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AD7AC">
      <w:pPr>
        <w:snapToGrid/>
        <w:spacing w:beforeAutospacing="0" w:afterAutospacing="0" w:line="360" w:lineRule="auto"/>
        <w:ind w:left="0" w:leftChars="0" w:right="0" w:rightChars="0" w:firstLine="0" w:firstLineChars="0"/>
        <w:jc w:val="center"/>
        <w:rPr>
          <w:rFonts w:hint="eastAsia" w:ascii="黑体" w:hAnsi="Times New Roman" w:eastAsia="黑体" w:cs="Times New Roman"/>
          <w:b/>
          <w:bCs/>
          <w:sz w:val="32"/>
          <w:szCs w:val="30"/>
          <w:lang w:val="en-US" w:eastAsia="zh-CN"/>
        </w:rPr>
      </w:pPr>
    </w:p>
    <w:p w14:paraId="4AE5EE7C">
      <w:pPr>
        <w:snapToGrid/>
        <w:spacing w:beforeAutospacing="0" w:afterAutospacing="0" w:line="360" w:lineRule="auto"/>
        <w:ind w:left="0" w:leftChars="0" w:right="0" w:rightChars="0" w:firstLine="0" w:firstLineChars="0"/>
        <w:jc w:val="center"/>
        <w:rPr>
          <w:rFonts w:hint="eastAsia" w:ascii="黑体" w:hAnsi="Times New Roman" w:eastAsia="黑体" w:cs="Times New Roman"/>
          <w:b/>
          <w:bCs/>
          <w:sz w:val="32"/>
          <w:szCs w:val="30"/>
          <w:lang w:val="en-US" w:eastAsia="zh-CN"/>
        </w:rPr>
      </w:pPr>
    </w:p>
    <w:p w14:paraId="11A90E8D">
      <w:pPr>
        <w:snapToGrid/>
        <w:spacing w:beforeAutospacing="0" w:afterAutospacing="0" w:line="360" w:lineRule="auto"/>
        <w:ind w:left="0" w:leftChars="0" w:right="0" w:rightChars="0" w:firstLine="0" w:firstLineChars="0"/>
        <w:jc w:val="center"/>
        <w:rPr>
          <w:rFonts w:hint="eastAsia" w:ascii="黑体" w:hAnsi="Times New Roman" w:eastAsia="黑体" w:cs="Times New Roman"/>
          <w:b/>
          <w:bCs/>
          <w:sz w:val="32"/>
          <w:szCs w:val="30"/>
          <w:lang w:val="en-US" w:eastAsia="zh-CN"/>
        </w:rPr>
      </w:pPr>
      <w:r>
        <w:rPr>
          <w:rFonts w:hint="eastAsia" w:ascii="黑体" w:hAnsi="Times New Roman" w:eastAsia="黑体" w:cs="Times New Roman"/>
          <w:b/>
          <w:bCs/>
          <w:sz w:val="32"/>
          <w:szCs w:val="30"/>
          <w:lang w:val="en-US" w:eastAsia="zh-CN"/>
        </w:rPr>
        <w:t>集装箱装载优化系统详细设计说明书</w:t>
      </w:r>
    </w:p>
    <w:p w14:paraId="7BF2DF31">
      <w:pPr>
        <w:rPr>
          <w:rFonts w:hint="eastAsia" w:ascii="黑体" w:hAnsi="Times New Roman" w:eastAsia="黑体" w:cs="Times New Roman"/>
          <w:b/>
          <w:bCs/>
          <w:sz w:val="32"/>
          <w:szCs w:val="30"/>
          <w:lang w:val="en-US" w:eastAsia="zh-CN"/>
        </w:rPr>
      </w:pPr>
      <w:r>
        <w:rPr>
          <w:rFonts w:hint="eastAsia" w:ascii="黑体" w:hAnsi="Times New Roman" w:eastAsia="黑体" w:cs="Times New Roman"/>
          <w:b/>
          <w:bCs/>
          <w:sz w:val="32"/>
          <w:szCs w:val="3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50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Times New Roman" w:eastAsia="黑体" w:cs="Times New Roman"/>
          <w:bCs/>
          <w:kern w:val="2"/>
          <w:sz w:val="21"/>
          <w:szCs w:val="30"/>
          <w:lang w:val="en-US" w:eastAsia="zh-CN" w:bidi="ar-SA"/>
        </w:rPr>
      </w:sdtEndPr>
      <w:sdtContent>
        <w:p w14:paraId="1C78120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t>目录</w:t>
          </w:r>
        </w:p>
        <w:p w14:paraId="22CF24D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 w14:paraId="3F44C376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/>
              <w:bCs/>
              <w:sz w:val="32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bCs/>
              <w:sz w:val="32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eastAsia" w:ascii="黑体" w:hAnsi="Times New Roman" w:eastAsia="黑体" w:cs="Times New Roman"/>
              <w:b/>
              <w:bCs/>
              <w:sz w:val="32"/>
              <w:szCs w:val="30"/>
              <w:lang w:val="en-US" w:eastAsia="zh-CN"/>
            </w:rPr>
            <w:fldChar w:fldCharType="separate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_Toc4960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1. </w:t>
          </w:r>
          <w:r>
            <w:rPr>
              <w:rFonts w:hint="eastAsia" w:ascii="Times New Roman" w:eastAsia="黑体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_Toc4960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37354A40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_Toc20414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1.1 </w:t>
          </w:r>
          <w:r>
            <w:rPr>
              <w:rFonts w:hint="eastAsia" w:ascii="Arial" w:eastAsia="黑体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_Toc20414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12100187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_Toc25922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1.2 </w:t>
          </w:r>
          <w:r>
            <w:rPr>
              <w:rFonts w:hint="eastAsia" w:ascii="Arial" w:eastAsia="黑体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_Toc25922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61351CE0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_Toc8906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1.3 </w:t>
          </w:r>
          <w:r>
            <w:rPr>
              <w:rFonts w:hint="eastAsia" w:ascii="Arial" w:eastAsia="黑体"/>
              <w:lang w:val="en-US" w:eastAsia="zh-CN"/>
            </w:rPr>
            <w:t>预期读者</w:t>
          </w:r>
          <w:r>
            <w:tab/>
          </w:r>
          <w:r>
            <w:fldChar w:fldCharType="begin"/>
          </w:r>
          <w:r>
            <w:instrText xml:space="preserve"> PAGEREF _Toc8906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1E467C96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_Toc5671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2. </w:t>
          </w:r>
          <w:r>
            <w:rPr>
              <w:rFonts w:hint="eastAsia" w:ascii="Times New Roman" w:eastAsia="黑体"/>
              <w:lang w:val="en-US" w:eastAsia="zh-CN"/>
            </w:rPr>
            <w:t>系统架构设计</w:t>
          </w:r>
          <w:r>
            <w:tab/>
          </w:r>
          <w:r>
            <w:fldChar w:fldCharType="begin"/>
          </w:r>
          <w:r>
            <w:instrText xml:space="preserve"> PAGEREF _Toc5671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5D74659C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_Toc1442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2.1 </w:t>
          </w:r>
          <w:r>
            <w:rPr>
              <w:rFonts w:hint="eastAsia" w:ascii="Arial" w:eastAsia="黑体"/>
              <w:lang w:val="en-US" w:eastAsia="zh-CN"/>
            </w:rPr>
            <w:t>系统架构概述</w:t>
          </w:r>
          <w:r>
            <w:tab/>
          </w:r>
          <w:r>
            <w:fldChar w:fldCharType="begin"/>
          </w:r>
          <w:r>
            <w:instrText xml:space="preserve"> PAGEREF _Toc1442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499EC207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_Toc12842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2.2 </w:t>
          </w:r>
          <w:r>
            <w:rPr>
              <w:rFonts w:hint="eastAsia" w:ascii="Arial" w:eastAsia="黑体"/>
              <w:lang w:val="en-US" w:eastAsia="zh-CN"/>
            </w:rPr>
            <w:t>系统模块划分</w:t>
          </w:r>
          <w:r>
            <w:tab/>
          </w:r>
          <w:r>
            <w:fldChar w:fldCharType="begin"/>
          </w:r>
          <w:r>
            <w:instrText xml:space="preserve"> PAGEREF _Toc12842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6D7FE34E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_Toc29845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2.3 </w:t>
          </w:r>
          <w:r>
            <w:rPr>
              <w:rFonts w:hint="eastAsia" w:ascii="Arial" w:eastAsia="黑体"/>
              <w:lang w:val="en-US" w:eastAsia="zh-CN"/>
            </w:rPr>
            <w:t>系统数据流程图</w:t>
          </w:r>
          <w:r>
            <w:tab/>
          </w:r>
          <w:r>
            <w:fldChar w:fldCharType="begin"/>
          </w:r>
          <w:r>
            <w:instrText xml:space="preserve"> PAGEREF _Toc29845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78833733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_Toc27258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 </w:t>
          </w:r>
          <w:r>
            <w:rPr>
              <w:rFonts w:hint="eastAsia" w:ascii="Times New Roman" w:eastAsia="黑体"/>
              <w:lang w:val="en-US" w:eastAsia="zh-CN"/>
            </w:rPr>
            <w:t>模块详细设计</w:t>
          </w:r>
          <w:r>
            <w:tab/>
          </w:r>
          <w:r>
            <w:fldChar w:fldCharType="begin"/>
          </w:r>
          <w:r>
            <w:instrText xml:space="preserve"> PAGEREF _Toc27258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7C57C94F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_Toc20940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3.1 </w:t>
          </w:r>
          <w:r>
            <w:rPr>
              <w:rFonts w:hint="eastAsia" w:ascii="Arial" w:eastAsia="黑体"/>
              <w:lang w:val="en-US" w:eastAsia="zh-CN"/>
            </w:rPr>
            <w:t>数据库模块</w:t>
          </w:r>
          <w:r>
            <w:tab/>
          </w:r>
          <w:r>
            <w:fldChar w:fldCharType="begin"/>
          </w:r>
          <w:r>
            <w:instrText xml:space="preserve"> PAGEREF _Toc20940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7A890E5E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_Toc32645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 w:ascii="Times New Roman" w:eastAsia="黑体"/>
              <w:lang w:val="en-US" w:eastAsia="zh-CN"/>
            </w:rPr>
            <w:t>3.1.1数据库表设计</w:t>
          </w:r>
          <w:r>
            <w:tab/>
          </w:r>
          <w:r>
            <w:fldChar w:fldCharType="begin"/>
          </w:r>
          <w:r>
            <w:instrText xml:space="preserve"> PAGEREF _Toc32645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1ED89D27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_Toc20281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 w:ascii="Times New Roman" w:eastAsia="黑体"/>
              <w:lang w:val="en-US" w:eastAsia="zh-CN"/>
            </w:rPr>
            <w:t>3.1.2 数据库操作的详细说明</w:t>
          </w:r>
          <w:r>
            <w:tab/>
          </w:r>
          <w:r>
            <w:fldChar w:fldCharType="begin"/>
          </w:r>
          <w:r>
            <w:instrText xml:space="preserve"> PAGEREF _Toc20281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6BBE57E5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_Toc2480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eastAsia" w:ascii="Times New Roman" w:eastAsia="黑体"/>
              <w:lang w:val="en-US" w:eastAsia="zh-CN"/>
            </w:rPr>
            <w:t>3.1.3 技术说明</w:t>
          </w:r>
          <w:r>
            <w:tab/>
          </w:r>
          <w:r>
            <w:fldChar w:fldCharType="begin"/>
          </w:r>
          <w:r>
            <w:instrText xml:space="preserve"> PAGEREF _Toc2480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7EFBAFBB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_Toc260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3.2 </w:t>
          </w:r>
          <w:r>
            <w:rPr>
              <w:rFonts w:hint="eastAsia" w:ascii="Arial" w:eastAsia="黑体"/>
              <w:lang w:val="en-US" w:eastAsia="zh-CN"/>
            </w:rPr>
            <w:t>算法模块</w:t>
          </w:r>
          <w:r>
            <w:tab/>
          </w:r>
          <w:r>
            <w:fldChar w:fldCharType="begin"/>
          </w:r>
          <w:r>
            <w:instrText xml:space="preserve"> PAGEREF _Toc260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4E78618F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_Toc31883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3.2.1 </w:t>
          </w:r>
          <w:r>
            <w:rPr>
              <w:rFonts w:hint="eastAsia" w:ascii="Times New Roman" w:eastAsia="黑体"/>
              <w:lang w:val="en-US" w:eastAsia="zh-CN"/>
            </w:rPr>
            <w:t>算法选择</w:t>
          </w:r>
          <w:r>
            <w:tab/>
          </w:r>
          <w:r>
            <w:fldChar w:fldCharType="begin"/>
          </w:r>
          <w:r>
            <w:instrText xml:space="preserve"> PAGEREF _Toc31883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3569D473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_Toc9311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3.2.2 </w:t>
          </w:r>
          <w:r>
            <w:rPr>
              <w:rFonts w:hint="eastAsia" w:ascii="Times New Roman" w:eastAsia="黑体"/>
              <w:lang w:val="en-US" w:eastAsia="zh-CN"/>
            </w:rPr>
            <w:t>算法设计流程</w:t>
          </w:r>
          <w:r>
            <w:tab/>
          </w:r>
          <w:r>
            <w:fldChar w:fldCharType="begin"/>
          </w:r>
          <w:r>
            <w:instrText xml:space="preserve"> PAGEREF _Toc9311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6EB15AA7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_Toc24798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3.2.3 </w:t>
          </w:r>
          <w:r>
            <w:rPr>
              <w:rFonts w:hint="eastAsia" w:ascii="Times New Roman" w:eastAsia="黑体"/>
              <w:lang w:val="en-US" w:eastAsia="zh-CN"/>
            </w:rPr>
            <w:t>算法参数的详细说明</w:t>
          </w:r>
          <w:r>
            <w:tab/>
          </w:r>
          <w:r>
            <w:fldChar w:fldCharType="begin"/>
          </w:r>
          <w:r>
            <w:instrText xml:space="preserve"> PAGEREF _Toc24798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7BC1FAC0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_Toc17886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3.2.4 </w:t>
          </w:r>
          <w:r>
            <w:rPr>
              <w:rFonts w:hint="eastAsia" w:ascii="Times New Roman" w:eastAsia="黑体"/>
              <w:lang w:val="en-US" w:eastAsia="zh-CN"/>
            </w:rPr>
            <w:t>算法性能优化</w:t>
          </w:r>
          <w:r>
            <w:tab/>
          </w:r>
          <w:r>
            <w:fldChar w:fldCharType="begin"/>
          </w:r>
          <w:r>
            <w:instrText xml:space="preserve"> PAGEREF _Toc17886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101E2C10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_Toc25617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3.2.5 </w:t>
          </w:r>
          <w:r>
            <w:rPr>
              <w:rFonts w:hint="eastAsia" w:ascii="Times New Roman" w:eastAsia="黑体"/>
              <w:lang w:val="en-US" w:eastAsia="zh-CN"/>
            </w:rPr>
            <w:t>算法设计接口</w:t>
          </w:r>
          <w:r>
            <w:tab/>
          </w:r>
          <w:r>
            <w:fldChar w:fldCharType="begin"/>
          </w:r>
          <w:r>
            <w:instrText xml:space="preserve"> PAGEREF _Toc25617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28EB335F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_Toc3028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3.2.6 </w:t>
          </w:r>
          <w:r>
            <w:rPr>
              <w:rFonts w:hint="eastAsia" w:ascii="Times New Roman" w:eastAsia="黑体"/>
              <w:lang w:val="en-US" w:eastAsia="zh-CN"/>
            </w:rPr>
            <w:t>算法接口的详细说明</w:t>
          </w:r>
          <w:r>
            <w:tab/>
          </w:r>
          <w:r>
            <w:fldChar w:fldCharType="begin"/>
          </w:r>
          <w:r>
            <w:instrText xml:space="preserve"> PAGEREF _Toc3028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168F065E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_Toc4009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3.3 </w:t>
          </w:r>
          <w:r>
            <w:rPr>
              <w:rFonts w:hint="eastAsia" w:ascii="Arial" w:eastAsia="黑体"/>
              <w:lang w:val="en-US" w:eastAsia="zh-CN"/>
            </w:rPr>
            <w:t>用户交互模块</w:t>
          </w:r>
          <w:r>
            <w:tab/>
          </w:r>
          <w:r>
            <w:fldChar w:fldCharType="begin"/>
          </w:r>
          <w:r>
            <w:instrText xml:space="preserve"> PAGEREF _Toc4009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23DFF339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_Toc19516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3.3.1 </w:t>
          </w:r>
          <w:r>
            <w:rPr>
              <w:rFonts w:hint="eastAsia" w:ascii="Times New Roman" w:eastAsia="黑体"/>
              <w:lang w:val="en-US" w:eastAsia="zh-CN"/>
            </w:rPr>
            <w:t>界面设计</w:t>
          </w:r>
          <w:r>
            <w:tab/>
          </w:r>
          <w:r>
            <w:fldChar w:fldCharType="begin"/>
          </w:r>
          <w:r>
            <w:instrText xml:space="preserve"> PAGEREF _Toc19516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7CBC065E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_Toc20991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3.3.2 </w:t>
          </w:r>
          <w:r>
            <w:rPr>
              <w:rFonts w:hint="eastAsia" w:ascii="Times New Roman" w:eastAsia="黑体"/>
              <w:lang w:val="en-US" w:eastAsia="zh-CN"/>
            </w:rPr>
            <w:t>交互逻辑设计</w:t>
          </w:r>
          <w:r>
            <w:tab/>
          </w:r>
          <w:r>
            <w:fldChar w:fldCharType="begin"/>
          </w:r>
          <w:r>
            <w:instrText xml:space="preserve"> PAGEREF _Toc20991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119953C1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_Toc4914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3.3.3 </w:t>
          </w:r>
          <w:r>
            <w:rPr>
              <w:rFonts w:hint="eastAsia" w:ascii="Times New Roman" w:eastAsia="黑体"/>
              <w:lang w:val="en-US" w:eastAsia="zh-CN"/>
            </w:rPr>
            <w:t>用户权限管理</w:t>
          </w:r>
          <w:r>
            <w:tab/>
          </w:r>
          <w:r>
            <w:fldChar w:fldCharType="begin"/>
          </w:r>
          <w:r>
            <w:instrText xml:space="preserve"> PAGEREF _Toc4914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630EA4E1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_Toc2392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3.3.4 </w:t>
          </w:r>
          <w:r>
            <w:rPr>
              <w:rFonts w:hint="eastAsia" w:ascii="Times New Roman" w:eastAsia="黑体"/>
              <w:lang w:val="en-US" w:eastAsia="zh-CN"/>
            </w:rPr>
            <w:t>技术选择</w:t>
          </w:r>
          <w:r>
            <w:tab/>
          </w:r>
          <w:r>
            <w:fldChar w:fldCharType="begin"/>
          </w:r>
          <w:r>
            <w:instrText xml:space="preserve"> PAGEREF _Toc2392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7B934632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_Toc9748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3.4 </w:t>
          </w:r>
          <w:r>
            <w:rPr>
              <w:rFonts w:hint="eastAsia" w:ascii="Arial" w:eastAsia="黑体"/>
              <w:lang w:val="en-US" w:eastAsia="zh-CN"/>
            </w:rPr>
            <w:t>可视化模块</w:t>
          </w:r>
          <w:r>
            <w:tab/>
          </w:r>
          <w:r>
            <w:fldChar w:fldCharType="begin"/>
          </w:r>
          <w:r>
            <w:instrText xml:space="preserve"> PAGEREF _Toc9748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38CA69F6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_Toc3331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3.4.1 </w:t>
          </w:r>
          <w:r>
            <w:rPr>
              <w:rFonts w:hint="eastAsia" w:ascii="Times New Roman" w:eastAsia="黑体"/>
              <w:lang w:val="en-US" w:eastAsia="zh-CN"/>
            </w:rPr>
            <w:t>3D可视化设计</w:t>
          </w:r>
          <w:r>
            <w:tab/>
          </w:r>
          <w:r>
            <w:fldChar w:fldCharType="begin"/>
          </w:r>
          <w:r>
            <w:instrText xml:space="preserve"> PAGEREF _Toc3331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75387707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_Toc12477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3.4.2 </w:t>
          </w:r>
          <w:r>
            <w:rPr>
              <w:rFonts w:hint="eastAsia" w:ascii="Times New Roman" w:eastAsia="黑体"/>
              <w:lang w:val="en-US" w:eastAsia="zh-CN"/>
            </w:rPr>
            <w:t>3D可视化的详细说明</w:t>
          </w:r>
          <w:r>
            <w:tab/>
          </w:r>
          <w:r>
            <w:fldChar w:fldCharType="begin"/>
          </w:r>
          <w:r>
            <w:instrText xml:space="preserve"> PAGEREF _Toc12477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0B00FAB8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_Toc19502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3.4.3 </w:t>
          </w:r>
          <w:r>
            <w:rPr>
              <w:rFonts w:hint="eastAsia" w:ascii="Times New Roman" w:eastAsia="黑体"/>
              <w:lang w:val="en-US" w:eastAsia="zh-CN"/>
            </w:rPr>
            <w:t>动态仿真设计</w:t>
          </w:r>
          <w:r>
            <w:tab/>
          </w:r>
          <w:r>
            <w:fldChar w:fldCharType="begin"/>
          </w:r>
          <w:r>
            <w:instrText xml:space="preserve"> PAGEREF _Toc19502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0D7DF8E6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_Toc30068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3.4.4 </w:t>
          </w:r>
          <w:r>
            <w:rPr>
              <w:rFonts w:hint="eastAsia" w:ascii="Times New Roman" w:eastAsia="黑体"/>
              <w:lang w:val="en-US" w:eastAsia="zh-CN"/>
            </w:rPr>
            <w:t>动态仿真的详细说明</w:t>
          </w:r>
          <w:r>
            <w:tab/>
          </w:r>
          <w:r>
            <w:fldChar w:fldCharType="begin"/>
          </w:r>
          <w:r>
            <w:instrText xml:space="preserve"> PAGEREF _Toc30068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470AE810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_Toc6279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3.4.5 </w:t>
          </w:r>
          <w:r>
            <w:rPr>
              <w:rFonts w:hint="eastAsia" w:ascii="Times New Roman" w:eastAsia="黑体"/>
              <w:lang w:val="en-US" w:eastAsia="zh-CN"/>
            </w:rPr>
            <w:t>技术选择</w:t>
          </w:r>
          <w:r>
            <w:tab/>
          </w:r>
          <w:r>
            <w:fldChar w:fldCharType="begin"/>
          </w:r>
          <w:r>
            <w:instrText xml:space="preserve"> PAGEREF _Toc6279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0C07DDB4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_Toc23947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3.5 </w:t>
          </w:r>
          <w:r>
            <w:rPr>
              <w:rFonts w:hint="eastAsia" w:ascii="Arial" w:eastAsia="黑体"/>
              <w:lang w:val="en-US" w:eastAsia="zh-CN"/>
            </w:rPr>
            <w:t>报表模块</w:t>
          </w:r>
          <w:r>
            <w:tab/>
          </w:r>
          <w:r>
            <w:fldChar w:fldCharType="begin"/>
          </w:r>
          <w:r>
            <w:instrText xml:space="preserve"> PAGEREF _Toc23947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535447BD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_Toc8950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3.5.1 </w:t>
          </w:r>
          <w:r>
            <w:rPr>
              <w:rFonts w:hint="eastAsia" w:ascii="Times New Roman" w:eastAsia="黑体"/>
              <w:lang w:val="en-US" w:eastAsia="zh-CN"/>
            </w:rPr>
            <w:t>报表生成设计</w:t>
          </w:r>
          <w:r>
            <w:tab/>
          </w:r>
          <w:r>
            <w:fldChar w:fldCharType="begin"/>
          </w:r>
          <w:r>
            <w:instrText xml:space="preserve"> PAGEREF _Toc8950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1F370AAC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_Toc30659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3.5.2 </w:t>
          </w:r>
          <w:r>
            <w:rPr>
              <w:rFonts w:hint="eastAsia" w:ascii="Times New Roman" w:eastAsia="黑体"/>
              <w:lang w:val="en-US" w:eastAsia="zh-CN"/>
            </w:rPr>
            <w:t>报表导出设计</w:t>
          </w:r>
          <w:r>
            <w:tab/>
          </w:r>
          <w:r>
            <w:fldChar w:fldCharType="begin"/>
          </w:r>
          <w:r>
            <w:instrText xml:space="preserve"> PAGEREF _Toc30659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3195891F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_Toc8929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3.5.3 </w:t>
          </w:r>
          <w:r>
            <w:rPr>
              <w:rFonts w:hint="eastAsia" w:ascii="Times New Roman" w:eastAsia="黑体"/>
              <w:lang w:val="en-US" w:eastAsia="zh-CN"/>
            </w:rPr>
            <w:t>报表导出的详细说明</w:t>
          </w:r>
          <w:r>
            <w:tab/>
          </w:r>
          <w:r>
            <w:fldChar w:fldCharType="begin"/>
          </w:r>
          <w:r>
            <w:instrText xml:space="preserve"> PAGEREF _Toc8929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647C7637">
          <w:pPr>
            <w:pStyle w:val="2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_Toc6888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3.5.4 </w:t>
          </w:r>
          <w:r>
            <w:rPr>
              <w:rFonts w:hint="eastAsia" w:ascii="Times New Roman" w:eastAsia="黑体"/>
              <w:lang w:val="en-US" w:eastAsia="zh-CN"/>
            </w:rPr>
            <w:t>技术选择</w:t>
          </w:r>
          <w:r>
            <w:tab/>
          </w:r>
          <w:r>
            <w:fldChar w:fldCharType="begin"/>
          </w:r>
          <w:r>
            <w:instrText xml:space="preserve"> PAGEREF _Toc6888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6574DDFF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_Toc9439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4. </w:t>
          </w:r>
          <w:r>
            <w:rPr>
              <w:rFonts w:hint="eastAsia" w:ascii="Times New Roman" w:eastAsia="黑体"/>
              <w:lang w:val="en-US" w:eastAsia="zh-CN"/>
            </w:rPr>
            <w:t>安全设计</w:t>
          </w:r>
          <w:r>
            <w:tab/>
          </w:r>
          <w:r>
            <w:fldChar w:fldCharType="begin"/>
          </w:r>
          <w:r>
            <w:instrText xml:space="preserve"> PAGEREF _Toc9439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3208A9A4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_Toc22089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4.1 </w:t>
          </w:r>
          <w:r>
            <w:rPr>
              <w:rFonts w:hint="eastAsia" w:ascii="Arial" w:eastAsia="黑体"/>
              <w:lang w:val="en-US" w:eastAsia="zh-CN"/>
            </w:rPr>
            <w:t>数据安全</w:t>
          </w:r>
          <w:r>
            <w:tab/>
          </w:r>
          <w:r>
            <w:fldChar w:fldCharType="begin"/>
          </w:r>
          <w:r>
            <w:instrText xml:space="preserve"> PAGEREF _Toc22089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62E3C0B1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_Toc9162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4.2 </w:t>
          </w:r>
          <w:r>
            <w:rPr>
              <w:rFonts w:hint="eastAsia" w:ascii="Arial" w:eastAsia="黑体"/>
              <w:lang w:val="en-US" w:eastAsia="zh-CN"/>
            </w:rPr>
            <w:t>系统安全</w:t>
          </w:r>
          <w:r>
            <w:tab/>
          </w:r>
          <w:r>
            <w:fldChar w:fldCharType="begin"/>
          </w:r>
          <w:r>
            <w:instrText xml:space="preserve"> PAGEREF _Toc9162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7CC5C065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_Toc26360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5. </w:t>
          </w:r>
          <w:r>
            <w:rPr>
              <w:rFonts w:hint="eastAsia" w:ascii="Times New Roman" w:eastAsia="黑体"/>
              <w:lang w:val="en-US" w:eastAsia="zh-CN"/>
            </w:rPr>
            <w:t>维护设计</w:t>
          </w:r>
          <w:r>
            <w:tab/>
          </w:r>
          <w:r>
            <w:fldChar w:fldCharType="begin"/>
          </w:r>
          <w:r>
            <w:instrText xml:space="preserve"> PAGEREF _Toc26360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6068BE31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_Toc26506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5.1 </w:t>
          </w:r>
          <w:r>
            <w:rPr>
              <w:rFonts w:hint="eastAsia" w:ascii="Arial" w:eastAsia="黑体"/>
              <w:lang w:val="en-US" w:eastAsia="zh-CN"/>
            </w:rPr>
            <w:t>系统维护</w:t>
          </w:r>
          <w:r>
            <w:tab/>
          </w:r>
          <w:r>
            <w:fldChar w:fldCharType="begin"/>
          </w:r>
          <w:r>
            <w:instrText xml:space="preserve"> PAGEREF _Toc26506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091E0C4E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_Toc24562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5.2 </w:t>
          </w:r>
          <w:r>
            <w:rPr>
              <w:rFonts w:hint="eastAsia" w:ascii="Arial" w:eastAsia="黑体"/>
              <w:lang w:val="en-US" w:eastAsia="zh-CN"/>
            </w:rPr>
            <w:t>用户支持</w:t>
          </w:r>
          <w:r>
            <w:tab/>
          </w:r>
          <w:r>
            <w:fldChar w:fldCharType="begin"/>
          </w:r>
          <w:r>
            <w:instrText xml:space="preserve"> PAGEREF _Toc24562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6C57D723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_Toc16146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6. </w:t>
          </w:r>
          <w:r>
            <w:rPr>
              <w:rFonts w:hint="eastAsia" w:ascii="Times New Roman" w:eastAsia="黑体"/>
              <w:lang w:val="en-US" w:eastAsia="zh-CN"/>
            </w:rPr>
            <w:t>测试设计</w:t>
          </w:r>
          <w:r>
            <w:tab/>
          </w:r>
          <w:r>
            <w:fldChar w:fldCharType="begin"/>
          </w:r>
          <w:r>
            <w:instrText xml:space="preserve"> PAGEREF _Toc16146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61BF3B65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_Toc25758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6.1 </w:t>
          </w:r>
          <w:r>
            <w:rPr>
              <w:rFonts w:hint="eastAsia" w:ascii="Arial" w:eastAsia="黑体"/>
              <w:lang w:val="en-US" w:eastAsia="zh-CN"/>
            </w:rPr>
            <w:t>测试策略</w:t>
          </w:r>
          <w:r>
            <w:tab/>
          </w:r>
          <w:r>
            <w:fldChar w:fldCharType="begin"/>
          </w:r>
          <w:r>
            <w:instrText xml:space="preserve"> PAGEREF _Toc25758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7803B222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_Toc5986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Arial" w:eastAsia="黑体"/>
              <w:lang w:val="en-US" w:eastAsia="zh-CN"/>
            </w:rPr>
            <w:t xml:space="preserve">6.2 </w:t>
          </w:r>
          <w:r>
            <w:rPr>
              <w:rFonts w:hint="eastAsia" w:ascii="Arial" w:eastAsia="黑体"/>
              <w:lang w:val="en-US" w:eastAsia="zh-CN"/>
            </w:rPr>
            <w:t>测试用例设计</w:t>
          </w:r>
          <w:r>
            <w:tab/>
          </w:r>
          <w:r>
            <w:fldChar w:fldCharType="begin"/>
          </w:r>
          <w:r>
            <w:instrText xml:space="preserve"> PAGEREF _Toc5986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5F5C2BD6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instrText xml:space="preserve"> HYPERLINK \l _Toc4174 </w:instrText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eastAsia="黑体"/>
              <w:lang w:val="en-US" w:eastAsia="zh-CN"/>
            </w:rPr>
            <w:t xml:space="preserve">7. </w:t>
          </w:r>
          <w:r>
            <w:rPr>
              <w:rFonts w:hint="eastAsia" w:ascii="Times New Roman" w:eastAsia="黑体"/>
              <w:lang w:val="en-US" w:eastAsia="zh-CN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_Toc4174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  <w:p w14:paraId="4B30FC84">
          <w:pPr>
            <w:snapToGrid/>
            <w:spacing w:beforeAutospacing="0" w:afterAutospacing="0" w:line="360" w:lineRule="auto"/>
            <w:ind w:left="0" w:leftChars="0" w:right="0" w:rightChars="0" w:firstLine="0" w:firstLineChars="0"/>
            <w:jc w:val="center"/>
            <w:rPr>
              <w:rFonts w:hint="eastAsia" w:ascii="黑体" w:hAnsi="Times New Roman" w:eastAsia="黑体" w:cs="Times New Roman"/>
              <w:bCs/>
              <w:kern w:val="2"/>
              <w:sz w:val="21"/>
              <w:szCs w:val="30"/>
              <w:lang w:val="en-US" w:eastAsia="zh-CN" w:bidi="ar-SA"/>
            </w:rPr>
          </w:pPr>
          <w:r>
            <w:rPr>
              <w:rFonts w:hint="eastAsia" w:ascii="黑体" w:hAnsi="Times New Roman" w:eastAsia="黑体" w:cs="Times New Roman"/>
              <w:bCs/>
              <w:szCs w:val="30"/>
              <w:lang w:val="en-US" w:eastAsia="zh-CN"/>
            </w:rPr>
            <w:fldChar w:fldCharType="end"/>
          </w:r>
        </w:p>
      </w:sdtContent>
    </w:sdt>
    <w:p w14:paraId="41CF1688">
      <w:pPr>
        <w:snapToGrid/>
        <w:spacing w:beforeAutospacing="0" w:afterAutospacing="0" w:line="360" w:lineRule="auto"/>
        <w:ind w:left="0" w:leftChars="0" w:right="0" w:rightChars="0" w:firstLine="0" w:firstLineChars="0"/>
        <w:jc w:val="center"/>
        <w:rPr>
          <w:rFonts w:hint="eastAsia" w:ascii="黑体" w:hAnsi="Times New Roman" w:eastAsia="黑体" w:cs="Times New Roman"/>
          <w:bCs/>
          <w:kern w:val="2"/>
          <w:sz w:val="21"/>
          <w:szCs w:val="30"/>
          <w:lang w:val="en-US" w:eastAsia="zh-CN" w:bidi="ar-SA"/>
        </w:rPr>
      </w:pPr>
    </w:p>
    <w:p w14:paraId="30FD8D7E">
      <w:pPr>
        <w:spacing w:line="360" w:lineRule="auto"/>
      </w:pPr>
      <w:r>
        <w:br w:type="page"/>
      </w:r>
    </w:p>
    <w:p w14:paraId="5FE9F575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default" w:ascii="Times New Roman" w:eastAsia="黑体"/>
          <w:b/>
          <w:sz w:val="28"/>
          <w:lang w:val="en-US" w:eastAsia="zh-CN"/>
        </w:rPr>
      </w:pPr>
      <w:bookmarkStart w:id="0" w:name="_Toc4960"/>
      <w:r>
        <w:rPr>
          <w:rFonts w:hint="eastAsia" w:ascii="Times New Roman" w:eastAsia="黑体"/>
          <w:b/>
          <w:sz w:val="28"/>
          <w:lang w:val="en-US" w:eastAsia="zh-CN"/>
        </w:rPr>
        <w:t>引言</w:t>
      </w:r>
      <w:bookmarkEnd w:id="0"/>
    </w:p>
    <w:p w14:paraId="589693A7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lang w:val="en-US" w:eastAsia="zh-CN"/>
        </w:rPr>
      </w:pPr>
      <w:bookmarkStart w:id="1" w:name="_Toc20414"/>
      <w:r>
        <w:rPr>
          <w:rFonts w:hint="eastAsia" w:ascii="Arial" w:eastAsia="黑体"/>
          <w:b/>
          <w:sz w:val="24"/>
          <w:lang w:val="en-US" w:eastAsia="zh-CN"/>
        </w:rPr>
        <w:t>编写目的</w:t>
      </w:r>
      <w:bookmarkEnd w:id="1"/>
    </w:p>
    <w:p w14:paraId="450013FB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本详细设计说明书旨在为“集装箱装载优化系统”的开发提供详细的设计方案，明确各模块的功能、接口、数据流程及实现细节。通过本说明书，开发人员可以清晰地了解系统的设计思路，确保开发过程的顺利进行。</w:t>
      </w:r>
    </w:p>
    <w:p w14:paraId="1CE9EEDB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2" w:name="_Toc25922"/>
      <w:r>
        <w:rPr>
          <w:rFonts w:hint="eastAsia" w:ascii="Arial" w:eastAsia="黑体"/>
          <w:b/>
          <w:sz w:val="24"/>
          <w:lang w:val="en-US" w:eastAsia="zh-CN"/>
        </w:rPr>
        <w:t>背景</w:t>
      </w:r>
      <w:bookmarkEnd w:id="2"/>
    </w:p>
    <w:p w14:paraId="795B068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在概要设计的基础上，进行详细的方案设计，为后续开发提供指导。本说明书编写后，可立即开始各模块程序的编写。</w:t>
      </w:r>
    </w:p>
    <w:p w14:paraId="68052E09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3" w:name="_Toc8906"/>
      <w:r>
        <w:rPr>
          <w:rFonts w:hint="eastAsia" w:ascii="Arial" w:eastAsia="黑体"/>
          <w:b/>
          <w:sz w:val="24"/>
          <w:lang w:val="en-US" w:eastAsia="zh-CN"/>
        </w:rPr>
        <w:t>预期读者</w:t>
      </w:r>
      <w:bookmarkEnd w:id="3"/>
    </w:p>
    <w:p w14:paraId="1890DF2B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本说明书的预期读者包括项目经理、系统架构师、开发人员、测试人员及最终用户。</w:t>
      </w:r>
    </w:p>
    <w:p w14:paraId="5CB04FA7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default" w:ascii="Times New Roman" w:eastAsia="黑体"/>
          <w:b/>
          <w:sz w:val="28"/>
          <w:lang w:val="en-US" w:eastAsia="zh-CN"/>
        </w:rPr>
      </w:pPr>
      <w:bookmarkStart w:id="4" w:name="_Toc5671"/>
      <w:r>
        <w:rPr>
          <w:rFonts w:hint="eastAsia" w:ascii="Times New Roman" w:eastAsia="黑体"/>
          <w:b/>
          <w:sz w:val="28"/>
          <w:lang w:val="en-US" w:eastAsia="zh-CN"/>
        </w:rPr>
        <w:t>系统架构设计</w:t>
      </w:r>
      <w:bookmarkEnd w:id="4"/>
    </w:p>
    <w:p w14:paraId="3B05BE38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lang w:val="en-US" w:eastAsia="zh-CN"/>
        </w:rPr>
      </w:pPr>
      <w:bookmarkStart w:id="5" w:name="_Toc1442"/>
      <w:r>
        <w:rPr>
          <w:rFonts w:hint="eastAsia" w:ascii="Arial" w:eastAsia="黑体"/>
          <w:b/>
          <w:sz w:val="24"/>
          <w:lang w:val="en-US" w:eastAsia="zh-CN"/>
        </w:rPr>
        <w:t>系统架构概述</w:t>
      </w:r>
      <w:bookmarkEnd w:id="5"/>
    </w:p>
    <w:p w14:paraId="7195D355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系统采用分层架构设计，分为以下三层：</w:t>
      </w:r>
    </w:p>
    <w:p w14:paraId="0EDC0AC0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用户界面层：负责与用户进行交互，提供3D可视化、动态仿真、报表生成以及各种日常交互功能。</w:t>
      </w:r>
    </w:p>
    <w:p w14:paraId="5B2AC9E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业务逻辑层：负责处理核心业务逻辑，包括装箱/打垛算法、数据管理、3D功能实现等。</w:t>
      </w:r>
    </w:p>
    <w:p w14:paraId="27F02DB7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数据存储层：负责存储和管理货物信息、托盘信息、集装箱信息等数据，可进行数据的增删改查。</w:t>
      </w:r>
    </w:p>
    <w:p w14:paraId="26496F15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6" w:name="_Toc12842"/>
      <w:r>
        <w:rPr>
          <w:rFonts w:hint="eastAsia" w:ascii="Arial" w:eastAsia="黑体"/>
          <w:b/>
          <w:sz w:val="24"/>
          <w:lang w:val="en-US" w:eastAsia="zh-CN"/>
        </w:rPr>
        <w:t>系统模块划分</w:t>
      </w:r>
      <w:bookmarkEnd w:id="6"/>
    </w:p>
    <w:p w14:paraId="4409E18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数据库模块：负责数据的存储与管理。</w:t>
      </w:r>
    </w:p>
    <w:p w14:paraId="2D82F222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装箱/打垛算法模块：负责货物的最优化排列。</w:t>
      </w:r>
    </w:p>
    <w:p w14:paraId="56DF455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用户交互模块：提供用户界面，支持参数设置、方案选择等操作。</w:t>
      </w:r>
    </w:p>
    <w:p w14:paraId="351F255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可视化模块：提供3D可视化和动态仿真功能。</w:t>
      </w:r>
    </w:p>
    <w:p w14:paraId="7053B27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报表模块：生成和导出装载清单、装载步骤分解图等报表。</w:t>
      </w:r>
    </w:p>
    <w:p w14:paraId="7C1DB479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7" w:name="_Toc29845"/>
      <w:r>
        <w:rPr>
          <w:rFonts w:hint="eastAsia" w:ascii="Arial" w:eastAsia="黑体"/>
          <w:b/>
          <w:sz w:val="24"/>
          <w:lang w:val="en-US" w:eastAsia="zh-CN"/>
        </w:rPr>
        <w:t>系统数据流程图</w:t>
      </w:r>
      <w:bookmarkEnd w:id="7"/>
    </w:p>
    <w:p w14:paraId="1652F85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用户输入数据：用户通过界面输入货物信息、托盘信息、集装箱信息等。</w:t>
      </w:r>
    </w:p>
    <w:p w14:paraId="623747E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数据处理：用户交互模块将输入数据传递给装箱/打垛算法模块进行计算。</w:t>
      </w:r>
    </w:p>
    <w:p w14:paraId="10E6502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结果输出：计算结果返回给用户交互模块，生成3D可视化、动态仿真、报表等输出。</w:t>
      </w:r>
    </w:p>
    <w:p w14:paraId="39A3DDD2">
      <w:pPr>
        <w:numPr>
          <w:ilvl w:val="0"/>
          <w:numId w:val="0"/>
        </w:numPr>
        <w:spacing w:line="360" w:lineRule="auto"/>
        <w:ind w:left="0" w:leftChars="0" w:right="0" w:rightChars="0" w:firstLine="0" w:firstLineChars="0"/>
        <w:jc w:val="center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drawing>
          <wp:inline distT="0" distB="0" distL="114300" distR="114300">
            <wp:extent cx="5251450" cy="3034665"/>
            <wp:effectExtent l="0" t="0" r="6350" b="13335"/>
            <wp:docPr id="1" name="图片 1" descr="数据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FD1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54E70B2B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default" w:ascii="Times New Roman" w:eastAsia="黑体"/>
          <w:b/>
          <w:sz w:val="28"/>
          <w:lang w:val="en-US" w:eastAsia="zh-CN"/>
        </w:rPr>
      </w:pPr>
      <w:bookmarkStart w:id="8" w:name="_Toc27258"/>
      <w:r>
        <w:rPr>
          <w:rFonts w:hint="eastAsia" w:ascii="Times New Roman" w:eastAsia="黑体"/>
          <w:b/>
          <w:sz w:val="28"/>
          <w:lang w:val="en-US" w:eastAsia="zh-CN"/>
        </w:rPr>
        <w:t>模块详细设计</w:t>
      </w:r>
      <w:bookmarkEnd w:id="8"/>
    </w:p>
    <w:p w14:paraId="44FA8763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lang w:val="en-US" w:eastAsia="zh-CN"/>
        </w:rPr>
      </w:pPr>
      <w:bookmarkStart w:id="9" w:name="_Toc20940"/>
      <w:r>
        <w:rPr>
          <w:rFonts w:hint="eastAsia" w:ascii="Arial" w:eastAsia="黑体"/>
          <w:b/>
          <w:sz w:val="24"/>
          <w:lang w:val="en-US" w:eastAsia="zh-CN"/>
        </w:rPr>
        <w:t>数据库模块</w:t>
      </w:r>
      <w:bookmarkEnd w:id="9"/>
    </w:p>
    <w:p w14:paraId="2C20126F">
      <w:pPr>
        <w:numPr>
          <w:ilvl w:val="0"/>
          <w:numId w:val="0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sz w:val="24"/>
          <w:lang w:val="en-US" w:eastAsia="zh-CN"/>
        </w:rPr>
      </w:pPr>
      <w:bookmarkStart w:id="10" w:name="_Toc32645"/>
      <w:r>
        <w:rPr>
          <w:rFonts w:hint="eastAsia" w:ascii="Times New Roman" w:eastAsia="黑体"/>
          <w:b/>
          <w:sz w:val="24"/>
          <w:lang w:val="en-US" w:eastAsia="zh-CN"/>
        </w:rPr>
        <w:t>3.1.1数据库表设计</w:t>
      </w:r>
      <w:bookmarkEnd w:id="10"/>
    </w:p>
    <w:p w14:paraId="5CEAEFB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3.1.1.1 货物信息表（products）</w:t>
      </w:r>
    </w:p>
    <w:tbl>
      <w:tblPr>
        <w:tblStyle w:val="6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715"/>
        <w:gridCol w:w="3681"/>
      </w:tblGrid>
      <w:tr w14:paraId="5425E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721471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2CFC1A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590CD1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3037F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019B66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D9FB76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INT（主键）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163BEA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产品唯一标识符（自增ID）</w:t>
            </w:r>
          </w:p>
        </w:tc>
      </w:tr>
      <w:tr w14:paraId="32EA6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DC87C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520C51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B520C8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SKU编号，用于标识产品类别或变体，唯一且非空</w:t>
            </w:r>
          </w:p>
        </w:tc>
      </w:tr>
      <w:tr w14:paraId="252E8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E9B256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frgn_name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197F37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2B1B6A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产品英文名称</w:t>
            </w:r>
          </w:p>
        </w:tc>
      </w:tr>
      <w:tr w14:paraId="329C2B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073346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Item_name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5CCABA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73BC72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产品中文名称</w:t>
            </w:r>
          </w:p>
        </w:tc>
      </w:tr>
      <w:tr w14:paraId="727C4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BE2D5B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7D3A7A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79AC71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外包装长度（mm）</w:t>
            </w:r>
          </w:p>
        </w:tc>
      </w:tr>
      <w:tr w14:paraId="696F1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1FC45D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3B8F48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99CAFC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外包装宽度（mm）</w:t>
            </w:r>
          </w:p>
        </w:tc>
      </w:tr>
      <w:tr w14:paraId="51CBA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9363E1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0B61AF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EC54AA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外包装高度（mm）</w:t>
            </w:r>
          </w:p>
        </w:tc>
      </w:tr>
      <w:tr w14:paraId="2945C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8D7C4A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5DB25D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 3)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6D15F2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重量（KG），使用DECIMAL类型以支持小数精度</w:t>
            </w:r>
          </w:p>
        </w:tc>
      </w:tr>
      <w:tr w14:paraId="72850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47A2BC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direction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FD58A2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829D5C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方向需求，默认为0:</w:t>
            </w:r>
          </w:p>
          <w:p w14:paraId="082AC65C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0 - 无方向限制（6种姿态皆可）</w:t>
            </w:r>
          </w:p>
          <w:p w14:paraId="1492DEC6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1 - 只能正向摆放（2种姿态，绕Y轴旋转）</w:t>
            </w:r>
          </w:p>
        </w:tc>
      </w:tr>
      <w:tr w14:paraId="5FBBC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3D10C2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fragile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F1063A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19DBB8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易碎等级，默认为0：</w:t>
            </w:r>
          </w:p>
          <w:p w14:paraId="21903946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0 - 不易碎</w:t>
            </w:r>
            <w:bookmarkStart w:id="46" w:name="_GoBack"/>
            <w:bookmarkEnd w:id="46"/>
          </w:p>
          <w:p w14:paraId="4617B820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1 - 轻微易碎</w:t>
            </w:r>
          </w:p>
          <w:p w14:paraId="70CE681D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2 - 易碎</w:t>
            </w:r>
          </w:p>
          <w:p w14:paraId="6B752A9A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3 - 非常易碎</w:t>
            </w:r>
          </w:p>
        </w:tc>
      </w:tr>
      <w:tr w14:paraId="6F009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8D64AC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7D1187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EA9EAE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记录创建时间</w:t>
            </w:r>
          </w:p>
        </w:tc>
      </w:tr>
      <w:tr w14:paraId="37713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81EE16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B35CF6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708E2D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记录更新时间</w:t>
            </w:r>
          </w:p>
        </w:tc>
      </w:tr>
    </w:tbl>
    <w:p w14:paraId="74E3B740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说明：</w:t>
      </w:r>
    </w:p>
    <w:p w14:paraId="06BAE30C">
      <w:pPr>
        <w:numPr>
          <w:ilvl w:val="0"/>
          <w:numId w:val="2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product_id 是主键，确保每个产品的唯一性</w:t>
      </w:r>
    </w:p>
    <w:p w14:paraId="36476204">
      <w:pPr>
        <w:numPr>
          <w:ilvl w:val="0"/>
          <w:numId w:val="2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sku 字段是唯一且非空的，确保一个SKU只对应一种货物</w:t>
      </w:r>
    </w:p>
    <w:p w14:paraId="3A06A140">
      <w:pPr>
        <w:numPr>
          <w:ilvl w:val="0"/>
          <w:numId w:val="2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Direction</w:t>
      </w:r>
      <w:r>
        <w:rPr>
          <w:rFonts w:hint="eastAsia" w:ascii="Times New Roman" w:eastAsia="宋体"/>
          <w:sz w:val="24"/>
          <w:lang w:val="en-US" w:eastAsia="zh-CN"/>
        </w:rPr>
        <w:t xml:space="preserve"> 和 </w:t>
      </w:r>
      <w:r>
        <w:rPr>
          <w:rFonts w:hint="eastAsia" w:ascii="Times New Roman" w:eastAsia="宋体"/>
          <w:sz w:val="24"/>
          <w:vertAlign w:val="baseline"/>
          <w:lang w:val="en-US" w:eastAsia="zh-CN"/>
        </w:rPr>
        <w:t>fragile</w:t>
      </w:r>
      <w:r>
        <w:rPr>
          <w:rFonts w:hint="default" w:ascii="Times New Roman" w:eastAsia="宋体"/>
          <w:sz w:val="24"/>
          <w:lang w:val="en-US" w:eastAsia="zh-CN"/>
        </w:rPr>
        <w:t xml:space="preserve"> 使用 TINYINT 类型，节省存储空间</w:t>
      </w:r>
    </w:p>
    <w:p w14:paraId="6DB89167">
      <w:pPr>
        <w:numPr>
          <w:ilvl w:val="0"/>
          <w:numId w:val="2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 xml:space="preserve">weight 使用 DECIMAL(10, </w:t>
      </w:r>
      <w:r>
        <w:rPr>
          <w:rFonts w:hint="eastAsia" w:ascii="Times New Roman" w:eastAsia="宋体"/>
          <w:sz w:val="24"/>
          <w:lang w:val="en-US" w:eastAsia="zh-CN"/>
        </w:rPr>
        <w:t>3</w:t>
      </w:r>
      <w:r>
        <w:rPr>
          <w:rFonts w:hint="default" w:ascii="Times New Roman" w:eastAsia="宋体"/>
          <w:sz w:val="24"/>
          <w:lang w:val="en-US" w:eastAsia="zh-CN"/>
        </w:rPr>
        <w:t>) 类型，支持小数点后</w:t>
      </w:r>
      <w:r>
        <w:rPr>
          <w:rFonts w:hint="eastAsia" w:ascii="Times New Roman" w:eastAsia="宋体"/>
          <w:sz w:val="24"/>
          <w:lang w:val="en-US" w:eastAsia="zh-CN"/>
        </w:rPr>
        <w:t>三</w:t>
      </w:r>
      <w:r>
        <w:rPr>
          <w:rFonts w:hint="default" w:ascii="Times New Roman" w:eastAsia="宋体"/>
          <w:sz w:val="24"/>
          <w:lang w:val="en-US" w:eastAsia="zh-CN"/>
        </w:rPr>
        <w:t>位精度</w:t>
      </w:r>
    </w:p>
    <w:p w14:paraId="2C7CFA80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70DAC9B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3.1.1.2 托盘信息表（pallets）</w:t>
      </w:r>
    </w:p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715"/>
        <w:gridCol w:w="3681"/>
      </w:tblGrid>
      <w:tr w14:paraId="212F8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8464AF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FEDE5F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2C42CF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0F431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5E55A8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pallet_id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249FDB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INT（主键）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D21B50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托盘唯一标识符（自增ID）</w:t>
            </w:r>
          </w:p>
        </w:tc>
      </w:tr>
      <w:tr w14:paraId="703CC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686591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05B7E4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1E815B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托盘长度（mm）</w:t>
            </w:r>
          </w:p>
        </w:tc>
      </w:tr>
      <w:tr w14:paraId="24D93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2EF838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B4D99E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521970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托盘宽度（mm）</w:t>
            </w:r>
          </w:p>
        </w:tc>
      </w:tr>
      <w:tr w14:paraId="4792D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E41C86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9F6930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C745CE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托盘高度（mm）</w:t>
            </w:r>
          </w:p>
        </w:tc>
      </w:tr>
      <w:tr w14:paraId="72C03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1C6683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max_weight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BB547E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 3)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459B2D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托盘承重能力（KG），使用DECIMAL类型以支持小数精度</w:t>
            </w:r>
          </w:p>
        </w:tc>
      </w:tr>
      <w:tr w14:paraId="5D852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39234F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03E4AD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D8EED1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记录创建时间</w:t>
            </w:r>
          </w:p>
        </w:tc>
      </w:tr>
      <w:tr w14:paraId="1539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D5107D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E9B91C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28F43E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记录更新时间</w:t>
            </w:r>
          </w:p>
        </w:tc>
      </w:tr>
    </w:tbl>
    <w:p w14:paraId="51981C9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说明：</w:t>
      </w:r>
    </w:p>
    <w:p w14:paraId="4F9FE912">
      <w:pPr>
        <w:numPr>
          <w:ilvl w:val="0"/>
          <w:numId w:val="3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pallet_id 是主键，确保每个托盘的唯一性</w:t>
      </w:r>
    </w:p>
    <w:p w14:paraId="130BBC7C">
      <w:pPr>
        <w:numPr>
          <w:ilvl w:val="0"/>
          <w:numId w:val="3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max_weight 使用 DECIMAL(10, 3) 类型，支持小数点后三位精度</w:t>
      </w:r>
    </w:p>
    <w:p w14:paraId="0DC2C9B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53DC935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3.1.1.3 集装箱信息表（containers）</w:t>
      </w:r>
    </w:p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715"/>
        <w:gridCol w:w="3681"/>
      </w:tblGrid>
      <w:tr w14:paraId="5CBB7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98FF2B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882D71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5D576D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76D12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7470D7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container_id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1D4459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INT（主键）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DCA5E3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集装箱唯一标识符（自增ID）</w:t>
            </w:r>
          </w:p>
        </w:tc>
      </w:tr>
      <w:tr w14:paraId="6A0D9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CEDA69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836E20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F7EA4E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集装箱别名，方便用户区分</w:t>
            </w:r>
          </w:p>
        </w:tc>
      </w:tr>
      <w:tr w14:paraId="7653D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513735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1AE89D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54EE22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托盘长度（mm）</w:t>
            </w:r>
          </w:p>
        </w:tc>
      </w:tr>
      <w:tr w14:paraId="4A42C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8F2231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D8A190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72A2D0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托盘宽度（mm）</w:t>
            </w:r>
          </w:p>
        </w:tc>
      </w:tr>
      <w:tr w14:paraId="5939C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466216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4B7CB5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6AFABD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托盘高度（mm）</w:t>
            </w:r>
          </w:p>
        </w:tc>
      </w:tr>
      <w:tr w14:paraId="70DDA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416DB4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max_weight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EA4155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 3)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45C174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托盘承重能力（KG），使用DECIMAL类型以支持小数精度</w:t>
            </w:r>
          </w:p>
        </w:tc>
      </w:tr>
      <w:tr w14:paraId="3E549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EE0F3E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FDD4C7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2D83BE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记录创建时间</w:t>
            </w:r>
          </w:p>
        </w:tc>
      </w:tr>
      <w:tr w14:paraId="538A3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9BAD51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411051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C91968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记录更新时间</w:t>
            </w:r>
          </w:p>
        </w:tc>
      </w:tr>
    </w:tbl>
    <w:p w14:paraId="424C7EE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说明：</w:t>
      </w:r>
    </w:p>
    <w:p w14:paraId="24AABA0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1）container_id 是主键，确保每个集装箱的唯一性</w:t>
      </w:r>
    </w:p>
    <w:p w14:paraId="1BE8567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2）max_weight 使用 DECIMAL(10, 3) 类型，支持小数点后三位精度</w:t>
      </w:r>
    </w:p>
    <w:p w14:paraId="33E3D95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</w:p>
    <w:p w14:paraId="1F7CD99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3.1.1.4 历史文件表（history_files）</w:t>
      </w:r>
    </w:p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715"/>
        <w:gridCol w:w="3681"/>
      </w:tblGrid>
      <w:tr w14:paraId="6B629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4DEE98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CECDD3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F9806E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34EF2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23AA59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file_id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1D087F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INT（主键）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9746C6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文件唯一标识符（自增ID）</w:t>
            </w:r>
          </w:p>
        </w:tc>
      </w:tr>
      <w:tr w14:paraId="4CECA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BE02BC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552004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286BD4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用户ID，关联用户表（如果有用户表）</w:t>
            </w:r>
          </w:p>
        </w:tc>
      </w:tr>
      <w:tr w14:paraId="53050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EBED28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scheme_id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1DD8E5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B57C2B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装载方案ID，关联装载方案表（如果有装载方案表）</w:t>
            </w:r>
          </w:p>
        </w:tc>
      </w:tr>
      <w:tr w14:paraId="138D8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C912A6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file_name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F441F2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0C71C7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文件名称</w:t>
            </w:r>
          </w:p>
        </w:tc>
      </w:tr>
      <w:tr w14:paraId="3343F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B6EF99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file_path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3A301B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D5FBC5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文件存储路径</w:t>
            </w:r>
          </w:p>
        </w:tc>
      </w:tr>
      <w:tr w14:paraId="340B2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D1FF60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4F0D1E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AE0E8C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记录创建时间</w:t>
            </w:r>
          </w:p>
        </w:tc>
      </w:tr>
      <w:tr w14:paraId="6AF1A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DE84DB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CC2CD8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E9D6E4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记录更新时间</w:t>
            </w:r>
          </w:p>
        </w:tc>
      </w:tr>
    </w:tbl>
    <w:p w14:paraId="7CF56562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说明：</w:t>
      </w:r>
    </w:p>
    <w:p w14:paraId="405BF485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1）file_id 是主键，确保每个文件的唯一性</w:t>
      </w:r>
    </w:p>
    <w:p w14:paraId="103676E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2）user_id 和 scheme_id 是外键，分别关联用户表和装载方案表（如果有）</w:t>
      </w:r>
    </w:p>
    <w:p w14:paraId="3AE4E4D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3）file_path 存储文件的物理路径或URL</w:t>
      </w:r>
    </w:p>
    <w:p w14:paraId="276A9B0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546AAC4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3.1.1.5 装载方案表（loading_schemes）（可选）</w:t>
      </w:r>
    </w:p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715"/>
        <w:gridCol w:w="3681"/>
      </w:tblGrid>
      <w:tr w14:paraId="5D2BD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B2BACB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EB03A0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B3A0B0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33065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10B7A1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scheme_id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218CCB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INT（主键）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E92081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装载方案唯一标识符（自增ID）</w:t>
            </w:r>
          </w:p>
        </w:tc>
      </w:tr>
      <w:tr w14:paraId="6DF28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7D0D53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AC9768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DFF76F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用户ID，关联用户表（如果有用户表）</w:t>
            </w:r>
          </w:p>
        </w:tc>
      </w:tr>
      <w:tr w14:paraId="5660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554731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container_id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CF4ABB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216EF1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集装箱ID，关联 containers 表的 container_id</w:t>
            </w:r>
          </w:p>
        </w:tc>
      </w:tr>
      <w:tr w14:paraId="23EAE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EFD36D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scheme_data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18D725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829D1A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装载方案的详细信息（JSON格式存储）</w:t>
            </w:r>
          </w:p>
        </w:tc>
      </w:tr>
      <w:tr w14:paraId="4C7A6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5FF78C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6D13AB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2CC2B9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记录创建时间</w:t>
            </w:r>
          </w:p>
        </w:tc>
      </w:tr>
      <w:tr w14:paraId="78365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329AF8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FEFAB2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6EB999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记录更新时间</w:t>
            </w:r>
          </w:p>
        </w:tc>
      </w:tr>
    </w:tbl>
    <w:p w14:paraId="340A34E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说明：</w:t>
      </w:r>
    </w:p>
    <w:p w14:paraId="487A9D95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1）scheme_id 是主键，确保每个装载方案的唯一性</w:t>
      </w:r>
    </w:p>
    <w:p w14:paraId="7F144E6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2）scheme_data 可以存储装载方案的详细信息，如货物摆放位置、顺序等</w:t>
      </w:r>
    </w:p>
    <w:p w14:paraId="0890EC1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</w:p>
    <w:p w14:paraId="108EF93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3.1.1.6 用户表（users）（可选）</w:t>
      </w:r>
    </w:p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715"/>
        <w:gridCol w:w="3681"/>
      </w:tblGrid>
      <w:tr w14:paraId="4EB52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9F8E85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2956D8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1C910B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0B88E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5C1088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F56BEB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INT（主键）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07B7FB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用户唯一标识符（自增ID）</w:t>
            </w:r>
          </w:p>
        </w:tc>
      </w:tr>
      <w:tr w14:paraId="27EE7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534074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B98AB0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973240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 w14:paraId="0F275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367C38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B93F76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CC63C0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用户密码（加密存储）</w:t>
            </w:r>
          </w:p>
        </w:tc>
      </w:tr>
      <w:tr w14:paraId="047D1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A5BA68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D8EC74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4160FB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用户邮箱</w:t>
            </w:r>
          </w:p>
        </w:tc>
      </w:tr>
      <w:tr w14:paraId="528F8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A66960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F57320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EF4B28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用户角色（权限等级）：</w:t>
            </w:r>
          </w:p>
          <w:p w14:paraId="19CA45E6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0 - 普通用户</w:t>
            </w:r>
          </w:p>
          <w:p w14:paraId="7718C863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1 - 管理员</w:t>
            </w:r>
          </w:p>
          <w:p w14:paraId="26DC7C02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2 - 超级管理员</w:t>
            </w:r>
          </w:p>
        </w:tc>
      </w:tr>
      <w:tr w14:paraId="66247E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4E8658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A63C4A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41D168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记录创建时间</w:t>
            </w:r>
          </w:p>
        </w:tc>
      </w:tr>
      <w:tr w14:paraId="1185A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B7F617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15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868B73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F0A552"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记录更新时间</w:t>
            </w:r>
          </w:p>
        </w:tc>
      </w:tr>
    </w:tbl>
    <w:p w14:paraId="58D8399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说明：</w:t>
      </w:r>
    </w:p>
    <w:p w14:paraId="2D732A52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1）</w:t>
      </w:r>
      <w:r>
        <w:rPr>
          <w:rFonts w:hint="default" w:ascii="Times New Roman" w:eastAsia="宋体"/>
          <w:sz w:val="24"/>
          <w:lang w:val="en-US" w:eastAsia="zh-CN"/>
        </w:rPr>
        <w:t>user_id 是主键，确保每个用户的唯一性</w:t>
      </w:r>
    </w:p>
    <w:p w14:paraId="4974DED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2）</w:t>
      </w:r>
      <w:r>
        <w:rPr>
          <w:rFonts w:hint="default" w:ascii="Times New Roman" w:eastAsia="宋体"/>
          <w:sz w:val="24"/>
          <w:lang w:val="en-US" w:eastAsia="zh-CN"/>
        </w:rPr>
        <w:t>password 使用加密存储（如哈希算法）</w:t>
      </w:r>
    </w:p>
    <w:p w14:paraId="1D5E90F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3）用户权限的实现：</w:t>
      </w:r>
    </w:p>
    <w:p w14:paraId="7B34662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901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① role 字段的默认值为 0（普通用户），用户注册时自动分配为普通用户</w:t>
      </w:r>
    </w:p>
    <w:p w14:paraId="2BC930E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901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② 用户登录时，系统根据 role 字段的值动态加载用户的操作界面和功能。在后端接口中，根据用户的 role 字段值进行权限验证。</w:t>
      </w:r>
    </w:p>
    <w:p w14:paraId="4B7574F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901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③ 系统初始化时，创建一个超级管理员账号（如 admin），其 role 字段为 2。超级管理员账号的创建可以通过数据库脚本或系统初始化流程完成。超级管理员拥有最高权限，可以管理所有用户和系统配置。超级管理员的操作日志需要单独记录，便于审计。</w:t>
      </w:r>
    </w:p>
    <w:p w14:paraId="4B806A3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901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④ 超级管理员可以通过管理界面修改用户的 role 字段，将其提升为管理员或降级为普通用户。超级管理员拥有最高权限，可以管理所有用户（包括修改用户角色）。超级管理员通过管理界面查看用户列表，并修改用户的 role 字段。</w:t>
      </w:r>
    </w:p>
    <w:p w14:paraId="6B3B8A1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73D13B9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3.1.1.7 数据库表设计的详细说明</w:t>
      </w:r>
    </w:p>
    <w:p w14:paraId="19094CC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1）字段约束</w:t>
      </w:r>
    </w:p>
    <w:p w14:paraId="1BF049C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① 主键约束：每个表的主键字段（如 product_id、pallet_id、container_id 等）必须唯一且非空。</w:t>
      </w:r>
    </w:p>
    <w:p w14:paraId="5701032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② 唯一性约束：某些字段需要唯一性约束，例如 sku 字段在 products 表中必须唯一，确保一个SKU只对应一种货物。</w:t>
      </w:r>
    </w:p>
    <w:p w14:paraId="6B49A832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③ 非空约束：关键字段（如 length、width、height、weight 等）不能为空。</w:t>
      </w:r>
    </w:p>
    <w:p w14:paraId="25AEF4E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④ 枚举值约束：direction 和 fragile 字段的取值必须符合预定义的枚举值范围（如 direction 只能是 0、1、2，fragile 只能是 0、1、2、3）。</w:t>
      </w:r>
    </w:p>
    <w:p w14:paraId="2534991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⑤ 非负约束：数值字段（如 weight、max_weight 等）必须为非负数</w:t>
      </w:r>
    </w:p>
    <w:p w14:paraId="3968AD8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</w:p>
    <w:p w14:paraId="21A71A57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2）索引设计</w:t>
      </w:r>
    </w:p>
    <w:p w14:paraId="3A73173B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① 主键索引：每个表的主键字段自动创建唯一索引。</w:t>
      </w:r>
    </w:p>
    <w:p w14:paraId="7398D30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② 外键索引：为外键字段（如 history_files 表中的 user_id 和 scheme_id）创建索引，以提高查询性能。</w:t>
      </w:r>
    </w:p>
    <w:p w14:paraId="781F122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③ 常用查询字段索引：为常用的查询字段（如 sku、container_id 等）创建索引，以加快查询速度</w:t>
      </w:r>
    </w:p>
    <w:p w14:paraId="5E1532C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</w:p>
    <w:p w14:paraId="1E410A20">
      <w:pPr>
        <w:numPr>
          <w:ilvl w:val="0"/>
          <w:numId w:val="3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外键约束</w:t>
      </w:r>
    </w:p>
    <w:p w14:paraId="56B93F7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外键关系：明确外键关系，例如：</w:t>
      </w:r>
    </w:p>
    <w:p w14:paraId="1B69249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① </w:t>
      </w:r>
      <w:r>
        <w:rPr>
          <w:rFonts w:hint="default" w:ascii="Times New Roman" w:eastAsia="宋体"/>
          <w:sz w:val="24"/>
          <w:lang w:val="en-US" w:eastAsia="zh-CN"/>
        </w:rPr>
        <w:t>history_files 表中的 user_id 和 scheme_id 外键关联到 users 表和 loading_schemes 表。</w:t>
      </w:r>
    </w:p>
    <w:p w14:paraId="3653F820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级联操作：设置外键的级联操作（如级联删除、级联更新），以确保数据的一致性</w:t>
      </w:r>
    </w:p>
    <w:p w14:paraId="3AFA224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002F301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3.1.1.9 总结</w:t>
      </w:r>
    </w:p>
    <w:p w14:paraId="0235078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通过以上表设计，您可以实现以下功能：</w:t>
      </w:r>
    </w:p>
    <w:p w14:paraId="639CE75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1）</w:t>
      </w:r>
      <w:r>
        <w:rPr>
          <w:rFonts w:hint="default" w:ascii="Times New Roman" w:eastAsia="宋体"/>
          <w:sz w:val="24"/>
          <w:lang w:val="en-US" w:eastAsia="zh-CN"/>
        </w:rPr>
        <w:t>货物信息管理：支持多SKU、多产品的管理</w:t>
      </w:r>
    </w:p>
    <w:p w14:paraId="1DD5F5D0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2）</w:t>
      </w:r>
      <w:r>
        <w:rPr>
          <w:rFonts w:hint="default" w:ascii="Times New Roman" w:eastAsia="宋体"/>
          <w:sz w:val="24"/>
          <w:lang w:val="en-US" w:eastAsia="zh-CN"/>
        </w:rPr>
        <w:t>托盘和集装箱管理：记录尺寸和承重限制</w:t>
      </w:r>
    </w:p>
    <w:p w14:paraId="3BCFE5C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3）</w:t>
      </w:r>
      <w:r>
        <w:rPr>
          <w:rFonts w:hint="default" w:ascii="Times New Roman" w:eastAsia="宋体"/>
          <w:sz w:val="24"/>
          <w:lang w:val="en-US" w:eastAsia="zh-CN"/>
        </w:rPr>
        <w:t>历史文件管理：存储每次生成的装载方案</w:t>
      </w:r>
    </w:p>
    <w:p w14:paraId="0977770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4）</w:t>
      </w:r>
      <w:r>
        <w:rPr>
          <w:rFonts w:hint="default" w:ascii="Times New Roman" w:eastAsia="宋体"/>
          <w:sz w:val="24"/>
          <w:lang w:val="en-US" w:eastAsia="zh-CN"/>
        </w:rPr>
        <w:t>装载方案管理：记录每次生成的装载方案</w:t>
      </w:r>
    </w:p>
    <w:p w14:paraId="7E58645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5）用户信息管理：存储用户信息</w:t>
      </w:r>
    </w:p>
    <w:p w14:paraId="637D1E8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290C576B">
      <w:pPr>
        <w:numPr>
          <w:ilvl w:val="0"/>
          <w:numId w:val="0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sz w:val="24"/>
          <w:lang w:val="en-US" w:eastAsia="zh-CN"/>
        </w:rPr>
      </w:pPr>
      <w:bookmarkStart w:id="11" w:name="_Toc20281"/>
      <w:r>
        <w:rPr>
          <w:rFonts w:hint="eastAsia" w:ascii="Times New Roman" w:eastAsia="黑体"/>
          <w:b/>
          <w:sz w:val="24"/>
          <w:lang w:val="en-US" w:eastAsia="zh-CN"/>
        </w:rPr>
        <w:t>3.1.2 数据库操作的详细说明</w:t>
      </w:r>
      <w:bookmarkEnd w:id="11"/>
    </w:p>
    <w:p w14:paraId="2AA8E55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1）事务管理</w:t>
      </w:r>
    </w:p>
    <w:p w14:paraId="6613382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事务使用场景：在批量插入、更新、删除操作中使用事务，以确保数据的一致性。例如：</w:t>
      </w:r>
    </w:p>
    <w:p w14:paraId="4EE73FD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① 批量插入货物信息时，如果某条记录插入失败，则回滚整个事务。</w:t>
      </w:r>
    </w:p>
    <w:p w14:paraId="58DA9052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② 更新集装箱信息时，如果更新失败，则回滚事务。</w:t>
      </w:r>
    </w:p>
    <w:p w14:paraId="1901F5B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事务隔离级别：根据业务需求设置事务隔离级别（如读已提交、可重复读等），以避免脏读、幻读等问题。</w:t>
      </w:r>
    </w:p>
    <w:p w14:paraId="08F2630E">
      <w:pPr>
        <w:numPr>
          <w:ilvl w:val="0"/>
          <w:numId w:val="4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数据备份与恢复</w:t>
      </w:r>
    </w:p>
    <w:p w14:paraId="6F8BE00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备份策略：每日全量备份 + 每小时增量备份，备份文件存储在安全的云存储或本地服务器。</w:t>
      </w:r>
    </w:p>
    <w:p w14:paraId="1C8D622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恢复流程：在数据丢失或损坏时，使用备份文件进行恢复。恢复流程包括：</w:t>
      </w:r>
    </w:p>
    <w:p w14:paraId="3D782050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① 停止数据库服务</w:t>
      </w:r>
    </w:p>
    <w:p w14:paraId="20D5580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② 恢复全量备份</w:t>
      </w:r>
    </w:p>
    <w:p w14:paraId="44FB797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③ 应用增量备份</w:t>
      </w:r>
    </w:p>
    <w:p w14:paraId="78F9FB3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④ 启动数据库服务</w:t>
      </w:r>
    </w:p>
    <w:p w14:paraId="756BEE5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3）数据迁移</w:t>
      </w:r>
    </w:p>
    <w:p w14:paraId="6D1EA8A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迁移场景：当数据库结构需要升级时（如新增字段、修改字段类型），使用数据迁移脚本。</w:t>
      </w:r>
    </w:p>
    <w:p w14:paraId="5CD3C95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迁移步骤：</w:t>
      </w:r>
    </w:p>
    <w:p w14:paraId="7F9897D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① </w:t>
      </w:r>
      <w:r>
        <w:rPr>
          <w:rFonts w:hint="default" w:ascii="Times New Roman" w:eastAsia="宋体"/>
          <w:sz w:val="24"/>
          <w:lang w:val="en-US" w:eastAsia="zh-CN"/>
        </w:rPr>
        <w:t>备份当前数据库</w:t>
      </w:r>
    </w:p>
    <w:p w14:paraId="784A828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② </w:t>
      </w:r>
      <w:r>
        <w:rPr>
          <w:rFonts w:hint="default" w:ascii="Times New Roman" w:eastAsia="宋体"/>
          <w:sz w:val="24"/>
          <w:lang w:val="en-US" w:eastAsia="zh-CN"/>
        </w:rPr>
        <w:t>执行迁移脚本，修改表结构</w:t>
      </w:r>
    </w:p>
    <w:p w14:paraId="62094A3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③ </w:t>
      </w:r>
      <w:r>
        <w:rPr>
          <w:rFonts w:hint="default" w:ascii="Times New Roman" w:eastAsia="宋体"/>
          <w:sz w:val="24"/>
          <w:lang w:val="en-US" w:eastAsia="zh-CN"/>
        </w:rPr>
        <w:t>验证数据完整性</w:t>
      </w:r>
    </w:p>
    <w:p w14:paraId="17461F1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④ </w:t>
      </w:r>
      <w:r>
        <w:rPr>
          <w:rFonts w:hint="default" w:ascii="Times New Roman" w:eastAsia="宋体"/>
          <w:sz w:val="24"/>
          <w:lang w:val="en-US" w:eastAsia="zh-CN"/>
        </w:rPr>
        <w:t>如果迁移失败，回滚到备份状态</w:t>
      </w:r>
    </w:p>
    <w:p w14:paraId="1C5CF18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</w:p>
    <w:p w14:paraId="6F857D17">
      <w:pPr>
        <w:numPr>
          <w:ilvl w:val="0"/>
          <w:numId w:val="0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sz w:val="24"/>
          <w:lang w:val="en-US" w:eastAsia="zh-CN"/>
        </w:rPr>
      </w:pPr>
      <w:bookmarkStart w:id="12" w:name="_Toc2480"/>
      <w:r>
        <w:rPr>
          <w:rFonts w:hint="eastAsia" w:ascii="Times New Roman" w:eastAsia="黑体"/>
          <w:b/>
          <w:sz w:val="24"/>
          <w:lang w:val="en-US" w:eastAsia="zh-CN"/>
        </w:rPr>
        <w:t>3.1.3 技术说明</w:t>
      </w:r>
      <w:bookmarkEnd w:id="12"/>
    </w:p>
    <w:p w14:paraId="04F31C5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1）数据库选择：使用SQLite作为轻量级数据库，适用于小型到中型项目</w:t>
      </w:r>
    </w:p>
    <w:p w14:paraId="76D99D0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2）ORM 工具：使用SQLAlchemy作为ORM工具，简化数据库操作，并提高代码的可维护性</w:t>
      </w:r>
    </w:p>
    <w:p w14:paraId="2AFB4F1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3）数据导出：支持将数据库中的数据导出为多种格式，如CSV、JSON、XML等，方便用户保存和分享数据</w:t>
      </w:r>
    </w:p>
    <w:p w14:paraId="57528F4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60458734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13" w:name="_Toc260"/>
      <w:r>
        <w:rPr>
          <w:rFonts w:hint="eastAsia" w:ascii="Arial" w:eastAsia="黑体"/>
          <w:b/>
          <w:sz w:val="24"/>
          <w:lang w:val="en-US" w:eastAsia="zh-CN"/>
        </w:rPr>
        <w:t>算法模块</w:t>
      </w:r>
      <w:bookmarkEnd w:id="13"/>
    </w:p>
    <w:p w14:paraId="3EF9CED7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sz w:val="24"/>
          <w:lang w:val="en-US" w:eastAsia="zh-CN"/>
        </w:rPr>
      </w:pPr>
      <w:bookmarkStart w:id="14" w:name="_Toc31883"/>
      <w:r>
        <w:rPr>
          <w:rFonts w:hint="eastAsia" w:ascii="Times New Roman" w:eastAsia="黑体"/>
          <w:b/>
          <w:sz w:val="24"/>
          <w:lang w:val="en-US" w:eastAsia="zh-CN"/>
        </w:rPr>
        <w:t>算法选择</w:t>
      </w:r>
      <w:bookmarkEnd w:id="14"/>
    </w:p>
    <w:p w14:paraId="7F36BF17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主算法：蚁群优化算法（ACO）</w:t>
      </w:r>
    </w:p>
    <w:p w14:paraId="46F3924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辅助算法：粒子群优化算法（PSO）和模拟退火算法（SA）</w:t>
      </w:r>
    </w:p>
    <w:p w14:paraId="1FDD8CB0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default" w:ascii="Times New Roman" w:eastAsia="黑体"/>
          <w:b/>
          <w:sz w:val="24"/>
          <w:lang w:val="en-US" w:eastAsia="zh-CN"/>
        </w:rPr>
      </w:pPr>
      <w:bookmarkStart w:id="15" w:name="_Toc9311"/>
      <w:r>
        <w:rPr>
          <w:rFonts w:hint="eastAsia" w:ascii="Times New Roman" w:eastAsia="黑体"/>
          <w:b/>
          <w:sz w:val="24"/>
          <w:lang w:val="en-US" w:eastAsia="zh-CN"/>
        </w:rPr>
        <w:t>算法设计流程</w:t>
      </w:r>
      <w:bookmarkEnd w:id="15"/>
    </w:p>
    <w:p w14:paraId="61AC7B62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1）</w:t>
      </w:r>
      <w:r>
        <w:rPr>
          <w:rFonts w:hint="default" w:ascii="Times New Roman" w:eastAsia="宋体"/>
          <w:sz w:val="24"/>
          <w:lang w:val="en-US" w:eastAsia="zh-CN"/>
        </w:rPr>
        <w:t>初始化：设置ACO、PSO和SA的参数，包括蚂蚁数量、信息素重要程度因子（alpha）、启发函数重要程度因子（beta）、信息素挥发速度（rho）、粒子数量、惯性权重、学习因子等。</w:t>
      </w:r>
    </w:p>
    <w:p w14:paraId="486AFD2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2）</w:t>
      </w:r>
      <w:r>
        <w:rPr>
          <w:rFonts w:hint="default" w:ascii="Times New Roman" w:eastAsia="宋体"/>
          <w:sz w:val="24"/>
          <w:lang w:val="en-US" w:eastAsia="zh-CN"/>
        </w:rPr>
        <w:t>全局搜索：使用ACO进行全局搜索，找到一组优质的解作为初始种群。</w:t>
      </w:r>
    </w:p>
    <w:p w14:paraId="21232B9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3）</w:t>
      </w:r>
      <w:r>
        <w:rPr>
          <w:rFonts w:hint="default" w:ascii="Times New Roman" w:eastAsia="宋体"/>
          <w:sz w:val="24"/>
          <w:lang w:val="en-US" w:eastAsia="zh-CN"/>
        </w:rPr>
        <w:t>快速收敛：使用PSO对ACO找到的解进行局部搜索，快速逼近最优解。</w:t>
      </w:r>
    </w:p>
    <w:p w14:paraId="29FE99C2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4）</w:t>
      </w:r>
      <w:r>
        <w:rPr>
          <w:rFonts w:hint="default" w:ascii="Times New Roman" w:eastAsia="宋体"/>
          <w:sz w:val="24"/>
          <w:lang w:val="en-US" w:eastAsia="zh-CN"/>
        </w:rPr>
        <w:t>避免局部最优：在PSO的基础上，使用SA接受一定概率的较差解，避免算法过早收敛于局部最优解。</w:t>
      </w:r>
    </w:p>
    <w:p w14:paraId="2839E70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5）</w:t>
      </w:r>
      <w:r>
        <w:rPr>
          <w:rFonts w:hint="default" w:ascii="Times New Roman" w:eastAsia="宋体"/>
          <w:sz w:val="24"/>
          <w:lang w:val="en-US" w:eastAsia="zh-CN"/>
        </w:rPr>
        <w:t>迭代优化：重复上述过程，直到满足停止条件（如达到最大迭代次数或解的质量不再明显提高）。</w:t>
      </w:r>
    </w:p>
    <w:p w14:paraId="5DEB2AB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6）</w:t>
      </w:r>
      <w:r>
        <w:rPr>
          <w:rFonts w:hint="default" w:ascii="Times New Roman" w:eastAsia="宋体"/>
          <w:sz w:val="24"/>
          <w:lang w:val="en-US" w:eastAsia="zh-CN"/>
        </w:rPr>
        <w:t>输出结果：输出迭代过程中找到的最优解。</w:t>
      </w:r>
    </w:p>
    <w:p w14:paraId="5EFF6AE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0E1101DE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default" w:ascii="Times New Roman" w:eastAsia="黑体"/>
          <w:b/>
          <w:sz w:val="24"/>
          <w:lang w:val="en-US" w:eastAsia="zh-CN"/>
        </w:rPr>
      </w:pPr>
      <w:bookmarkStart w:id="16" w:name="_Toc24798"/>
      <w:r>
        <w:rPr>
          <w:rFonts w:hint="eastAsia" w:ascii="Times New Roman" w:eastAsia="黑体"/>
          <w:b/>
          <w:sz w:val="24"/>
          <w:lang w:val="en-US" w:eastAsia="zh-CN"/>
        </w:rPr>
        <w:t>算法参数的详细说明</w:t>
      </w:r>
      <w:bookmarkEnd w:id="16"/>
    </w:p>
    <w:p w14:paraId="697BEE8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1）ACO 算法参数</w:t>
      </w:r>
    </w:p>
    <w:p w14:paraId="62A463C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① 蚂蚁数量：控制算法的搜索范围，蚂蚁数量越多，搜索范围越广，但计算时间越长。</w:t>
      </w:r>
    </w:p>
    <w:p w14:paraId="6B47FC8B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② 信息素重要程度因子（alpha）：控制信息素对路径选择的影响程度，值越大，信息素的影响越大。</w:t>
      </w:r>
    </w:p>
    <w:p w14:paraId="72B7537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③ 启发函数重要程度因子（beta）：控制启发信息对路径选择的影响程度，值越大，启发信息的影响越大。</w:t>
      </w:r>
    </w:p>
    <w:p w14:paraId="4B2CED9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④ 信息素挥发速度（rho）：控制信息素的挥发速度，值越大，信息素挥发越快。</w:t>
      </w:r>
    </w:p>
    <w:p w14:paraId="0B97EC0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2）PSO 算法参数</w:t>
      </w:r>
    </w:p>
    <w:p w14:paraId="7A73A67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① 粒子数量：控制算法的搜索范围，粒子数量越多，搜索范围越广，但计算时间越长。</w:t>
      </w:r>
    </w:p>
    <w:p w14:paraId="0C66ECD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② 惯性权重：控制粒子的运动惯性，值越大，粒子保持原有运动方向的能力越强。</w:t>
      </w:r>
    </w:p>
    <w:p w14:paraId="23F7836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③ 学习因子：控制粒子向全局最优解和个体最优解学习的能力。</w:t>
      </w:r>
    </w:p>
    <w:p w14:paraId="6E52BB4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3）SA 算法参数</w:t>
      </w:r>
    </w:p>
    <w:p w14:paraId="01725CA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① 初始温度：控制算法的搜索范围，初始温度越高，搜索范围越广。</w:t>
      </w:r>
    </w:p>
    <w:p w14:paraId="14AFDC5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② 降温速率：控制温度的下降速度，降温速率越慢，算法越容易找到全局最优解。</w:t>
      </w:r>
    </w:p>
    <w:p w14:paraId="2782008B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2943DE55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default" w:ascii="Times New Roman" w:eastAsia="黑体"/>
          <w:b/>
          <w:sz w:val="24"/>
          <w:lang w:val="en-US" w:eastAsia="zh-CN"/>
        </w:rPr>
      </w:pPr>
      <w:bookmarkStart w:id="17" w:name="_Toc17886"/>
      <w:r>
        <w:rPr>
          <w:rFonts w:hint="eastAsia" w:ascii="Times New Roman" w:eastAsia="黑体"/>
          <w:b/>
          <w:sz w:val="24"/>
          <w:lang w:val="en-US" w:eastAsia="zh-CN"/>
        </w:rPr>
        <w:t>算法性能优化</w:t>
      </w:r>
      <w:bookmarkEnd w:id="17"/>
    </w:p>
    <w:p w14:paraId="0FD1069B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1）</w:t>
      </w:r>
      <w:r>
        <w:rPr>
          <w:rFonts w:hint="default" w:ascii="Times New Roman" w:eastAsia="宋体"/>
          <w:sz w:val="24"/>
          <w:lang w:val="en-US" w:eastAsia="zh-CN"/>
        </w:rPr>
        <w:t>并行计算</w:t>
      </w:r>
    </w:p>
    <w:p w14:paraId="3E6D1AF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① </w:t>
      </w:r>
      <w:r>
        <w:rPr>
          <w:rFonts w:hint="default" w:ascii="Times New Roman" w:eastAsia="宋体"/>
          <w:sz w:val="24"/>
          <w:lang w:val="en-US" w:eastAsia="zh-CN"/>
        </w:rPr>
        <w:t>多线程：使用多线程技术并行计算多个解，以提高算法效率。</w:t>
      </w:r>
    </w:p>
    <w:p w14:paraId="44965EE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② </w:t>
      </w:r>
      <w:r>
        <w:rPr>
          <w:rFonts w:hint="default" w:ascii="Times New Roman" w:eastAsia="宋体"/>
          <w:sz w:val="24"/>
          <w:lang w:val="en-US" w:eastAsia="zh-CN"/>
        </w:rPr>
        <w:t>多进程：使用多进程技术并行计算多个解，以充分利用多核CPU的计算能力。</w:t>
      </w:r>
    </w:p>
    <w:p w14:paraId="4743A8D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2</w:t>
      </w:r>
      <w:r>
        <w:rPr>
          <w:rFonts w:hint="eastAsia" w:ascii="Times New Roman" w:eastAsia="宋体"/>
          <w:sz w:val="24"/>
          <w:lang w:val="en-US" w:eastAsia="zh-CN"/>
        </w:rPr>
        <w:t>）</w:t>
      </w:r>
      <w:r>
        <w:rPr>
          <w:rFonts w:hint="default" w:ascii="Times New Roman" w:eastAsia="宋体"/>
          <w:sz w:val="24"/>
          <w:lang w:val="en-US" w:eastAsia="zh-CN"/>
        </w:rPr>
        <w:t>算法终止条件</w:t>
      </w:r>
    </w:p>
    <w:p w14:paraId="6A1B288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① </w:t>
      </w:r>
      <w:r>
        <w:rPr>
          <w:rFonts w:hint="default" w:ascii="Times New Roman" w:eastAsia="宋体"/>
          <w:sz w:val="24"/>
          <w:lang w:val="en-US" w:eastAsia="zh-CN"/>
        </w:rPr>
        <w:t>最大迭代次数：设置算法的最大迭代次数，以防止算法无限运行。</w:t>
      </w:r>
    </w:p>
    <w:p w14:paraId="55F8B25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② </w:t>
      </w:r>
      <w:r>
        <w:rPr>
          <w:rFonts w:hint="default" w:ascii="Times New Roman" w:eastAsia="宋体"/>
          <w:sz w:val="24"/>
          <w:lang w:val="en-US" w:eastAsia="zh-CN"/>
        </w:rPr>
        <w:t>解的质量：当解的质量不再明显提高时，终止算法。</w:t>
      </w:r>
    </w:p>
    <w:p w14:paraId="4740010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46567EFB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default" w:ascii="Times New Roman" w:eastAsia="黑体"/>
          <w:b/>
          <w:sz w:val="24"/>
          <w:lang w:val="en-US" w:eastAsia="zh-CN"/>
        </w:rPr>
      </w:pPr>
      <w:bookmarkStart w:id="18" w:name="_Toc25617"/>
      <w:r>
        <w:rPr>
          <w:rFonts w:hint="eastAsia" w:ascii="Times New Roman" w:eastAsia="黑体"/>
          <w:b/>
          <w:sz w:val="24"/>
          <w:lang w:val="en-US" w:eastAsia="zh-CN"/>
        </w:rPr>
        <w:t>算法设计接口</w:t>
      </w:r>
      <w:bookmarkEnd w:id="18"/>
    </w:p>
    <w:p w14:paraId="0E2A3E9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装载方案计算接口：提供货物排列优化和打花垛功能的计算接口</w:t>
      </w:r>
    </w:p>
    <w:p w14:paraId="366CAA7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方案评估接口：提供评估每个方案的标准或指标，如空间利用率、稳定性、成本等</w:t>
      </w:r>
    </w:p>
    <w:p w14:paraId="3621EA12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</w:p>
    <w:p w14:paraId="6D070034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sz w:val="24"/>
          <w:lang w:val="en-US" w:eastAsia="zh-CN"/>
        </w:rPr>
      </w:pPr>
      <w:bookmarkStart w:id="19" w:name="_Toc3028"/>
      <w:r>
        <w:rPr>
          <w:rFonts w:hint="eastAsia" w:ascii="Times New Roman" w:eastAsia="黑体"/>
          <w:b/>
          <w:sz w:val="24"/>
          <w:lang w:val="en-US" w:eastAsia="zh-CN"/>
        </w:rPr>
        <w:t>算法接口的详细说明</w:t>
      </w:r>
      <w:bookmarkEnd w:id="19"/>
    </w:p>
    <w:p w14:paraId="2218C957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1</w:t>
      </w:r>
      <w:r>
        <w:rPr>
          <w:rFonts w:hint="eastAsia" w:ascii="Times New Roman" w:eastAsia="宋体"/>
          <w:sz w:val="24"/>
          <w:lang w:val="en-US" w:eastAsia="zh-CN"/>
        </w:rPr>
        <w:t>）</w:t>
      </w:r>
      <w:r>
        <w:rPr>
          <w:rFonts w:hint="default" w:ascii="Times New Roman" w:eastAsia="宋体"/>
          <w:sz w:val="24"/>
          <w:lang w:val="en-US" w:eastAsia="zh-CN"/>
        </w:rPr>
        <w:t>输入输出格式</w:t>
      </w:r>
    </w:p>
    <w:p w14:paraId="451585B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① </w:t>
      </w:r>
      <w:r>
        <w:rPr>
          <w:rFonts w:hint="default" w:ascii="Times New Roman" w:eastAsia="宋体"/>
          <w:sz w:val="24"/>
          <w:lang w:val="en-US" w:eastAsia="zh-CN"/>
        </w:rPr>
        <w:t>输入：货物列表、托盘信息、集装箱信息。</w:t>
      </w:r>
    </w:p>
    <w:p w14:paraId="2C1A569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② </w:t>
      </w:r>
      <w:r>
        <w:rPr>
          <w:rFonts w:hint="default" w:ascii="Times New Roman" w:eastAsia="宋体"/>
          <w:sz w:val="24"/>
          <w:lang w:val="en-US" w:eastAsia="zh-CN"/>
        </w:rPr>
        <w:t>输出：装载方案（包括货物摆放位置、顺序等）。</w:t>
      </w:r>
    </w:p>
    <w:p w14:paraId="0894F80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2</w:t>
      </w:r>
      <w:r>
        <w:rPr>
          <w:rFonts w:hint="eastAsia" w:ascii="Times New Roman" w:eastAsia="宋体"/>
          <w:sz w:val="24"/>
          <w:lang w:val="en-US" w:eastAsia="zh-CN"/>
        </w:rPr>
        <w:t>）</w:t>
      </w:r>
      <w:r>
        <w:rPr>
          <w:rFonts w:hint="default" w:ascii="Times New Roman" w:eastAsia="宋体"/>
          <w:sz w:val="24"/>
          <w:lang w:val="en-US" w:eastAsia="zh-CN"/>
        </w:rPr>
        <w:t>错误处理</w:t>
      </w:r>
    </w:p>
    <w:p w14:paraId="714023F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①  </w:t>
      </w:r>
      <w:r>
        <w:rPr>
          <w:rFonts w:hint="default" w:ascii="Times New Roman" w:eastAsia="宋体"/>
          <w:sz w:val="24"/>
          <w:lang w:val="en-US" w:eastAsia="zh-CN"/>
        </w:rPr>
        <w:t>输入数据不合法：当输入数据不合法时（如货物尺寸为负数），返回错误信息。</w:t>
      </w:r>
    </w:p>
    <w:p w14:paraId="5F3A63D5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② </w:t>
      </w:r>
      <w:r>
        <w:rPr>
          <w:rFonts w:hint="default" w:ascii="Times New Roman" w:eastAsia="宋体"/>
          <w:sz w:val="24"/>
          <w:lang w:val="en-US" w:eastAsia="zh-CN"/>
        </w:rPr>
        <w:t>算法运行失败：当算法运行失败时（如无法找到可行解），返回错误信息。</w:t>
      </w:r>
    </w:p>
    <w:p w14:paraId="3770B5E7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54620C32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20" w:name="_Toc4009"/>
      <w:r>
        <w:rPr>
          <w:rFonts w:hint="eastAsia" w:ascii="Arial" w:eastAsia="黑体"/>
          <w:b/>
          <w:sz w:val="24"/>
          <w:lang w:val="en-US" w:eastAsia="zh-CN"/>
        </w:rPr>
        <w:t>用户交互模块</w:t>
      </w:r>
      <w:bookmarkEnd w:id="20"/>
    </w:p>
    <w:p w14:paraId="3B1ABEE9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sz w:val="24"/>
          <w:lang w:val="en-US" w:eastAsia="zh-CN"/>
        </w:rPr>
      </w:pPr>
      <w:bookmarkStart w:id="21" w:name="_Toc19516"/>
      <w:r>
        <w:rPr>
          <w:rFonts w:hint="eastAsia" w:ascii="Times New Roman" w:eastAsia="黑体"/>
          <w:b/>
          <w:sz w:val="24"/>
          <w:lang w:val="en-US" w:eastAsia="zh-CN"/>
        </w:rPr>
        <w:t>界面设计</w:t>
      </w:r>
      <w:bookmarkEnd w:id="21"/>
    </w:p>
    <w:p w14:paraId="5E3FA0F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主界面：包括用户登录、参数设置、方案选择等功能。</w:t>
      </w:r>
    </w:p>
    <w:p w14:paraId="3CBB999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可视化界面：展示3D可视化的装载方案，支持视角旋转、缩放、平移等操作。</w:t>
      </w:r>
    </w:p>
    <w:p w14:paraId="40C01F3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动态仿真界面：展示装载过程的动态仿真，支持播放、暂停、回退等操作。</w:t>
      </w:r>
    </w:p>
    <w:p w14:paraId="00ADA635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报表界面：生成和导出装载清单、装载步骤分解图等报表。</w:t>
      </w:r>
    </w:p>
    <w:p w14:paraId="406E6C3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6649AF1E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default" w:ascii="Times New Roman" w:eastAsia="黑体"/>
          <w:b/>
          <w:sz w:val="24"/>
          <w:lang w:val="en-US" w:eastAsia="zh-CN"/>
        </w:rPr>
      </w:pPr>
      <w:bookmarkStart w:id="22" w:name="_Toc20991"/>
      <w:r>
        <w:rPr>
          <w:rFonts w:hint="eastAsia" w:ascii="Times New Roman" w:eastAsia="黑体"/>
          <w:b/>
          <w:sz w:val="24"/>
          <w:lang w:val="en-US" w:eastAsia="zh-CN"/>
        </w:rPr>
        <w:t>交互逻辑设计</w:t>
      </w:r>
      <w:bookmarkEnd w:id="22"/>
    </w:p>
    <w:p w14:paraId="0955976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参数设置：用户通过界面设置货物、托盘、集装箱等参数</w:t>
      </w:r>
    </w:p>
    <w:p w14:paraId="6C575E9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方案选择：用户选择不同的装载方案进行查看和操作</w:t>
      </w:r>
    </w:p>
    <w:p w14:paraId="68D595B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3D交互：用户可以通过鼠标或键盘控制视角、旋转、缩放、平移等操作，以更好地观察装载方案</w:t>
      </w:r>
    </w:p>
    <w:p w14:paraId="7423866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结果导出：支持将导出为多种格式，如 PDF、PNG、JPEG、SVG 等，方便用户保存和分享装载方案</w:t>
      </w:r>
    </w:p>
    <w:p w14:paraId="24DDAD3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781D3B8B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default" w:ascii="Times New Roman" w:eastAsia="黑体"/>
          <w:b/>
          <w:sz w:val="24"/>
          <w:lang w:val="en-US" w:eastAsia="zh-CN"/>
        </w:rPr>
      </w:pPr>
      <w:bookmarkStart w:id="23" w:name="_Toc4914"/>
      <w:r>
        <w:rPr>
          <w:rFonts w:hint="eastAsia" w:ascii="Times New Roman" w:eastAsia="黑体"/>
          <w:b/>
          <w:sz w:val="24"/>
          <w:lang w:val="en-US" w:eastAsia="zh-CN"/>
        </w:rPr>
        <w:t>用户权限管理</w:t>
      </w:r>
      <w:bookmarkEnd w:id="23"/>
    </w:p>
    <w:p w14:paraId="12DF9EC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1）权限划分</w:t>
      </w:r>
    </w:p>
    <w:p w14:paraId="77880ED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管理员：可以管理货物、托盘、集装箱信息，生成和导出报表。</w:t>
      </w:r>
    </w:p>
    <w:p w14:paraId="02D3F44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普通用户：只能查看装载方案和生成报表。</w:t>
      </w:r>
    </w:p>
    <w:p w14:paraId="54B45E97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2）登录与认证</w:t>
      </w:r>
    </w:p>
    <w:p w14:paraId="6F90795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用户名密码：用户通过用户名和密码登录系统。</w:t>
      </w:r>
    </w:p>
    <w:p w14:paraId="33CD1DE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OAuth：支持通过第三方平台（如微信）登录。</w:t>
      </w:r>
    </w:p>
    <w:p w14:paraId="013A8EA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210D02D2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default" w:ascii="Times New Roman" w:eastAsia="黑体"/>
          <w:b/>
          <w:sz w:val="24"/>
          <w:lang w:val="en-US" w:eastAsia="zh-CN"/>
        </w:rPr>
      </w:pPr>
      <w:bookmarkStart w:id="24" w:name="_Toc2392"/>
      <w:r>
        <w:rPr>
          <w:rFonts w:hint="eastAsia" w:ascii="Times New Roman" w:eastAsia="黑体"/>
          <w:b/>
          <w:sz w:val="24"/>
          <w:lang w:val="en-US" w:eastAsia="zh-CN"/>
        </w:rPr>
        <w:t>技术选择</w:t>
      </w:r>
      <w:bookmarkEnd w:id="24"/>
    </w:p>
    <w:p w14:paraId="57970823">
      <w:pPr>
        <w:numPr>
          <w:ilvl w:val="0"/>
          <w:numId w:val="5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GUI框架：使用Python的PyQt5框架来构建图形用户界面，包括主界面、可视化界面、动态仿真界面、报表界面等</w:t>
      </w:r>
    </w:p>
    <w:p w14:paraId="384F1BE9">
      <w:pPr>
        <w:numPr>
          <w:ilvl w:val="0"/>
          <w:numId w:val="5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集成 vedo 或 PyVista 库来实现 3D 模型的展示和交互</w:t>
      </w:r>
    </w:p>
    <w:p w14:paraId="208749A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027BAB6B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25" w:name="_Toc9748"/>
      <w:r>
        <w:rPr>
          <w:rFonts w:hint="eastAsia" w:ascii="Arial" w:eastAsia="黑体"/>
          <w:b/>
          <w:sz w:val="24"/>
          <w:lang w:val="en-US" w:eastAsia="zh-CN"/>
        </w:rPr>
        <w:t>可视化模块</w:t>
      </w:r>
      <w:bookmarkEnd w:id="25"/>
    </w:p>
    <w:p w14:paraId="27C51B89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sz w:val="24"/>
          <w:lang w:val="en-US" w:eastAsia="zh-CN"/>
        </w:rPr>
      </w:pPr>
      <w:bookmarkStart w:id="26" w:name="_Toc3331"/>
      <w:r>
        <w:rPr>
          <w:rFonts w:hint="eastAsia" w:ascii="Times New Roman" w:eastAsia="黑体"/>
          <w:b/>
          <w:sz w:val="24"/>
          <w:lang w:val="en-US" w:eastAsia="zh-CN"/>
        </w:rPr>
        <w:t>3D可视化设计</w:t>
      </w:r>
      <w:bookmarkEnd w:id="26"/>
    </w:p>
    <w:p w14:paraId="221B4E1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3D图形库选择：使用VTK和vedo库进行3D渲染</w:t>
      </w:r>
    </w:p>
    <w:p w14:paraId="4FDB0715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3D图形展示：将集装箱、货箱、货物的位置和形状可视化</w:t>
      </w:r>
    </w:p>
    <w:p w14:paraId="582FF84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3D图形交互：支持用户通过鼠标或键盘控制视角、旋转、缩放、平移等操作</w:t>
      </w:r>
    </w:p>
    <w:p w14:paraId="24CA53E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3D图形导出：支持将3D图形导出为PDF、PNG、JPEG、SVG等格式</w:t>
      </w:r>
    </w:p>
    <w:p w14:paraId="19BDDF6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</w:p>
    <w:p w14:paraId="23F6894C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default" w:ascii="Times New Roman" w:eastAsia="黑体"/>
          <w:b/>
          <w:sz w:val="24"/>
          <w:lang w:val="en-US" w:eastAsia="zh-CN"/>
        </w:rPr>
      </w:pPr>
      <w:bookmarkStart w:id="27" w:name="_Toc12477"/>
      <w:r>
        <w:rPr>
          <w:rFonts w:hint="eastAsia" w:ascii="Times New Roman" w:eastAsia="黑体"/>
          <w:b/>
          <w:sz w:val="24"/>
          <w:lang w:val="en-US" w:eastAsia="zh-CN"/>
        </w:rPr>
        <w:t>3D可视化的详细说明</w:t>
      </w:r>
      <w:bookmarkEnd w:id="27"/>
    </w:p>
    <w:p w14:paraId="113BEC70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1）3D模型加载</w:t>
      </w:r>
    </w:p>
    <w:p w14:paraId="067EE7C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文件格式：使用OBJ或STL格式加载3D模型。</w:t>
      </w:r>
    </w:p>
    <w:p w14:paraId="466B9C5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性能优化：使用LOD（Level of Detail）技术优化模型加载性能。</w:t>
      </w:r>
    </w:p>
    <w:p w14:paraId="335DB04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2）3D交互细节</w:t>
      </w:r>
    </w:p>
    <w:p w14:paraId="17E0068B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视角控制：用户可以通过鼠标控制视角的旋转、缩放、平移。</w:t>
      </w:r>
    </w:p>
    <w:p w14:paraId="2D928BE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货物拖拽：用户可以通过拖拽方式调整货物位置。</w:t>
      </w:r>
    </w:p>
    <w:p w14:paraId="2BFE6C8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7CF6C158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default" w:ascii="Times New Roman" w:eastAsia="黑体"/>
          <w:b/>
          <w:sz w:val="24"/>
          <w:lang w:val="en-US" w:eastAsia="zh-CN"/>
        </w:rPr>
      </w:pPr>
      <w:bookmarkStart w:id="28" w:name="_Toc19502"/>
      <w:r>
        <w:rPr>
          <w:rFonts w:hint="eastAsia" w:ascii="Times New Roman" w:eastAsia="黑体"/>
          <w:b/>
          <w:sz w:val="24"/>
          <w:lang w:val="en-US" w:eastAsia="zh-CN"/>
        </w:rPr>
        <w:t>动态仿真设计</w:t>
      </w:r>
      <w:bookmarkEnd w:id="28"/>
    </w:p>
    <w:p w14:paraId="2D3FCD9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数据管理：使用Pandas库管理装箱过程中的数据。</w:t>
      </w:r>
    </w:p>
    <w:p w14:paraId="491A6ED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仿真引擎：基于matplotlib.animation或manim库实现装载过程的动态展示</w:t>
      </w:r>
      <w:r>
        <w:rPr>
          <w:rFonts w:hint="eastAsia" w:ascii="Times New Roman" w:eastAsia="宋体"/>
          <w:sz w:val="24"/>
          <w:lang w:val="en-US" w:eastAsia="zh-CN"/>
        </w:rPr>
        <w:t>，过动态展示集装箱、货箱、货物的位置和形状的变化，帮助用户更好地理解装载过程</w:t>
      </w:r>
      <w:r>
        <w:rPr>
          <w:rFonts w:hint="default" w:ascii="Times New Roman" w:eastAsia="宋体"/>
          <w:sz w:val="24"/>
          <w:lang w:val="en-US" w:eastAsia="zh-CN"/>
        </w:rPr>
        <w:t>。</w:t>
      </w:r>
    </w:p>
    <w:p w14:paraId="10C9379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用户交互：允许用户通过界面控制仿真的播放、暂停和步骤回退。</w:t>
      </w:r>
    </w:p>
    <w:p w14:paraId="661B8190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动态导出：支持将装载过程动态导出为GIF格式</w:t>
      </w:r>
    </w:p>
    <w:p w14:paraId="4D9BC3C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1557526B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default" w:ascii="Times New Roman" w:eastAsia="黑体"/>
          <w:b/>
          <w:sz w:val="24"/>
          <w:lang w:val="en-US" w:eastAsia="zh-CN"/>
        </w:rPr>
      </w:pPr>
      <w:bookmarkStart w:id="29" w:name="_Toc30068"/>
      <w:r>
        <w:rPr>
          <w:rFonts w:hint="eastAsia" w:ascii="Times New Roman" w:eastAsia="黑体"/>
          <w:b/>
          <w:sz w:val="24"/>
          <w:lang w:val="en-US" w:eastAsia="zh-CN"/>
        </w:rPr>
        <w:t>动态仿真的详细说明</w:t>
      </w:r>
      <w:bookmarkEnd w:id="29"/>
    </w:p>
    <w:p w14:paraId="7ECA036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1）仿真步骤</w:t>
      </w:r>
    </w:p>
    <w:p w14:paraId="00A10FB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分步展示：分步骤展示货物的装载过程。</w:t>
      </w:r>
    </w:p>
    <w:p w14:paraId="774D2C8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用户控制：用户可以通过界面控制仿真的播放、暂停、回退。</w:t>
      </w:r>
    </w:p>
    <w:p w14:paraId="662501E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2）性能优化</w:t>
      </w:r>
    </w:p>
    <w:p w14:paraId="1E1F6FC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多线程：使用多线程技术提高仿真流畅度。</w:t>
      </w:r>
    </w:p>
    <w:p w14:paraId="56CAC100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缓存技术：使用缓存技术减少重复计算。</w:t>
      </w:r>
    </w:p>
    <w:p w14:paraId="0F84849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0A7DFB7B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default" w:ascii="Times New Roman" w:eastAsia="黑体"/>
          <w:b/>
          <w:sz w:val="24"/>
          <w:lang w:val="en-US" w:eastAsia="zh-CN"/>
        </w:rPr>
      </w:pPr>
      <w:bookmarkStart w:id="30" w:name="_Toc6279"/>
      <w:r>
        <w:rPr>
          <w:rFonts w:hint="eastAsia" w:ascii="Times New Roman" w:eastAsia="黑体"/>
          <w:b/>
          <w:sz w:val="24"/>
          <w:lang w:val="en-US" w:eastAsia="zh-CN"/>
        </w:rPr>
        <w:t>技术选择</w:t>
      </w:r>
      <w:bookmarkEnd w:id="30"/>
    </w:p>
    <w:p w14:paraId="3B11668A">
      <w:pPr>
        <w:numPr>
          <w:ilvl w:val="0"/>
          <w:numId w:val="6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VTK 和 vedo：3D 渲染、几何建模、数据可视化等</w:t>
      </w:r>
    </w:p>
    <w:p w14:paraId="0FFE1E63">
      <w:pPr>
        <w:numPr>
          <w:ilvl w:val="0"/>
          <w:numId w:val="6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Pandas：管理装箱过程中的数据</w:t>
      </w:r>
    </w:p>
    <w:p w14:paraId="0ECE7732">
      <w:pPr>
        <w:numPr>
          <w:ilvl w:val="0"/>
          <w:numId w:val="6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matplotlib.animation和manim用于生成装载过程的动态展示</w:t>
      </w:r>
    </w:p>
    <w:p w14:paraId="04E1ADB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26028ADE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31" w:name="_Toc23947"/>
      <w:r>
        <w:rPr>
          <w:rFonts w:hint="eastAsia" w:ascii="Arial" w:eastAsia="黑体"/>
          <w:b/>
          <w:sz w:val="24"/>
          <w:lang w:val="en-US" w:eastAsia="zh-CN"/>
        </w:rPr>
        <w:t>报表模块</w:t>
      </w:r>
      <w:bookmarkEnd w:id="31"/>
    </w:p>
    <w:p w14:paraId="4A87C8E6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eastAsia" w:ascii="Times New Roman" w:eastAsia="黑体"/>
          <w:b/>
          <w:sz w:val="24"/>
          <w:lang w:val="en-US" w:eastAsia="zh-CN"/>
        </w:rPr>
      </w:pPr>
      <w:bookmarkStart w:id="32" w:name="_Toc8950"/>
      <w:r>
        <w:rPr>
          <w:rFonts w:hint="eastAsia" w:ascii="Times New Roman" w:eastAsia="黑体"/>
          <w:b/>
          <w:sz w:val="24"/>
          <w:lang w:val="en-US" w:eastAsia="zh-CN"/>
        </w:rPr>
        <w:t>报表生成设计</w:t>
      </w:r>
      <w:bookmarkEnd w:id="32"/>
    </w:p>
    <w:p w14:paraId="2E7BA7D0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整体装载图：生成装载整体报告，包括集装箱、货箱、货物的名称、数量、尺寸、重量、位置等信息。</w:t>
      </w:r>
    </w:p>
    <w:p w14:paraId="50AE909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装载清单：生成装载清单，包括集装箱、货箱、货物的名称、数量、尺寸、重量、位置等信息。</w:t>
      </w:r>
    </w:p>
    <w:p w14:paraId="3E71F552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装载步骤分解图：生成装载步骤分解图，动态展示集装箱、货箱、货物的位置和形状的变化</w:t>
      </w:r>
    </w:p>
    <w:p w14:paraId="5BCA6BC2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087FE6E4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default" w:ascii="Times New Roman" w:eastAsia="黑体"/>
          <w:b/>
          <w:sz w:val="24"/>
          <w:lang w:val="en-US" w:eastAsia="zh-CN"/>
        </w:rPr>
      </w:pPr>
      <w:bookmarkStart w:id="33" w:name="_Toc30659"/>
      <w:r>
        <w:rPr>
          <w:rFonts w:hint="eastAsia" w:ascii="Times New Roman" w:eastAsia="黑体"/>
          <w:b/>
          <w:sz w:val="24"/>
          <w:lang w:val="en-US" w:eastAsia="zh-CN"/>
        </w:rPr>
        <w:t>报表导出设计</w:t>
      </w:r>
      <w:bookmarkEnd w:id="33"/>
    </w:p>
    <w:p w14:paraId="476C623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导出格式：支持将整体装载图、装载清单和装载步骤分解图导出为PDF、PNG、JPEG、SVG等格式。</w:t>
      </w:r>
    </w:p>
    <w:p w14:paraId="028B032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导出接口：提供用户界面接口，允许用户选择导出格式和路径</w:t>
      </w:r>
    </w:p>
    <w:p w14:paraId="1504AD7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0010AC49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default" w:ascii="Times New Roman" w:eastAsia="黑体"/>
          <w:b/>
          <w:sz w:val="24"/>
          <w:lang w:val="en-US" w:eastAsia="zh-CN"/>
        </w:rPr>
      </w:pPr>
      <w:bookmarkStart w:id="34" w:name="_Toc8929"/>
      <w:r>
        <w:rPr>
          <w:rFonts w:hint="eastAsia" w:ascii="Times New Roman" w:eastAsia="黑体"/>
          <w:b/>
          <w:sz w:val="24"/>
          <w:lang w:val="en-US" w:eastAsia="zh-CN"/>
        </w:rPr>
        <w:t>报表导出的详细说明</w:t>
      </w:r>
      <w:bookmarkEnd w:id="34"/>
    </w:p>
    <w:p w14:paraId="36F38D2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1</w:t>
      </w:r>
      <w:r>
        <w:rPr>
          <w:rFonts w:hint="eastAsia" w:ascii="Times New Roman" w:eastAsia="宋体"/>
          <w:sz w:val="24"/>
          <w:lang w:val="en-US" w:eastAsia="zh-CN"/>
        </w:rPr>
        <w:t>）</w:t>
      </w:r>
      <w:r>
        <w:rPr>
          <w:rFonts w:hint="default" w:ascii="Times New Roman" w:eastAsia="宋体"/>
          <w:sz w:val="24"/>
          <w:lang w:val="en-US" w:eastAsia="zh-CN"/>
        </w:rPr>
        <w:t>导出格式</w:t>
      </w:r>
    </w:p>
    <w:p w14:paraId="36C7F1E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PDF：使用ReportLab库生成PDF格式的报表。</w:t>
      </w:r>
    </w:p>
    <w:p w14:paraId="0A47F39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Excel：使用xlsxwriter库生成Excel格式的报表。</w:t>
      </w:r>
    </w:p>
    <w:p w14:paraId="744760D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2</w:t>
      </w:r>
      <w:r>
        <w:rPr>
          <w:rFonts w:hint="eastAsia" w:ascii="Times New Roman" w:eastAsia="宋体"/>
          <w:sz w:val="24"/>
          <w:lang w:val="en-US" w:eastAsia="zh-CN"/>
        </w:rPr>
        <w:t>）</w:t>
      </w:r>
      <w:r>
        <w:rPr>
          <w:rFonts w:hint="default" w:ascii="Times New Roman" w:eastAsia="宋体"/>
          <w:sz w:val="24"/>
          <w:lang w:val="en-US" w:eastAsia="zh-CN"/>
        </w:rPr>
        <w:t>导出性能优化</w:t>
      </w:r>
    </w:p>
    <w:p w14:paraId="33DF874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批量导出：使用批量导出技术减少导出时间。</w:t>
      </w:r>
    </w:p>
    <w:p w14:paraId="1C24FF7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压缩技术：使用压缩技术减少导出文件的大小。</w:t>
      </w:r>
    </w:p>
    <w:p w14:paraId="57BFAD3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366256FB">
      <w:pPr>
        <w:numPr>
          <w:ilvl w:val="2"/>
          <w:numId w:val="1"/>
        </w:numPr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hint="default" w:ascii="Times New Roman" w:eastAsia="黑体"/>
          <w:b/>
          <w:sz w:val="24"/>
          <w:lang w:val="en-US" w:eastAsia="zh-CN"/>
        </w:rPr>
      </w:pPr>
      <w:bookmarkStart w:id="35" w:name="_Toc6888"/>
      <w:r>
        <w:rPr>
          <w:rFonts w:hint="eastAsia" w:ascii="Times New Roman" w:eastAsia="黑体"/>
          <w:b/>
          <w:sz w:val="24"/>
          <w:lang w:val="en-US" w:eastAsia="zh-CN"/>
        </w:rPr>
        <w:t>技术选择</w:t>
      </w:r>
      <w:bookmarkEnd w:id="35"/>
    </w:p>
    <w:p w14:paraId="72F4102B">
      <w:pPr>
        <w:numPr>
          <w:ilvl w:val="0"/>
          <w:numId w:val="7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Jinja2：用于生成报表模板</w:t>
      </w:r>
    </w:p>
    <w:p w14:paraId="38C49477">
      <w:pPr>
        <w:numPr>
          <w:ilvl w:val="0"/>
          <w:numId w:val="7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ReportLab：用于生成PDF格式的报表</w:t>
      </w:r>
    </w:p>
    <w:p w14:paraId="6A738E9F">
      <w:pPr>
        <w:numPr>
          <w:ilvl w:val="0"/>
          <w:numId w:val="7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xlsxwriter：用于生成Excel格式的报表</w:t>
      </w:r>
    </w:p>
    <w:p w14:paraId="5928B597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4B3BF5D9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default" w:ascii="Times New Roman" w:eastAsia="黑体"/>
          <w:b/>
          <w:sz w:val="28"/>
          <w:lang w:val="en-US" w:eastAsia="zh-CN"/>
        </w:rPr>
      </w:pPr>
      <w:bookmarkStart w:id="36" w:name="_Toc9439"/>
      <w:r>
        <w:rPr>
          <w:rFonts w:hint="eastAsia" w:ascii="Times New Roman" w:eastAsia="黑体"/>
          <w:b/>
          <w:sz w:val="28"/>
          <w:lang w:val="en-US" w:eastAsia="zh-CN"/>
        </w:rPr>
        <w:t>安全设计</w:t>
      </w:r>
      <w:bookmarkEnd w:id="36"/>
    </w:p>
    <w:p w14:paraId="445D3F6B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lang w:val="en-US" w:eastAsia="zh-CN"/>
        </w:rPr>
      </w:pPr>
      <w:bookmarkStart w:id="37" w:name="_Toc22089"/>
      <w:r>
        <w:rPr>
          <w:rFonts w:hint="eastAsia" w:ascii="Arial" w:eastAsia="黑体"/>
          <w:b/>
          <w:sz w:val="24"/>
          <w:lang w:val="en-US" w:eastAsia="zh-CN"/>
        </w:rPr>
        <w:t>数据安全</w:t>
      </w:r>
      <w:bookmarkEnd w:id="37"/>
    </w:p>
    <w:p w14:paraId="3344A05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1）数据备份：系统应具备数据备份功能，保护用户数据不丢失、可找回</w:t>
      </w:r>
    </w:p>
    <w:p w14:paraId="3D6A7FD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① 备份策略：每日全量备份 + 每小时增量备份。</w:t>
      </w:r>
    </w:p>
    <w:p w14:paraId="3AB3CDD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② 备份存储：备份文件存储在安全的云存储或本地服务器。</w:t>
      </w:r>
    </w:p>
    <w:p w14:paraId="1E7B5660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2）数据加密：对敏感数据进行加密存储，确保数据安全</w:t>
      </w:r>
    </w:p>
    <w:p w14:paraId="0408847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① 加密算法：使用AES或RSA算法加密敏感数据。</w:t>
      </w:r>
    </w:p>
    <w:p w14:paraId="022E3F12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② 密钥管理：使用安全的密钥管理系统存储加密密钥。</w:t>
      </w:r>
    </w:p>
    <w:p w14:paraId="236AE23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</w:p>
    <w:p w14:paraId="39DCF8D1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38" w:name="_Toc9162"/>
      <w:r>
        <w:rPr>
          <w:rFonts w:hint="eastAsia" w:ascii="Arial" w:eastAsia="黑体"/>
          <w:b/>
          <w:sz w:val="24"/>
          <w:lang w:val="en-US" w:eastAsia="zh-CN"/>
        </w:rPr>
        <w:t>系统安全</w:t>
      </w:r>
      <w:bookmarkEnd w:id="38"/>
    </w:p>
    <w:p w14:paraId="549A2B8D">
      <w:pPr>
        <w:numPr>
          <w:ilvl w:val="0"/>
          <w:numId w:val="8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用户权限管理：系统应具备用户权限管理功能，确保不同用户只能访问其权限范围内的数据</w:t>
      </w:r>
    </w:p>
    <w:p w14:paraId="5C7DB73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① </w:t>
      </w:r>
      <w:r>
        <w:rPr>
          <w:rFonts w:hint="default" w:ascii="Times New Roman" w:eastAsia="宋体"/>
          <w:sz w:val="24"/>
          <w:lang w:val="en-US" w:eastAsia="zh-CN"/>
        </w:rPr>
        <w:t>角色-based访问控制（RBAC）：根据用户角色分配权限。</w:t>
      </w:r>
    </w:p>
    <w:p w14:paraId="3DD8BE9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② </w:t>
      </w:r>
      <w:r>
        <w:rPr>
          <w:rFonts w:hint="default" w:ascii="Times New Roman" w:eastAsia="宋体"/>
          <w:sz w:val="24"/>
          <w:lang w:val="en-US" w:eastAsia="zh-CN"/>
        </w:rPr>
        <w:t>操作日志：记录用户操作日志，便于审计和故障排查。</w:t>
      </w:r>
    </w:p>
    <w:p w14:paraId="2B5C277C">
      <w:pPr>
        <w:numPr>
          <w:ilvl w:val="0"/>
          <w:numId w:val="8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系统日志：系统应记录用户操作日志，便于审计和故障排查</w:t>
      </w:r>
    </w:p>
    <w:p w14:paraId="3640634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① </w:t>
      </w:r>
      <w:r>
        <w:rPr>
          <w:rFonts w:hint="default" w:ascii="Times New Roman" w:eastAsia="宋体"/>
          <w:sz w:val="24"/>
          <w:lang w:val="en-US" w:eastAsia="zh-CN"/>
        </w:rPr>
        <w:t>日志内容：包括用户操作、系统错误、算法运行时间等。</w:t>
      </w:r>
    </w:p>
    <w:p w14:paraId="1BB043D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 xml:space="preserve">② </w:t>
      </w:r>
      <w:r>
        <w:rPr>
          <w:rFonts w:hint="default" w:ascii="Times New Roman" w:eastAsia="宋体"/>
          <w:sz w:val="24"/>
          <w:lang w:val="en-US" w:eastAsia="zh-CN"/>
        </w:rPr>
        <w:t>日志存储：日志文件存储在服务器本地或云存储中。</w:t>
      </w:r>
    </w:p>
    <w:p w14:paraId="4B21D73C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250D634C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default" w:ascii="Times New Roman" w:eastAsia="黑体"/>
          <w:b/>
          <w:sz w:val="28"/>
          <w:lang w:val="en-US" w:eastAsia="zh-CN"/>
        </w:rPr>
      </w:pPr>
      <w:bookmarkStart w:id="39" w:name="_Toc26360"/>
      <w:r>
        <w:rPr>
          <w:rFonts w:hint="eastAsia" w:ascii="Times New Roman" w:eastAsia="黑体"/>
          <w:b/>
          <w:sz w:val="28"/>
          <w:lang w:val="en-US" w:eastAsia="zh-CN"/>
        </w:rPr>
        <w:t>维护设计</w:t>
      </w:r>
      <w:bookmarkEnd w:id="39"/>
    </w:p>
    <w:p w14:paraId="65BC741C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lang w:val="en-US" w:eastAsia="zh-CN"/>
        </w:rPr>
      </w:pPr>
      <w:bookmarkStart w:id="40" w:name="_Toc26506"/>
      <w:r>
        <w:rPr>
          <w:rFonts w:hint="eastAsia" w:ascii="Arial" w:eastAsia="黑体"/>
          <w:b/>
          <w:sz w:val="24"/>
          <w:lang w:val="en-US" w:eastAsia="zh-CN"/>
        </w:rPr>
        <w:t>系统维护</w:t>
      </w:r>
      <w:bookmarkEnd w:id="40"/>
    </w:p>
    <w:p w14:paraId="473B362B">
      <w:pPr>
        <w:numPr>
          <w:ilvl w:val="0"/>
          <w:numId w:val="9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定期维护：系统应定期进行维护，确保系统稳定运行</w:t>
      </w:r>
    </w:p>
    <w:p w14:paraId="51D4F77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① 数据库性能优化：每周检查数据库性能，优化查询语句。</w:t>
      </w:r>
    </w:p>
    <w:p w14:paraId="5878D437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② 日志清理：每月清理系统日志，释放存储空间。</w:t>
      </w:r>
    </w:p>
    <w:p w14:paraId="6EEA4B8F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2）故障处理：系统应具备高可靠性和容错能力，确保长时间运行不出现故障</w:t>
      </w:r>
    </w:p>
    <w:p w14:paraId="19AED53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① 监控系统运行状态：实时监控系统运行状态，及时发现故障。</w:t>
      </w:r>
    </w:p>
    <w:p w14:paraId="289FD95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② 快速恢复：在故障发生时，快速恢复系统运行，减少停机时间。</w:t>
      </w:r>
    </w:p>
    <w:p w14:paraId="4241D8B5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</w:p>
    <w:p w14:paraId="78C69ABB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41" w:name="_Toc24562"/>
      <w:r>
        <w:rPr>
          <w:rFonts w:hint="eastAsia" w:ascii="Arial" w:eastAsia="黑体"/>
          <w:b/>
          <w:sz w:val="24"/>
          <w:lang w:val="en-US" w:eastAsia="zh-CN"/>
        </w:rPr>
        <w:t>用户支持</w:t>
      </w:r>
      <w:bookmarkEnd w:id="41"/>
    </w:p>
    <w:p w14:paraId="564EAC2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用户培训：系统应提供用户培训，帮助用户快速上手</w:t>
      </w:r>
    </w:p>
    <w:p w14:paraId="35DF9DA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技术支持：系统应提供技术支持，解决用户在使用过程中遇到的问题</w:t>
      </w:r>
    </w:p>
    <w:p w14:paraId="2EFAC3CE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451044D5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default" w:ascii="Times New Roman" w:eastAsia="黑体"/>
          <w:b/>
          <w:sz w:val="28"/>
          <w:lang w:val="en-US" w:eastAsia="zh-CN"/>
        </w:rPr>
      </w:pPr>
      <w:bookmarkStart w:id="42" w:name="_Toc16146"/>
      <w:r>
        <w:rPr>
          <w:rFonts w:hint="eastAsia" w:ascii="Times New Roman" w:eastAsia="黑体"/>
          <w:b/>
          <w:sz w:val="28"/>
          <w:lang w:val="en-US" w:eastAsia="zh-CN"/>
        </w:rPr>
        <w:t>测试设计</w:t>
      </w:r>
      <w:bookmarkEnd w:id="42"/>
    </w:p>
    <w:p w14:paraId="5909A861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  <w:lang w:val="en-US" w:eastAsia="zh-CN"/>
        </w:rPr>
      </w:pPr>
      <w:bookmarkStart w:id="43" w:name="_Toc25758"/>
      <w:r>
        <w:rPr>
          <w:rFonts w:hint="eastAsia" w:ascii="Arial" w:eastAsia="黑体"/>
          <w:b/>
          <w:sz w:val="24"/>
          <w:lang w:val="en-US" w:eastAsia="zh-CN"/>
        </w:rPr>
        <w:t>测试策略</w:t>
      </w:r>
      <w:bookmarkEnd w:id="43"/>
    </w:p>
    <w:p w14:paraId="3CD7115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测试阶段：单元测试（测试每个模块的功能）、集成测试（测试模块之间的交互）、系统测试（测试整个系统的功能和性能）</w:t>
      </w:r>
    </w:p>
    <w:p w14:paraId="28B4E68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测试类型：功能测试、性能测试、用户界面测试、压力测试、容量测试、配置测试和安装测试</w:t>
      </w:r>
    </w:p>
    <w:p w14:paraId="1E575AC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测试技术：75% 用SQA Suite自动测试，25% 手工测试；使用JMeter进行性能测试</w:t>
      </w:r>
    </w:p>
    <w:p w14:paraId="20ECB09B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完成标准：95% 测试用例通过并且最高级缺陷全部解决</w:t>
      </w:r>
    </w:p>
    <w:p w14:paraId="165AA3C1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</w:p>
    <w:p w14:paraId="256F4067">
      <w:pPr>
        <w:numPr>
          <w:ilvl w:val="1"/>
          <w:numId w:val="1"/>
        </w:num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eastAsia="黑体"/>
          <w:b/>
          <w:sz w:val="24"/>
          <w:lang w:val="en-US" w:eastAsia="zh-CN"/>
        </w:rPr>
      </w:pPr>
      <w:bookmarkStart w:id="44" w:name="_Toc5986"/>
      <w:r>
        <w:rPr>
          <w:rFonts w:hint="eastAsia" w:ascii="Arial" w:eastAsia="黑体"/>
          <w:b/>
          <w:sz w:val="24"/>
          <w:lang w:val="en-US" w:eastAsia="zh-CN"/>
        </w:rPr>
        <w:t>测试用例设计</w:t>
      </w:r>
      <w:bookmarkEnd w:id="44"/>
    </w:p>
    <w:p w14:paraId="599BE37D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功能测试：验证系统功能是否符合需求规格说明书的要求</w:t>
      </w:r>
    </w:p>
    <w:p w14:paraId="6FBD189B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数据操作测试：测试货物信息的增删改查功能</w:t>
      </w:r>
    </w:p>
    <w:p w14:paraId="60A5C3C8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用户界面测试：验证用户界面是否友好、易用</w:t>
      </w:r>
    </w:p>
    <w:p w14:paraId="12524E44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性能测试：验证系统响应时间、算法计算时间是否符合要求</w:t>
      </w:r>
    </w:p>
    <w:p w14:paraId="59CDEF22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高并发测试：测试系统在高并发情况下的响应时间</w:t>
      </w:r>
    </w:p>
    <w:p w14:paraId="2E0E3E67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大规模数据测试：测试算法在大规模数据下的计算时间</w:t>
      </w:r>
    </w:p>
    <w:p w14:paraId="7FF7972A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配置测试：验证系统在不同硬件配置下的运行情况</w:t>
      </w:r>
    </w:p>
    <w:p w14:paraId="284F3E86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  <w:lang w:val="en-US" w:eastAsia="zh-CN"/>
        </w:rPr>
        <w:t>安装测试：验证系统的安装过程是否顺利</w:t>
      </w:r>
    </w:p>
    <w:p w14:paraId="162064F9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</w:p>
    <w:p w14:paraId="08831124">
      <w:pPr>
        <w:numPr>
          <w:ilvl w:val="0"/>
          <w:numId w:val="1"/>
        </w:num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default" w:ascii="Times New Roman" w:eastAsia="黑体"/>
          <w:b/>
          <w:sz w:val="28"/>
          <w:lang w:val="en-US" w:eastAsia="zh-CN"/>
        </w:rPr>
      </w:pPr>
      <w:bookmarkStart w:id="45" w:name="_Toc4174"/>
      <w:r>
        <w:rPr>
          <w:rFonts w:hint="eastAsia" w:ascii="Times New Roman" w:eastAsia="黑体"/>
          <w:b/>
          <w:sz w:val="28"/>
          <w:lang w:val="en-US" w:eastAsia="zh-CN"/>
        </w:rPr>
        <w:t>结论</w:t>
      </w:r>
      <w:bookmarkEnd w:id="45"/>
    </w:p>
    <w:p w14:paraId="6E94D613">
      <w:pPr>
        <w:numPr>
          <w:ilvl w:val="0"/>
          <w:numId w:val="0"/>
        </w:num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default" w:ascii="Times New Roman" w:eastAsia="宋体"/>
          <w:sz w:val="24"/>
          <w:lang w:val="en-US" w:eastAsia="zh-CN"/>
        </w:rPr>
        <w:t>本详细设计说明书详细描述了“集装箱装载优化系统”的模块设计、接口设计、运行环境设计、安全设计及测试设计等内容，为后续的开发、测试和维护提供了详细的指导。系统设计考虑了功能全面性、用户体验、算法效率和扩展性，能够满足用户的实际需求</w:t>
      </w:r>
      <w:r>
        <w:rPr>
          <w:rFonts w:hint="eastAsia" w:ascii="Times New Roman" w:eastAsia="宋体"/>
          <w:sz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AAC6F"/>
    <w:multiLevelType w:val="singleLevel"/>
    <w:tmpl w:val="A7EAAC6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16F882E"/>
    <w:multiLevelType w:val="singleLevel"/>
    <w:tmpl w:val="C16F882E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F6C2FCC0"/>
    <w:multiLevelType w:val="singleLevel"/>
    <w:tmpl w:val="F6C2FCC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19D3C37F"/>
    <w:multiLevelType w:val="singleLevel"/>
    <w:tmpl w:val="19D3C37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29286D34"/>
    <w:multiLevelType w:val="singleLevel"/>
    <w:tmpl w:val="29286D34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4480CD47"/>
    <w:multiLevelType w:val="multilevel"/>
    <w:tmpl w:val="4480CD4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51B27AA5"/>
    <w:multiLevelType w:val="singleLevel"/>
    <w:tmpl w:val="51B27AA5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077E225"/>
    <w:multiLevelType w:val="singleLevel"/>
    <w:tmpl w:val="6077E225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1D24A98"/>
    <w:multiLevelType w:val="singleLevel"/>
    <w:tmpl w:val="61D24A9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63DE"/>
    <w:rsid w:val="11646FA6"/>
    <w:rsid w:val="1E4E12BD"/>
    <w:rsid w:val="1F372797"/>
    <w:rsid w:val="2EA46043"/>
    <w:rsid w:val="39883A09"/>
    <w:rsid w:val="41DB1E56"/>
    <w:rsid w:val="502D373F"/>
    <w:rsid w:val="5C7E48AE"/>
    <w:rsid w:val="5F3E282E"/>
    <w:rsid w:val="62C4049C"/>
    <w:rsid w:val="660E59D5"/>
    <w:rsid w:val="685B38BD"/>
    <w:rsid w:val="6997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1904</Words>
  <Characters>2904</Characters>
  <Lines>0</Lines>
  <Paragraphs>0</Paragraphs>
  <TotalTime>0</TotalTime>
  <ScaleCrop>false</ScaleCrop>
  <LinksUpToDate>false</LinksUpToDate>
  <CharactersWithSpaces>3142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2025-01-07T05:53:00Z</dcterms:created>
  <dc:creator>yinda</dc:creator>
  <cp:lastModifiedBy>拉斐尔·痒</cp:lastModifiedBy>
  <dcterms:modified xsi:type="dcterms:W3CDTF">2025-03-11T01:34:19Z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eyJoZGlkIjoiMzAxZGFhNjkzYmJhZTQ2YjM2YTZiN2QxN2NkN2IxMzYiLCJ1c2VySWQiOiIyNDUyNTA0OTQifQ==</vt:lpwstr>
  </property>
  <property fmtid="{D5CDD505-2E9C-101B-9397-08002B2CF9AE}" pid="4" name="ICV">
    <vt:lpwstr>62A722D7143149B29DF7EA40FDE5CD2B_12</vt:lpwstr>
  </property>
</Properties>
</file>