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D8669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eastAsia="黑体"/>
          <w:b/>
          <w:bCs/>
          <w:sz w:val="32"/>
          <w:szCs w:val="30"/>
          <w:lang w:val="en-US" w:eastAsia="zh-CN"/>
        </w:rPr>
      </w:pPr>
      <w:bookmarkStart w:id="25" w:name="_GoBack"/>
      <w:bookmarkEnd w:id="25"/>
    </w:p>
    <w:p w14:paraId="266D9F9E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rPr>
          <w:rFonts w:hint="eastAsia" w:ascii="黑体" w:eastAsia="黑体"/>
          <w:b/>
          <w:bCs/>
          <w:sz w:val="32"/>
          <w:szCs w:val="30"/>
          <w:lang w:val="en-US" w:eastAsia="zh-CN"/>
        </w:rPr>
      </w:pPr>
    </w:p>
    <w:p w14:paraId="35C11088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黑体" w:eastAsia="黑体"/>
          <w:b/>
          <w:bCs/>
          <w:sz w:val="32"/>
          <w:szCs w:val="30"/>
          <w:lang w:val="en-US" w:eastAsia="zh-CN"/>
        </w:rPr>
      </w:pPr>
      <w:bookmarkStart w:id="0" w:name="_Toc17121"/>
      <w:r>
        <w:rPr>
          <w:rFonts w:hint="eastAsia" w:ascii="黑体" w:eastAsia="黑体"/>
          <w:b/>
          <w:bCs/>
          <w:sz w:val="32"/>
          <w:szCs w:val="30"/>
          <w:lang w:val="en-US" w:eastAsia="zh-CN"/>
        </w:rPr>
        <w:t>集装箱装载优化系统项目开发报告</w:t>
      </w:r>
      <w:bookmarkEnd w:id="0"/>
    </w:p>
    <w:p w14:paraId="46236123">
      <w:pPr>
        <w:rPr>
          <w:rFonts w:hint="eastAsia" w:ascii="黑体" w:eastAsia="黑体"/>
          <w:b/>
          <w:bCs/>
          <w:sz w:val="32"/>
          <w:szCs w:val="30"/>
          <w:lang w:val="en-US" w:eastAsia="zh-CN"/>
        </w:rPr>
      </w:pPr>
      <w:r>
        <w:rPr>
          <w:rFonts w:hint="eastAsia" w:ascii="黑体" w:eastAsia="黑体"/>
          <w:b/>
          <w:bCs/>
          <w:sz w:val="32"/>
          <w:szCs w:val="30"/>
          <w:lang w:val="en-US" w:eastAsia="zh-CN"/>
        </w:rPr>
        <w:br w:type="page"/>
      </w:r>
    </w:p>
    <w:sdt>
      <w:sdtPr>
        <w:rPr>
          <w:rFonts w:ascii="宋体" w:hAnsi="宋体" w:eastAsia="宋体" w:cs="Times New Roman"/>
          <w:b/>
          <w:bCs/>
          <w:kern w:val="2"/>
          <w:sz w:val="21"/>
          <w:lang w:val="en-US" w:eastAsia="zh-CN" w:bidi="ar-SA"/>
        </w:rPr>
        <w:id w:val="147482016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Times New Roman" w:eastAsia="黑体" w:cs="Times New Roman"/>
          <w:b/>
          <w:bCs/>
          <w:kern w:val="2"/>
          <w:sz w:val="21"/>
          <w:szCs w:val="30"/>
          <w:lang w:val="en-US" w:eastAsia="zh-CN" w:bidi="ar-SA"/>
        </w:rPr>
      </w:sdtEndPr>
      <w:sdtContent>
        <w:p w14:paraId="763C2CC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  <w:r>
            <w:rPr>
              <w:rFonts w:ascii="宋体" w:hAnsi="宋体" w:eastAsia="宋体"/>
              <w:b/>
              <w:bCs/>
              <w:sz w:val="21"/>
            </w:rPr>
            <w:t>目录</w:t>
          </w:r>
        </w:p>
        <w:p w14:paraId="487680D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</w:p>
        <w:p w14:paraId="5BBA67A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</w:p>
        <w:p w14:paraId="79474636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/>
              <w:bCs/>
              <w:kern w:val="2"/>
              <w:sz w:val="21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bCs/>
              <w:kern w:val="2"/>
              <w:sz w:val="21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Times New Roman" w:eastAsia="黑体" w:cs="Times New Roman"/>
              <w:b/>
              <w:bCs/>
              <w:kern w:val="2"/>
              <w:sz w:val="21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_Toc17121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Cs/>
              <w:szCs w:val="30"/>
              <w:lang w:val="en-US" w:eastAsia="zh-CN"/>
            </w:rPr>
            <w:t>集装箱装载优化系统项目开发报告</w:t>
          </w:r>
          <w:r>
            <w:tab/>
          </w:r>
          <w:r>
            <w:fldChar w:fldCharType="begin"/>
          </w:r>
          <w:r>
            <w:instrText xml:space="preserve"> PAGEREF _Toc17121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0AD64F2F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_Toc11433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Times New Roman" w:eastAsia="黑体"/>
            </w:rPr>
            <w:t>1. 项目概述</w:t>
          </w:r>
          <w:r>
            <w:tab/>
          </w:r>
          <w:r>
            <w:fldChar w:fldCharType="begin"/>
          </w:r>
          <w:r>
            <w:instrText xml:space="preserve"> PAGEREF _Toc11433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5FE23C4C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_Toc2773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_Toc2773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647907AC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_Toc315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1.2 项目目标</w:t>
          </w:r>
          <w:r>
            <w:tab/>
          </w:r>
          <w:r>
            <w:fldChar w:fldCharType="begin"/>
          </w:r>
          <w:r>
            <w:instrText xml:space="preserve"> PAGEREF _Toc315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449C9285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_Toc252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1.3 项目范围</w:t>
          </w:r>
          <w:r>
            <w:tab/>
          </w:r>
          <w:r>
            <w:fldChar w:fldCharType="begin"/>
          </w:r>
          <w:r>
            <w:instrText xml:space="preserve"> PAGEREF _Toc252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05E08C26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_Toc22478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Times New Roman" w:eastAsia="黑体"/>
            </w:rPr>
            <w:t>2. 项目计划</w:t>
          </w:r>
          <w:r>
            <w:tab/>
          </w:r>
          <w:r>
            <w:fldChar w:fldCharType="begin"/>
          </w:r>
          <w:r>
            <w:instrText xml:space="preserve"> PAGEREF _Toc22478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2B063B1E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_Toc5187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2.1 项目阶段划分</w:t>
          </w:r>
          <w:r>
            <w:tab/>
          </w:r>
          <w:r>
            <w:fldChar w:fldCharType="begin"/>
          </w:r>
          <w:r>
            <w:instrText xml:space="preserve"> PAGEREF _Toc5187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79F11CAA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_Toc4757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2.2 时间计划</w:t>
          </w:r>
          <w:r>
            <w:tab/>
          </w:r>
          <w:r>
            <w:fldChar w:fldCharType="begin"/>
          </w:r>
          <w:r>
            <w:instrText xml:space="preserve"> PAGEREF _Toc4757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799F3B6C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_Toc22848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2.3 里程碑</w:t>
          </w:r>
          <w:r>
            <w:tab/>
          </w:r>
          <w:r>
            <w:fldChar w:fldCharType="begin"/>
          </w:r>
          <w:r>
            <w:instrText xml:space="preserve"> PAGEREF _Toc22848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6E027EB1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_Toc27209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Times New Roman" w:eastAsia="黑体"/>
            </w:rPr>
            <w:t>3. 资源分配</w:t>
          </w:r>
          <w:r>
            <w:tab/>
          </w:r>
          <w:r>
            <w:fldChar w:fldCharType="begin"/>
          </w:r>
          <w:r>
            <w:instrText xml:space="preserve"> PAGEREF _Toc27209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7D6D8D26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_Toc19006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3.1 人力资源</w:t>
          </w:r>
          <w:r>
            <w:tab/>
          </w:r>
          <w:r>
            <w:fldChar w:fldCharType="begin"/>
          </w:r>
          <w:r>
            <w:instrText xml:space="preserve"> PAGEREF _Toc19006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355253DF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_Toc27297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3.2 硬件资源</w:t>
          </w:r>
          <w:r>
            <w:tab/>
          </w:r>
          <w:r>
            <w:fldChar w:fldCharType="begin"/>
          </w:r>
          <w:r>
            <w:instrText xml:space="preserve"> PAGEREF _Toc27297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0F274C1D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_Toc7270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3.3 软件资源</w:t>
          </w:r>
          <w:r>
            <w:tab/>
          </w:r>
          <w:r>
            <w:fldChar w:fldCharType="begin"/>
          </w:r>
          <w:r>
            <w:instrText xml:space="preserve"> PAGEREF _Toc7270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54482645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_Toc4929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Times New Roman" w:eastAsia="黑体"/>
            </w:rPr>
            <w:t>4. 项目进度</w:t>
          </w:r>
          <w:r>
            <w:tab/>
          </w:r>
          <w:r>
            <w:fldChar w:fldCharType="begin"/>
          </w:r>
          <w:r>
            <w:instrText xml:space="preserve"> PAGEREF _Toc4929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79FD82DD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_Toc31583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4.1 当前进度</w:t>
          </w:r>
          <w:r>
            <w:tab/>
          </w:r>
          <w:r>
            <w:fldChar w:fldCharType="begin"/>
          </w:r>
          <w:r>
            <w:instrText xml:space="preserve"> PAGEREF _Toc31583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474EFBC0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_Toc18787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4.2 进度偏差</w:t>
          </w:r>
          <w:r>
            <w:tab/>
          </w:r>
          <w:r>
            <w:fldChar w:fldCharType="begin"/>
          </w:r>
          <w:r>
            <w:instrText xml:space="preserve"> PAGEREF _Toc18787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00853FC2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_Toc18155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4.3 进度管理</w:t>
          </w:r>
          <w:r>
            <w:tab/>
          </w:r>
          <w:r>
            <w:fldChar w:fldCharType="begin"/>
          </w:r>
          <w:r>
            <w:instrText xml:space="preserve"> PAGEREF _Toc18155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5B9C8BDF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_Toc26507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Times New Roman" w:eastAsia="黑体"/>
            </w:rPr>
            <w:t>5. 风险管理</w:t>
          </w:r>
          <w:r>
            <w:tab/>
          </w:r>
          <w:r>
            <w:fldChar w:fldCharType="begin"/>
          </w:r>
          <w:r>
            <w:instrText xml:space="preserve"> PAGEREF _Toc26507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03F01336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_Toc2615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5.1 风险识别</w:t>
          </w:r>
          <w:r>
            <w:tab/>
          </w:r>
          <w:r>
            <w:fldChar w:fldCharType="begin"/>
          </w:r>
          <w:r>
            <w:instrText xml:space="preserve"> PAGEREF _Toc2615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227A07C3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_Toc25594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5.2 风险评估</w:t>
          </w:r>
          <w:r>
            <w:tab/>
          </w:r>
          <w:r>
            <w:fldChar w:fldCharType="begin"/>
          </w:r>
          <w:r>
            <w:instrText xml:space="preserve"> PAGEREF _Toc25594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630D67FA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_Toc25352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</w:rPr>
            <w:t>5.3 风险应对措施</w:t>
          </w:r>
          <w:r>
            <w:tab/>
          </w:r>
          <w:r>
            <w:fldChar w:fldCharType="begin"/>
          </w:r>
          <w:r>
            <w:instrText xml:space="preserve"> PAGEREF _Toc25352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5AED19DD"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_Toc3021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eastAsia="黑体"/>
              <w:lang w:val="en-US" w:eastAsia="zh-CN"/>
            </w:rPr>
            <w:t>6</w:t>
          </w:r>
          <w:r>
            <w:rPr>
              <w:rFonts w:hint="eastAsia" w:ascii="Times New Roman" w:eastAsia="黑体"/>
            </w:rPr>
            <w:t>. 附录</w:t>
          </w:r>
          <w:r>
            <w:tab/>
          </w:r>
          <w:r>
            <w:fldChar w:fldCharType="begin"/>
          </w:r>
          <w:r>
            <w:instrText xml:space="preserve"> PAGEREF _Toc3021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18AF88B4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_Toc32484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  <w:lang w:val="en-US" w:eastAsia="zh-CN"/>
            </w:rPr>
            <w:t>6</w:t>
          </w:r>
          <w:r>
            <w:rPr>
              <w:rFonts w:hint="eastAsia" w:ascii="Arial" w:eastAsia="黑体"/>
            </w:rPr>
            <w:t>.1 参考文献</w:t>
          </w:r>
          <w:r>
            <w:tab/>
          </w:r>
          <w:r>
            <w:fldChar w:fldCharType="begin"/>
          </w:r>
          <w:r>
            <w:instrText xml:space="preserve"> PAGEREF _Toc32484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2B6D3876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_Toc32734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  <w:lang w:val="en-US" w:eastAsia="zh-CN"/>
            </w:rPr>
            <w:t>6</w:t>
          </w:r>
          <w:r>
            <w:rPr>
              <w:rFonts w:hint="eastAsia" w:ascii="Arial" w:eastAsia="黑体"/>
            </w:rPr>
            <w:t>.2 术语表</w:t>
          </w:r>
          <w:r>
            <w:tab/>
          </w:r>
          <w:r>
            <w:fldChar w:fldCharType="begin"/>
          </w:r>
          <w:r>
            <w:instrText xml:space="preserve"> PAGEREF _Toc32734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44AA24DB">
          <w:pPr>
            <w:pStyle w:val="4"/>
            <w:tabs>
              <w:tab w:val="right" w:leader="dot" w:pos="8306"/>
            </w:tabs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instrText xml:space="preserve"> HYPERLINK \l _Toc18148 </w:instrText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Arial" w:eastAsia="黑体"/>
              <w:lang w:val="en-US" w:eastAsia="zh-CN"/>
            </w:rPr>
            <w:t>6</w:t>
          </w:r>
          <w:r>
            <w:rPr>
              <w:rFonts w:hint="eastAsia" w:ascii="Arial" w:eastAsia="黑体"/>
            </w:rPr>
            <w:t>.3 相关文档</w:t>
          </w:r>
          <w:r>
            <w:tab/>
          </w:r>
          <w:r>
            <w:fldChar w:fldCharType="begin"/>
          </w:r>
          <w:r>
            <w:instrText xml:space="preserve"> PAGEREF _Toc18148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  <w:p w14:paraId="719ED9EF">
          <w:pPr>
            <w:snapToGrid/>
            <w:spacing w:beforeAutospacing="0" w:afterAutospacing="0" w:line="360" w:lineRule="auto"/>
            <w:ind w:left="0" w:leftChars="0" w:right="0" w:rightChars="0" w:firstLine="0" w:firstLineChars="0"/>
            <w:jc w:val="both"/>
            <w:outlineLvl w:val="0"/>
            <w:rPr>
              <w:rFonts w:hint="eastAsia" w:ascii="黑体" w:hAnsi="Times New Roman" w:eastAsia="黑体" w:cs="Times New Roman"/>
              <w:bCs/>
              <w:kern w:val="2"/>
              <w:sz w:val="21"/>
              <w:szCs w:val="30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bCs/>
              <w:kern w:val="2"/>
              <w:szCs w:val="30"/>
              <w:lang w:val="en-US" w:eastAsia="zh-CN" w:bidi="ar-SA"/>
            </w:rPr>
            <w:fldChar w:fldCharType="end"/>
          </w:r>
        </w:p>
      </w:sdtContent>
    </w:sdt>
    <w:p w14:paraId="0ECFDBB9">
      <w:pPr>
        <w:snapToGrid/>
        <w:spacing w:beforeAutospacing="0" w:afterAutospacing="0" w:line="360" w:lineRule="auto"/>
        <w:ind w:left="0" w:leftChars="0" w:right="0" w:rightChars="0" w:firstLine="0" w:firstLineChars="0"/>
        <w:jc w:val="center"/>
        <w:outlineLvl w:val="0"/>
        <w:rPr>
          <w:rFonts w:hint="eastAsia" w:ascii="黑体" w:hAnsi="Times New Roman" w:eastAsia="黑体" w:cs="Times New Roman"/>
          <w:bCs/>
          <w:kern w:val="2"/>
          <w:sz w:val="21"/>
          <w:szCs w:val="30"/>
          <w:lang w:val="en-US" w:eastAsia="zh-CN" w:bidi="ar-SA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705CF8D">
      <w:p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</w:rPr>
      </w:pPr>
      <w:bookmarkStart w:id="1" w:name="_Toc11433"/>
      <w:r>
        <w:rPr>
          <w:rFonts w:hint="eastAsia" w:ascii="Times New Roman" w:eastAsia="黑体"/>
          <w:b/>
          <w:sz w:val="28"/>
        </w:rPr>
        <w:t>1. 项目概述</w:t>
      </w:r>
      <w:bookmarkEnd w:id="1"/>
    </w:p>
    <w:p w14:paraId="2C759ABF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2" w:name="_Toc2773"/>
      <w:r>
        <w:rPr>
          <w:rFonts w:hint="eastAsia" w:ascii="Arial" w:eastAsia="黑体"/>
          <w:b/>
          <w:sz w:val="24"/>
        </w:rPr>
        <w:t>1.1 项目背景</w:t>
      </w:r>
      <w:bookmarkEnd w:id="2"/>
    </w:p>
    <w:p w14:paraId="29381F9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集装箱作为国际贸易中最主要的运输工具之一，其装载效率直接影响到物流成本和运输效率。当前市场上现有的集装箱装载优化系统存在功能单一、用户体验差、算法效率低等问题，无法满足用户对高效、智能装载方案的需求。因此，开发一个功能全面、用户体验良好、算法高效的集装箱装载优化系统具有重要的现实意义。</w:t>
      </w:r>
    </w:p>
    <w:p w14:paraId="2C36A7B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本项目旨在通过先进的算法和技术，提高集装箱的空间利用率，减少运输成本，并大幅降低人工排列的时间成本。系统将为用户提供一个智能化的平台，实现集装箱装载的自动化和最优化排列，从而提升工作效率，降低运营成本，增强企业的市场竞争力。</w:t>
      </w:r>
    </w:p>
    <w:p w14:paraId="4E30DC58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3" w:name="_Toc315"/>
      <w:r>
        <w:rPr>
          <w:rFonts w:hint="eastAsia" w:ascii="Arial" w:eastAsia="黑体"/>
          <w:b/>
          <w:sz w:val="24"/>
        </w:rPr>
        <w:t>1.2 项目目标</w:t>
      </w:r>
      <w:bookmarkEnd w:id="3"/>
    </w:p>
    <w:p w14:paraId="0ACCD7C2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本项目的主要目标包括：</w:t>
      </w:r>
    </w:p>
    <w:p w14:paraId="688C24E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</w:rPr>
        <w:t>提高装载效率：通过智能算法实现货物的最优化排列，最大化集装箱的空间利用率，减少运输成本。</w:t>
      </w:r>
    </w:p>
    <w:p w14:paraId="3141B4C3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</w:rPr>
        <w:t>降低人工成本：减少人工排列货物的时间和错误率，提升工作效率。</w:t>
      </w:r>
    </w:p>
    <w:p w14:paraId="6B2F3C5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</w:rPr>
        <w:t>增强货物稳固性：通过打花垛功能，确保货物在运输过程中的稳固性，减少货物损坏的风险。</w:t>
      </w:r>
    </w:p>
    <w:p w14:paraId="2ADDEE47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④ </w:t>
      </w:r>
      <w:r>
        <w:rPr>
          <w:rFonts w:hint="eastAsia" w:ascii="Times New Roman" w:eastAsia="宋体"/>
          <w:sz w:val="24"/>
        </w:rPr>
        <w:t>提升用户体验：提供友好的用户交互界面、3D可视化、动态仿真和报表生成功能，帮助用户更好地理解和操作装载方案。</w:t>
      </w:r>
    </w:p>
    <w:p w14:paraId="66FA81F0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⑤ </w:t>
      </w:r>
      <w:r>
        <w:rPr>
          <w:rFonts w:hint="eastAsia" w:ascii="Times New Roman" w:eastAsia="宋体"/>
          <w:sz w:val="24"/>
        </w:rPr>
        <w:t>支持数据管理：通过数据库模块，实现货物信息、托盘信息、集装箱信息的高效存储和管理，确保数据的准确性和可追溯性。</w:t>
      </w:r>
    </w:p>
    <w:p w14:paraId="1AE9D70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⑥ </w:t>
      </w:r>
      <w:r>
        <w:rPr>
          <w:rFonts w:hint="eastAsia" w:ascii="Times New Roman" w:eastAsia="宋体"/>
          <w:sz w:val="24"/>
        </w:rPr>
        <w:t>提高系统性能：确保系统响应速度快、稳定性高、可扩展性强，满足使用者的操作需求。</w:t>
      </w:r>
    </w:p>
    <w:p w14:paraId="2ADD5B28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4" w:name="_Toc252"/>
      <w:r>
        <w:rPr>
          <w:rFonts w:hint="eastAsia" w:ascii="Arial" w:eastAsia="黑体"/>
          <w:b/>
          <w:sz w:val="24"/>
        </w:rPr>
        <w:t>1.3 项目范围</w:t>
      </w:r>
      <w:bookmarkEnd w:id="4"/>
    </w:p>
    <w:p w14:paraId="15399AD6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本项目的范围包括：</w:t>
      </w:r>
    </w:p>
    <w:p w14:paraId="71339096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① </w:t>
      </w:r>
      <w:r>
        <w:rPr>
          <w:rFonts w:hint="eastAsia" w:ascii="Times New Roman" w:eastAsia="宋体"/>
          <w:sz w:val="24"/>
        </w:rPr>
        <w:t>功能模块：</w:t>
      </w:r>
    </w:p>
    <w:p w14:paraId="546988C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4F07BD80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数据库模块：存储和管理货物信息、托盘信息、集装箱信息等。</w:t>
      </w:r>
    </w:p>
    <w:p w14:paraId="7282F9C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37E9D6A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装箱/打垛算法模块：实现货物的最优化排列，支持打花垛功能。</w:t>
      </w:r>
    </w:p>
    <w:p w14:paraId="48FADA40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62ABD94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用户交互模块：提供3D可视化、动态仿真、报表生成和友好的用户界面。</w:t>
      </w:r>
    </w:p>
    <w:p w14:paraId="083EF22D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54775FD3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② </w:t>
      </w:r>
      <w:r>
        <w:rPr>
          <w:rFonts w:hint="eastAsia" w:ascii="Times New Roman" w:eastAsia="宋体"/>
          <w:sz w:val="24"/>
        </w:rPr>
        <w:t>用户群体：</w:t>
      </w:r>
    </w:p>
    <w:p w14:paraId="424AF84A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露营部、OEM部。</w:t>
      </w:r>
    </w:p>
    <w:p w14:paraId="0A1D529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15C4191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 xml:space="preserve">③ </w:t>
      </w:r>
      <w:r>
        <w:rPr>
          <w:rFonts w:hint="eastAsia" w:ascii="Times New Roman" w:eastAsia="宋体"/>
          <w:sz w:val="24"/>
        </w:rPr>
        <w:t>技术栈：</w:t>
      </w:r>
    </w:p>
    <w:p w14:paraId="7A91354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Python、PyQt5、VTK、SQL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Alchemy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manim</w:t>
      </w:r>
      <w:r>
        <w:rPr>
          <w:rFonts w:hint="eastAsia" w:ascii="Times New Roman" w:eastAsia="宋体"/>
          <w:sz w:val="24"/>
        </w:rPr>
        <w:t>等。</w:t>
      </w:r>
    </w:p>
    <w:p w14:paraId="2F79A33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1AF66647">
      <w:p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</w:rPr>
      </w:pPr>
      <w:bookmarkStart w:id="5" w:name="_Toc22478"/>
      <w:r>
        <w:rPr>
          <w:rFonts w:hint="eastAsia" w:ascii="Times New Roman" w:eastAsia="黑体"/>
          <w:b/>
          <w:sz w:val="28"/>
        </w:rPr>
        <w:t>2. 项目计划</w:t>
      </w:r>
      <w:bookmarkEnd w:id="5"/>
    </w:p>
    <w:p w14:paraId="525F0159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6" w:name="_Toc5187"/>
      <w:r>
        <w:rPr>
          <w:rFonts w:hint="eastAsia" w:ascii="Arial" w:eastAsia="黑体"/>
          <w:b/>
          <w:sz w:val="24"/>
        </w:rPr>
        <w:t>2.1 项目阶段划分</w:t>
      </w:r>
      <w:bookmarkEnd w:id="6"/>
    </w:p>
    <w:p w14:paraId="2E82253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项目划分为以下阶段：</w:t>
      </w:r>
    </w:p>
    <w:p w14:paraId="46C61B5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需求分析阶段：明确系统功能和非功能需求，输出需求分析文档。</w:t>
      </w:r>
    </w:p>
    <w:p w14:paraId="39447099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设计阶段：完成系统架构设计、数据库设计、界面设计等，输出系统设计文档。</w:t>
      </w:r>
    </w:p>
    <w:p w14:paraId="141A7C12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开发阶段：实现系统功能模块，包括数据库模块、算法模块和用户交互模块。</w:t>
      </w:r>
    </w:p>
    <w:p w14:paraId="2392EE85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测试阶段：进行单元测试、集成测试和用户验收测试，输出测试报告。</w:t>
      </w:r>
    </w:p>
    <w:p w14:paraId="30439DF2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部署阶段：将系统部署到生产环境，进行试运行。</w:t>
      </w:r>
    </w:p>
    <w:p w14:paraId="0084969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维护阶段：提供系统维护和用户支持，确保系统稳定运行。</w:t>
      </w:r>
    </w:p>
    <w:p w14:paraId="72A64798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7" w:name="_Toc4757"/>
      <w:r>
        <w:rPr>
          <w:rFonts w:hint="eastAsia" w:ascii="Arial" w:eastAsia="黑体"/>
          <w:b/>
          <w:sz w:val="24"/>
        </w:rPr>
        <w:t>2.2 时间计划</w:t>
      </w:r>
      <w:bookmarkEnd w:id="7"/>
    </w:p>
    <w:p w14:paraId="1A97C609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</w:rPr>
        <w:t>需求分析阶段：202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 w:ascii="Times New Roman" w:eastAsia="宋体"/>
          <w:sz w:val="24"/>
        </w:rPr>
        <w:t>年1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val="en-US" w:eastAsia="zh-CN"/>
        </w:rPr>
        <w:t>底</w:t>
      </w:r>
      <w:r>
        <w:rPr>
          <w:rFonts w:hint="eastAsia" w:ascii="Times New Roman" w:eastAsia="宋体"/>
          <w:sz w:val="24"/>
        </w:rPr>
        <w:t xml:space="preserve"> - 202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val="en-US" w:eastAsia="zh-CN"/>
        </w:rPr>
        <w:t>上旬（15天）</w:t>
      </w:r>
    </w:p>
    <w:p w14:paraId="5088E5D6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</w:rPr>
        <w:t>设计阶段：202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val="en-US" w:eastAsia="zh-CN"/>
        </w:rPr>
        <w:t>中旬</w:t>
      </w:r>
      <w:r>
        <w:rPr>
          <w:rFonts w:hint="eastAsia" w:ascii="Times New Roman" w:eastAsia="宋体"/>
          <w:sz w:val="24"/>
        </w:rPr>
        <w:t xml:space="preserve"> - 202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val="en-US" w:eastAsia="zh-CN"/>
        </w:rPr>
        <w:t>下旬（20天）</w:t>
      </w:r>
    </w:p>
    <w:p w14:paraId="152951A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</w:rPr>
        <w:t>开发阶段：202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 w:ascii="Times New Roman" w:eastAsia="宋体"/>
          <w:sz w:val="24"/>
        </w:rPr>
        <w:t>月 - 202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3个月</w:t>
      </w:r>
      <w:r>
        <w:rPr>
          <w:rFonts w:hint="eastAsia"/>
          <w:sz w:val="24"/>
          <w:lang w:eastAsia="zh-CN"/>
        </w:rPr>
        <w:t>）</w:t>
      </w:r>
    </w:p>
    <w:p w14:paraId="601300F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</w:rPr>
        <w:t>测试阶段：202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月 -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1个月</w:t>
      </w:r>
      <w:r>
        <w:rPr>
          <w:rFonts w:hint="eastAsia"/>
          <w:sz w:val="24"/>
          <w:lang w:eastAsia="zh-CN"/>
        </w:rPr>
        <w:t>）</w:t>
      </w:r>
    </w:p>
    <w:p w14:paraId="173B5D1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</w:rPr>
        <w:t>部署阶段：202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1个月</w:t>
      </w:r>
      <w:r>
        <w:rPr>
          <w:rFonts w:hint="eastAsia"/>
          <w:sz w:val="24"/>
          <w:lang w:eastAsia="zh-CN"/>
        </w:rPr>
        <w:t>）</w:t>
      </w:r>
    </w:p>
    <w:p w14:paraId="3564AC3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维护阶段：202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 w:ascii="Times New Roman" w:eastAsia="宋体"/>
          <w:sz w:val="24"/>
        </w:rPr>
        <w:t xml:space="preserve">月 - </w:t>
      </w:r>
    </w:p>
    <w:p w14:paraId="39A9580A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8" w:name="_Toc22848"/>
      <w:r>
        <w:rPr>
          <w:rFonts w:hint="eastAsia" w:ascii="Arial" w:eastAsia="黑体"/>
          <w:b/>
          <w:sz w:val="24"/>
        </w:rPr>
        <w:t>2.3 里程碑</w:t>
      </w:r>
      <w:bookmarkEnd w:id="8"/>
    </w:p>
    <w:p w14:paraId="3DF1BB4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</w:rPr>
        <w:t>需求分析完成：202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val="en-US" w:eastAsia="zh-CN"/>
        </w:rPr>
        <w:t>上旬</w:t>
      </w:r>
    </w:p>
    <w:p w14:paraId="52A6FBFA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="Times New Roman" w:eastAsia="宋体"/>
          <w:sz w:val="24"/>
        </w:rPr>
        <w:t>系统设计完成：202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 w:ascii="Times New Roman" w:eastAsia="宋体"/>
          <w:sz w:val="24"/>
        </w:rPr>
        <w:t>月</w:t>
      </w:r>
      <w:r>
        <w:rPr>
          <w:rFonts w:hint="eastAsia"/>
          <w:sz w:val="24"/>
          <w:lang w:val="en-US" w:eastAsia="zh-CN"/>
        </w:rPr>
        <w:t>底</w:t>
      </w:r>
    </w:p>
    <w:p w14:paraId="5A0E75C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核心算法实现：202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3/4</w:t>
      </w:r>
      <w:r>
        <w:rPr>
          <w:rFonts w:hint="eastAsia" w:ascii="Times New Roman" w:eastAsia="宋体"/>
          <w:sz w:val="24"/>
        </w:rPr>
        <w:t>月</w:t>
      </w:r>
    </w:p>
    <w:p w14:paraId="273F733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系统测试完成：202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月</w:t>
      </w:r>
    </w:p>
    <w:p w14:paraId="176FC85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系统上线：202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 w:ascii="Times New Roman" w:eastAsia="宋体"/>
          <w:sz w:val="24"/>
        </w:rPr>
        <w:t>年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 w:ascii="Times New Roman" w:eastAsia="宋体"/>
          <w:sz w:val="24"/>
        </w:rPr>
        <w:t>月</w:t>
      </w:r>
    </w:p>
    <w:p w14:paraId="1E19FA73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</w:p>
    <w:p w14:paraId="589707D6">
      <w:p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</w:rPr>
      </w:pPr>
      <w:bookmarkStart w:id="9" w:name="_Toc27209"/>
      <w:r>
        <w:rPr>
          <w:rFonts w:hint="eastAsia" w:ascii="Times New Roman" w:eastAsia="黑体"/>
          <w:b/>
          <w:sz w:val="28"/>
        </w:rPr>
        <w:t>3. 资源分配</w:t>
      </w:r>
      <w:bookmarkEnd w:id="9"/>
    </w:p>
    <w:p w14:paraId="75C5F065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0" w:name="_Toc19006"/>
      <w:r>
        <w:rPr>
          <w:rFonts w:hint="eastAsia" w:ascii="Arial" w:eastAsia="黑体"/>
          <w:b/>
          <w:sz w:val="24"/>
        </w:rPr>
        <w:t>3.1 人力资源</w:t>
      </w:r>
      <w:bookmarkEnd w:id="10"/>
    </w:p>
    <w:p w14:paraId="013B262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项目经理：负责项目整体管理和协调。</w:t>
      </w:r>
    </w:p>
    <w:p w14:paraId="3C1C954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开发人员：负责系统功能实现，包括数据库模块、算法模块和用户交互模块。</w:t>
      </w:r>
    </w:p>
    <w:p w14:paraId="5927B712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测试人员：负责系统测试，包括单元测试、集成测试和用户验收测试。</w:t>
      </w:r>
    </w:p>
    <w:p w14:paraId="3E10BAA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UI设计师：负责用户界面设计，确保界面友好、易用。</w:t>
      </w:r>
    </w:p>
    <w:p w14:paraId="6CB7F767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1" w:name="_Toc27297"/>
      <w:r>
        <w:rPr>
          <w:rFonts w:hint="eastAsia" w:ascii="Arial" w:eastAsia="黑体"/>
          <w:b/>
          <w:sz w:val="24"/>
        </w:rPr>
        <w:t>3.2 硬件资源</w:t>
      </w:r>
      <w:bookmarkEnd w:id="11"/>
    </w:p>
    <w:p w14:paraId="6D72A46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开发用计算机：用于系统开发和测试。</w:t>
      </w:r>
    </w:p>
    <w:p w14:paraId="6946ABC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测试服务器：用于系统性能测试和部署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暂不需要</w:t>
      </w:r>
      <w:r>
        <w:rPr>
          <w:rFonts w:hint="eastAsia"/>
          <w:sz w:val="24"/>
          <w:lang w:eastAsia="zh-CN"/>
        </w:rPr>
        <w:t>）</w:t>
      </w:r>
      <w:r>
        <w:rPr>
          <w:rFonts w:hint="eastAsia" w:ascii="Times New Roman" w:eastAsia="宋体"/>
          <w:sz w:val="24"/>
        </w:rPr>
        <w:t>。</w:t>
      </w:r>
    </w:p>
    <w:p w14:paraId="1C4D4D2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</w:rPr>
        <w:t>3D渲染设备：用于3D可视化和动态仿真的开发和测试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暂不需要</w:t>
      </w:r>
      <w:r>
        <w:rPr>
          <w:rFonts w:hint="eastAsia"/>
          <w:sz w:val="24"/>
          <w:lang w:eastAsia="zh-CN"/>
        </w:rPr>
        <w:t>）。</w:t>
      </w:r>
    </w:p>
    <w:p w14:paraId="78EB4F61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2" w:name="_Toc7270"/>
      <w:r>
        <w:rPr>
          <w:rFonts w:hint="eastAsia" w:ascii="Arial" w:eastAsia="黑体"/>
          <w:b/>
          <w:sz w:val="24"/>
        </w:rPr>
        <w:t>3.3 软件资源</w:t>
      </w:r>
      <w:bookmarkEnd w:id="12"/>
    </w:p>
    <w:p w14:paraId="3AE76C3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开发工具：Python、</w:t>
      </w:r>
      <w:r>
        <w:rPr>
          <w:rFonts w:hint="eastAsia"/>
          <w:sz w:val="24"/>
          <w:lang w:val="en-US" w:eastAsia="zh-CN"/>
        </w:rPr>
        <w:t>VS Code</w:t>
      </w:r>
      <w:r>
        <w:rPr>
          <w:rFonts w:hint="eastAsia" w:ascii="Times New Roman" w:eastAsia="宋体"/>
          <w:sz w:val="24"/>
        </w:rPr>
        <w:t>、Git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SQLite</w:t>
      </w:r>
      <w:r>
        <w:rPr>
          <w:rFonts w:hint="eastAsia" w:ascii="Times New Roman" w:eastAsia="宋体"/>
          <w:sz w:val="24"/>
        </w:rPr>
        <w:t>等。</w:t>
      </w:r>
    </w:p>
    <w:p w14:paraId="3D0CC69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第三方库：PyQt5（用户界面）、VTK（3D可视化）、SQL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Alchemy（数据库管理）</w:t>
      </w:r>
      <w:r>
        <w:rPr>
          <w:rFonts w:hint="eastAsia"/>
          <w:sz w:val="24"/>
          <w:lang w:eastAsia="zh-CN"/>
        </w:rPr>
        <w:t>、Pandas（</w:t>
      </w:r>
      <w:r>
        <w:rPr>
          <w:rFonts w:hint="eastAsia"/>
          <w:sz w:val="24"/>
          <w:lang w:val="en-US" w:eastAsia="zh-CN"/>
        </w:rPr>
        <w:t>数据管理</w:t>
      </w:r>
      <w:r>
        <w:rPr>
          <w:rFonts w:hint="eastAsia"/>
          <w:sz w:val="24"/>
          <w:lang w:eastAsia="zh-CN"/>
        </w:rPr>
        <w:t>）、</w:t>
      </w:r>
      <w:r>
        <w:rPr>
          <w:rFonts w:hint="eastAsia"/>
          <w:sz w:val="24"/>
          <w:lang w:val="en-US" w:eastAsia="zh-CN"/>
        </w:rPr>
        <w:t>manim和matplotlib.animation（动态展示）、jinja2、ReportLab和xlswriter（报表导出）</w:t>
      </w:r>
      <w:r>
        <w:rPr>
          <w:rFonts w:hint="eastAsia" w:ascii="Times New Roman" w:eastAsia="宋体"/>
          <w:sz w:val="24"/>
        </w:rPr>
        <w:t>等。</w:t>
      </w:r>
    </w:p>
    <w:p w14:paraId="7811DBE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测试工具：单元测试框架（如unittest）、性能测试工具（如JMeter）等。</w:t>
      </w:r>
    </w:p>
    <w:p w14:paraId="3F3F7880">
      <w:p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</w:rPr>
      </w:pPr>
      <w:bookmarkStart w:id="13" w:name="_Toc4929"/>
      <w:r>
        <w:rPr>
          <w:rFonts w:hint="eastAsia" w:ascii="Times New Roman" w:eastAsia="黑体"/>
          <w:b/>
          <w:sz w:val="28"/>
        </w:rPr>
        <w:t>4. 项目进度</w:t>
      </w:r>
      <w:bookmarkEnd w:id="13"/>
    </w:p>
    <w:p w14:paraId="534F17E9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4" w:name="_Toc31583"/>
      <w:r>
        <w:rPr>
          <w:rFonts w:hint="eastAsia" w:ascii="Arial" w:eastAsia="黑体"/>
          <w:b/>
          <w:sz w:val="24"/>
        </w:rPr>
        <w:t>4.1 当前进度</w:t>
      </w:r>
      <w:bookmarkEnd w:id="14"/>
    </w:p>
    <w:p w14:paraId="071F5B9C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进行中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Times New Roman" w:eastAsia="宋体"/>
          <w:sz w:val="24"/>
        </w:rPr>
        <w:t>需求分析和系统设计。</w:t>
      </w:r>
    </w:p>
    <w:p w14:paraId="6DAF6BCA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5" w:name="_Toc18787"/>
      <w:r>
        <w:rPr>
          <w:rFonts w:hint="eastAsia" w:ascii="Arial" w:eastAsia="黑体"/>
          <w:b/>
          <w:sz w:val="24"/>
        </w:rPr>
        <w:t>4.2 进度偏差</w:t>
      </w:r>
      <w:bookmarkEnd w:id="15"/>
    </w:p>
    <w:p w14:paraId="24676BD1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暂无</w:t>
      </w:r>
    </w:p>
    <w:p w14:paraId="2D89ECF8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6" w:name="_Toc18155"/>
      <w:r>
        <w:rPr>
          <w:rFonts w:hint="eastAsia" w:ascii="Arial" w:eastAsia="黑体"/>
          <w:b/>
          <w:sz w:val="24"/>
        </w:rPr>
        <w:t>4.3 进度管理</w:t>
      </w:r>
      <w:bookmarkEnd w:id="16"/>
    </w:p>
    <w:p w14:paraId="4448992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工具：使用</w:t>
      </w:r>
      <w:r>
        <w:rPr>
          <w:rFonts w:hint="eastAsia"/>
          <w:sz w:val="24"/>
          <w:lang w:val="en-US" w:eastAsia="zh-CN"/>
        </w:rPr>
        <w:t>目视化管理工具</w:t>
      </w:r>
      <w:r>
        <w:rPr>
          <w:rFonts w:hint="eastAsia" w:ascii="Times New Roman" w:eastAsia="宋体"/>
          <w:sz w:val="24"/>
        </w:rPr>
        <w:t>进行任务跟踪和进度管理。</w:t>
      </w:r>
    </w:p>
    <w:p w14:paraId="424AF37C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方法：每周召开项目会议，检查进度并调整计划。</w:t>
      </w:r>
    </w:p>
    <w:p w14:paraId="7B25663C">
      <w:p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</w:rPr>
      </w:pPr>
      <w:bookmarkStart w:id="17" w:name="_Toc26507"/>
      <w:r>
        <w:rPr>
          <w:rFonts w:hint="eastAsia" w:ascii="Times New Roman" w:eastAsia="黑体"/>
          <w:b/>
          <w:sz w:val="28"/>
        </w:rPr>
        <w:t>5. 风险管理</w:t>
      </w:r>
      <w:bookmarkEnd w:id="17"/>
    </w:p>
    <w:p w14:paraId="0AC22799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8" w:name="_Toc2615"/>
      <w:r>
        <w:rPr>
          <w:rFonts w:hint="eastAsia" w:ascii="Arial" w:eastAsia="黑体"/>
          <w:b/>
          <w:sz w:val="24"/>
        </w:rPr>
        <w:t>5.1 风险识别</w:t>
      </w:r>
      <w:bookmarkEnd w:id="18"/>
    </w:p>
    <w:p w14:paraId="010839B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技术风险：算法实现难度大，3D渲染性能不足。</w:t>
      </w:r>
    </w:p>
    <w:p w14:paraId="22A1D5C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进度风险：开发时间不足，测试时间被压缩。</w:t>
      </w:r>
    </w:p>
    <w:p w14:paraId="7EDAD58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需求风险：需求频繁变更，延迟项目进度。</w:t>
      </w:r>
    </w:p>
    <w:p w14:paraId="7D094599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19" w:name="_Toc25594"/>
      <w:r>
        <w:rPr>
          <w:rFonts w:hint="eastAsia" w:ascii="Arial" w:eastAsia="黑体"/>
          <w:b/>
          <w:sz w:val="24"/>
        </w:rPr>
        <w:t>5.2 风险评估</w:t>
      </w:r>
      <w:bookmarkEnd w:id="19"/>
    </w:p>
    <w:p w14:paraId="585A6B9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高风险：算法实现难度大，可能导致项目延期。</w:t>
      </w:r>
    </w:p>
    <w:p w14:paraId="2F8DEE66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中风险：3D渲染性能不足，可能影响用户体验。</w:t>
      </w:r>
    </w:p>
    <w:p w14:paraId="1B414FA7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低风险：</w:t>
      </w:r>
      <w:r>
        <w:rPr>
          <w:rFonts w:hint="eastAsia"/>
          <w:sz w:val="24"/>
          <w:lang w:val="en-US" w:eastAsia="zh-CN"/>
        </w:rPr>
        <w:t>需求较为稳定，需求频繁变更机率较低</w:t>
      </w:r>
      <w:r>
        <w:rPr>
          <w:rFonts w:hint="eastAsia" w:ascii="Times New Roman" w:eastAsia="宋体"/>
          <w:sz w:val="24"/>
        </w:rPr>
        <w:t>。</w:t>
      </w:r>
    </w:p>
    <w:p w14:paraId="509706CD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20" w:name="_Toc25352"/>
      <w:r>
        <w:rPr>
          <w:rFonts w:hint="eastAsia" w:ascii="Arial" w:eastAsia="黑体"/>
          <w:b/>
          <w:sz w:val="24"/>
        </w:rPr>
        <w:t>5.3 风险应对措施</w:t>
      </w:r>
      <w:bookmarkEnd w:id="20"/>
    </w:p>
    <w:p w14:paraId="661C425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技术风险：提前进行技术调研和原型开发。</w:t>
      </w:r>
    </w:p>
    <w:p w14:paraId="6B0A9F4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</w:rPr>
        <w:t>进度风险：增加开发人员或延长开发时间。</w:t>
      </w:r>
    </w:p>
    <w:p w14:paraId="30B42232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/>
          <w:sz w:val="24"/>
          <w:lang w:val="en-US" w:eastAsia="zh-CN"/>
        </w:rPr>
        <w:t>需求变更</w:t>
      </w:r>
      <w:r>
        <w:rPr>
          <w:rFonts w:hint="eastAsia" w:ascii="Times New Roman" w:eastAsia="宋体"/>
          <w:sz w:val="24"/>
        </w:rPr>
        <w:t>风险：提前</w:t>
      </w:r>
      <w:r>
        <w:rPr>
          <w:rFonts w:hint="eastAsia"/>
          <w:sz w:val="24"/>
          <w:lang w:val="en-US" w:eastAsia="zh-CN"/>
        </w:rPr>
        <w:t>敲定需求细节</w:t>
      </w:r>
      <w:r>
        <w:rPr>
          <w:rFonts w:hint="eastAsia" w:ascii="Times New Roman" w:eastAsia="宋体"/>
          <w:sz w:val="24"/>
        </w:rPr>
        <w:t>。</w:t>
      </w:r>
    </w:p>
    <w:p w14:paraId="4A52ED6C">
      <w:pPr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hint="eastAsia" w:ascii="Times New Roman" w:eastAsia="黑体"/>
          <w:b/>
          <w:sz w:val="28"/>
        </w:rPr>
      </w:pPr>
      <w:bookmarkStart w:id="21" w:name="_Toc3021"/>
      <w:r>
        <w:rPr>
          <w:rFonts w:hint="eastAsia" w:eastAsia="黑体"/>
          <w:b/>
          <w:sz w:val="28"/>
          <w:lang w:val="en-US" w:eastAsia="zh-CN"/>
        </w:rPr>
        <w:t>6</w:t>
      </w:r>
      <w:r>
        <w:rPr>
          <w:rFonts w:hint="eastAsia" w:ascii="Times New Roman" w:eastAsia="黑体"/>
          <w:b/>
          <w:sz w:val="28"/>
        </w:rPr>
        <w:t>. 附录</w:t>
      </w:r>
      <w:bookmarkEnd w:id="21"/>
    </w:p>
    <w:p w14:paraId="533BB184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22" w:name="_Toc32484"/>
      <w:r>
        <w:rPr>
          <w:rFonts w:hint="eastAsia" w:ascii="Arial" w:eastAsia="黑体"/>
          <w:b/>
          <w:sz w:val="24"/>
          <w:lang w:val="en-US" w:eastAsia="zh-CN"/>
        </w:rPr>
        <w:t>6</w:t>
      </w:r>
      <w:r>
        <w:rPr>
          <w:rFonts w:hint="eastAsia" w:ascii="Arial" w:eastAsia="黑体"/>
          <w:b/>
          <w:sz w:val="24"/>
        </w:rPr>
        <w:t>.1 参考文献</w:t>
      </w:r>
      <w:bookmarkEnd w:id="22"/>
    </w:p>
    <w:p w14:paraId="1F97BC15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《计算智能》 张军著 清华大学出版社</w:t>
      </w:r>
    </w:p>
    <w:p w14:paraId="644CB3F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《智能优化算法及其应用》 王凌著 清华大学出版社</w:t>
      </w:r>
    </w:p>
    <w:p w14:paraId="531822B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《Python数据分析与可视化》 魏伟一著 清华大学出版社</w:t>
      </w:r>
    </w:p>
    <w:p w14:paraId="0F7A85A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Bischoff, E. E., &amp; Marriott, M. D. (1990).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"A comparative evaluation of heuristics for container loading."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European Journal of Operational Research, 44(2), 267-276.</w:t>
      </w:r>
    </w:p>
    <w:p w14:paraId="2626364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Bortfeldt, A., &amp; Gehring, H. (2001)."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A hybrid genetic algorithm for the container loading problem."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European Journal of Operational Research, 131(1),143-161.</w:t>
      </w:r>
    </w:p>
    <w:p w14:paraId="518C728E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Zhao, X., Bennell, J. A., &amp; Song, X. (2016).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"A comprehensive review of the container loading problem."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European Journal of Operational Research, 252(3), 692-712.</w:t>
      </w:r>
    </w:p>
    <w:p w14:paraId="314D6E3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Martello, S., Pisinger, D., &amp; Vigo, D. (2000).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"The three-dimensional bin packing problem."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Operations Research, 48(2), 256-267.</w:t>
      </w:r>
    </w:p>
    <w:p w14:paraId="1C09EF28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Parreño, F., Alvarez-Valdes, R., Oliveira, J. F., &amp; Tamarit, J. M. (2008).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"A hybrid GRASP/VND algorithm for the container loading problem."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Times New Roman" w:eastAsia="宋体"/>
          <w:sz w:val="24"/>
        </w:rPr>
        <w:t>European Journal of Operational Research, 189(3), 1177-1191.</w:t>
      </w:r>
    </w:p>
    <w:p w14:paraId="561EE0EC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23" w:name="_Toc32734"/>
      <w:r>
        <w:rPr>
          <w:rFonts w:hint="eastAsia" w:ascii="Arial" w:eastAsia="黑体"/>
          <w:b/>
          <w:sz w:val="24"/>
          <w:lang w:val="en-US" w:eastAsia="zh-CN"/>
        </w:rPr>
        <w:t>6</w:t>
      </w:r>
      <w:r>
        <w:rPr>
          <w:rFonts w:hint="eastAsia" w:ascii="Arial" w:eastAsia="黑体"/>
          <w:b/>
          <w:sz w:val="24"/>
        </w:rPr>
        <w:t>.2 术语表</w:t>
      </w:r>
      <w:bookmarkEnd w:id="23"/>
    </w:p>
    <w:p w14:paraId="46F43C0F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打花垛：货物交叉排列，提高稳固性。</w:t>
      </w:r>
    </w:p>
    <w:p w14:paraId="20340206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outlineLvl w:val="9"/>
        <w:rPr>
          <w:rFonts w:hint="eastAsia" w:ascii="Times New Roman" w:eastAsia="宋体"/>
          <w:sz w:val="24"/>
          <w:lang w:eastAsia="zh-CN"/>
        </w:rPr>
      </w:pPr>
      <w:r>
        <w:rPr>
          <w:rFonts w:hint="eastAsia" w:ascii="Times New Roman" w:eastAsia="宋体"/>
          <w:sz w:val="24"/>
        </w:rPr>
        <w:t>3D可视化：通过3D图形展示集装箱、货物、托盘的位置和形状</w:t>
      </w:r>
      <w:r>
        <w:rPr>
          <w:rFonts w:hint="eastAsia"/>
          <w:sz w:val="24"/>
          <w:lang w:eastAsia="zh-CN"/>
        </w:rPr>
        <w:t>。</w:t>
      </w:r>
    </w:p>
    <w:p w14:paraId="0A97C57B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敏捷开发：敏捷开发（Agile）是一种以人为核心、迭代、循序渐进的开发方法。</w:t>
      </w:r>
    </w:p>
    <w:p w14:paraId="58728072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单元测试：对软件中的最小可测试单元进行检查和验证。</w:t>
      </w:r>
    </w:p>
    <w:p w14:paraId="62A2D564">
      <w:pPr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eastAsia="黑体"/>
          <w:b/>
          <w:sz w:val="24"/>
        </w:rPr>
      </w:pPr>
      <w:bookmarkStart w:id="24" w:name="_Toc18148"/>
      <w:r>
        <w:rPr>
          <w:rFonts w:hint="eastAsia" w:ascii="Arial" w:eastAsia="黑体"/>
          <w:b/>
          <w:sz w:val="24"/>
          <w:lang w:val="en-US" w:eastAsia="zh-CN"/>
        </w:rPr>
        <w:t>6</w:t>
      </w:r>
      <w:r>
        <w:rPr>
          <w:rFonts w:hint="eastAsia" w:ascii="Arial" w:eastAsia="黑体"/>
          <w:b/>
          <w:sz w:val="24"/>
        </w:rPr>
        <w:t>.3 相关文档</w:t>
      </w:r>
      <w:bookmarkEnd w:id="24"/>
    </w:p>
    <w:p w14:paraId="6B9702BF">
      <w:pPr>
        <w:snapToGrid/>
        <w:spacing w:beforeAutospacing="0" w:afterAutospacing="0" w:line="336" w:lineRule="auto"/>
        <w:ind w:right="0" w:rightChars="0"/>
        <w:jc w:val="both"/>
        <w:rPr>
          <w:rFonts w:hint="default" w:ascii="Times New Roman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可行性研究报告</w:t>
      </w:r>
    </w:p>
    <w:p w14:paraId="7BF91273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需求分析文档</w:t>
      </w:r>
    </w:p>
    <w:p w14:paraId="596310A4">
      <w:pPr>
        <w:snapToGrid/>
        <w:spacing w:beforeAutospacing="0" w:afterAutospacing="0" w:line="336" w:lineRule="auto"/>
        <w:ind w:left="0" w:leftChars="0" w:right="0" w:rightChars="0" w:firstLine="482" w:firstLineChars="0"/>
        <w:jc w:val="both"/>
        <w:outlineLvl w:val="9"/>
        <w:rPr>
          <w:rFonts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系统设计文档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258107"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  <w:p w14:paraId="5A6B339A"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0B419"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3AD1978F"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D5584"/>
    <w:rsid w:val="000611E2"/>
    <w:rsid w:val="0C57284E"/>
    <w:rsid w:val="22B10AB2"/>
    <w:rsid w:val="3D187150"/>
    <w:rsid w:val="51C67EA0"/>
    <w:rsid w:val="58B10D8E"/>
    <w:rsid w:val="60DF17CB"/>
    <w:rsid w:val="6D5D5584"/>
    <w:rsid w:val="6DF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7">
    <w:name w:val="page number"/>
    <w:basedOn w:val="6"/>
    <w:qFormat/>
    <w:uiPriority w:val="0"/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2129</Words>
  <Characters>2987</Characters>
  <Lines>0</Lines>
  <Paragraphs>0</Paragraphs>
  <TotalTime>2</TotalTime>
  <ScaleCrop>false</ScaleCrop>
  <LinksUpToDate>false</LinksUpToDate>
  <CharactersWithSpaces>3249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2025-01-03T09:36:00Z</dcterms:created>
  <dc:creator>拉斐尔·痒</dc:creator>
  <cp:lastModifiedBy>拉斐尔·痒</cp:lastModifiedBy>
  <dcterms:modified xsi:type="dcterms:W3CDTF">2025-01-07T05:50:11Z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2C88884DA7CA4ECBB544B85327391DEC_11</vt:lpwstr>
  </property>
  <property fmtid="{D5CDD505-2E9C-101B-9397-08002B2CF9AE}" pid="4" name="KSOTemplateDocerSaveRecord">
    <vt:lpwstr>eyJoZGlkIjoiMzAxZGFhNjkzYmJhZTQ2YjM2YTZiN2QxN2NkN2IxMzYiLCJ1c2VySWQiOiIyNDUyNTA0OTQifQ==</vt:lpwstr>
  </property>
</Properties>
</file>