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28"/>
          <w:szCs w:val="28"/>
        </w:rPr>
      </w:pPr>
      <w:r>
        <w:rPr>
          <w:b w:val="1"/>
          <w:sz w:val="28"/>
          <w:szCs w:val="28"/>
        </w:rPr>
        <w:drawing>
          <wp:inline distB="0" distT="0" distL="0" distR="0">
            <wp:extent cx="2228850" cy="5905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228850" cy="590550"/>
                    </a:xfrm>
                    <a:prstGeom prst="rect"/>
                    <a:ln/>
                  </pic:spPr>
                </pic:pic>
              </a:graphicData>
            </a:graphic>
          </wp:inline>
        </w:drawing>
      </w:r>
      <w:r>
        <w:rPr>
          <w:rtl w:val="0"/>
        </w:rPr>
      </w:r>
    </w:p>
    <w:p w:rsidR="00000000" w:rsidDel="00000000" w:rsidP="00000000" w:rsidRDefault="00000000" w:rsidRPr="00000000" w14:paraId="00000002">
      <w:pPr>
        <w:jc w:val="center"/>
        <w:rPr>
          <w:b w:val="1"/>
          <w:sz w:val="28"/>
          <w:szCs w:val="28"/>
        </w:rPr>
      </w:pPr>
      <w:r>
        <w:rPr>
          <w:b w:val="1"/>
          <w:sz w:val="28"/>
          <w:szCs w:val="28"/>
          <w:rtl w:val="0"/>
        </w:rPr>
        <w:t xml:space="preserve">EVALUACIÓN INTEGRATIVA: FISIOPATOLOGÍA, FARMACOLOGÍA Y CUIDADOS DE ENFERMERÍA II 2026.</w:t>
      </w:r>
    </w:p>
    <w:p w:rsidR="00000000" w:rsidDel="00000000" w:rsidP="00000000" w:rsidRDefault="00000000" w:rsidRPr="00000000" w14:paraId="00000003">
      <w:pPr>
        <w:rPr>
          <w:b w:val="1"/>
          <w:sz w:val="28"/>
          <w:szCs w:val="28"/>
        </w:rPr>
      </w:pPr>
      <w:r>
        <w:rPr>
          <w:rtl w:val="0"/>
        </w:rPr>
      </w:r>
    </w:p>
    <w:p w:rsidR="00000000" w:rsidDel="00000000" w:rsidP="00000000" w:rsidRDefault="00000000" w:rsidRPr="00000000" w14:paraId="00000004">
      <w:pPr>
        <w:rPr>
          <w:b w:val="1"/>
          <w:sz w:val="28"/>
          <w:szCs w:val="28"/>
        </w:rPr>
      </w:pPr>
      <w:r>
        <w:rPr>
          <w:b w:val="1"/>
          <w:sz w:val="28"/>
          <w:szCs w:val="28"/>
          <w:rtl w:val="0"/>
        </w:rPr>
        <w:t xml:space="preserve">Nombre de los integrantes:</w:t>
      </w:r>
    </w:p>
    <w:p w:rsidR="00000000" w:rsidDel="00000000" w:rsidP="00000000" w:rsidRDefault="00000000" w:rsidRPr="00000000" w14:paraId="00000005">
      <w:pPr>
        <w:spacing w:line="276" w:lineRule="auto"/>
        <w:jc w:val="both"/>
        <w:rPr>
          <w:b w:val="1"/>
          <w:sz w:val="28"/>
          <w:szCs w:val="28"/>
        </w:rPr>
      </w:pPr>
      <w:r>
        <w:rPr>
          <w:rtl w:val="0"/>
        </w:rPr>
      </w:r>
    </w:p>
    <w:p w:rsidR="00000000" w:rsidDel="00000000" w:rsidP="00000000" w:rsidRDefault="00000000" w:rsidRPr="00000000" w14:paraId="00000006">
      <w:pPr>
        <w:spacing w:line="276" w:lineRule="auto"/>
        <w:jc w:val="both"/>
        <w:rPr>
          <w:b w:val="1"/>
          <w:u w:val="single"/>
        </w:rPr>
      </w:pPr>
      <w:r>
        <w:br w:type="page"/>
      </w:r>
      <w:r>
        <w:rPr>
          <w:rtl w:val="0"/>
        </w:rPr>
      </w:r>
    </w:p>
    <w:p w:rsidR="00000000" w:rsidDel="00000000" w:rsidP="00000000" w:rsidRDefault="00000000" w:rsidRPr="00000000" w14:paraId="00000007">
      <w:pPr>
        <w:spacing w:line="276" w:lineRule="auto"/>
        <w:jc w:val="both"/>
        <w:rPr/>
      </w:pPr>
      <w:r>
        <w:rPr>
          <w:b w:val="1"/>
          <w:u w:val="single"/>
          <w:rtl w:val="0"/>
        </w:rPr>
        <w:t xml:space="preserve">Situación de Enfermería N°2  </w:t>
      </w:r>
      <w:r>
        <w:rPr>
          <w:rtl w:val="0"/>
        </w:rPr>
      </w:r>
    </w:p>
    <w:p w:rsidR="00000000" w:rsidDel="00000000" w:rsidP="00000000" w:rsidRDefault="00000000" w:rsidRPr="00000000" w14:paraId="00000008">
      <w:pPr>
        <w:spacing w:line="276" w:lineRule="auto"/>
        <w:jc w:val="both"/>
        <w:rPr>
          <w:b w:val="1"/>
        </w:rPr>
      </w:pPr>
      <w:r>
        <w:rPr>
          <w:rtl w:val="0"/>
        </w:rPr>
      </w:r>
    </w:p>
    <w:p w:rsidR="00000000" w:rsidDel="00000000" w:rsidP="00000000" w:rsidRDefault="00000000" w:rsidRPr="00000000" w14:paraId="00000009">
      <w:pPr>
        <w:spacing w:line="276" w:lineRule="auto"/>
        <w:jc w:val="both"/>
        <w:rPr/>
      </w:pPr>
      <w:r>
        <w:rPr>
          <w:rtl w:val="0"/>
        </w:rPr>
        <w:t xml:space="preserve">Nombre: María Soledad Arancibia Torres</w:t>
      </w:r>
    </w:p>
    <w:p w:rsidR="00000000" w:rsidDel="00000000" w:rsidP="00000000" w:rsidRDefault="00000000" w:rsidRPr="00000000" w14:paraId="0000000A">
      <w:pPr>
        <w:spacing w:line="276" w:lineRule="auto"/>
        <w:jc w:val="both"/>
        <w:rPr/>
      </w:pPr>
      <w:r>
        <w:rPr>
          <w:rtl w:val="0"/>
        </w:rPr>
        <w:t xml:space="preserve">Edad: 58 años</w:t>
      </w:r>
    </w:p>
    <w:p w:rsidR="00000000" w:rsidDel="00000000" w:rsidP="00000000" w:rsidRDefault="00000000" w:rsidRPr="00000000" w14:paraId="0000000B">
      <w:pPr>
        <w:spacing w:line="276" w:lineRule="auto"/>
        <w:jc w:val="both"/>
        <w:rPr/>
      </w:pPr>
      <w:r>
        <w:rPr>
          <w:rtl w:val="0"/>
        </w:rPr>
        <w:t xml:space="preserve">Sexo: Femenino</w:t>
      </w:r>
    </w:p>
    <w:p w:rsidR="00000000" w:rsidDel="00000000" w:rsidP="00000000" w:rsidRDefault="00000000" w:rsidRPr="00000000" w14:paraId="0000000C">
      <w:pPr>
        <w:spacing w:line="276" w:lineRule="auto"/>
        <w:jc w:val="both"/>
        <w:rPr/>
      </w:pPr>
      <w:r>
        <w:rPr>
          <w:rtl w:val="0"/>
        </w:rPr>
        <w:t xml:space="preserve">Previsión: FONASA B</w:t>
      </w:r>
    </w:p>
    <w:p w:rsidR="00000000" w:rsidDel="00000000" w:rsidP="00000000" w:rsidRDefault="00000000" w:rsidRPr="00000000" w14:paraId="0000000D">
      <w:pPr>
        <w:spacing w:line="276" w:lineRule="auto"/>
        <w:jc w:val="both"/>
        <w:rPr/>
      </w:pPr>
      <w:r>
        <w:rPr>
          <w:rtl w:val="0"/>
        </w:rPr>
        <w:t xml:space="preserve">Comuna: Peñalolén, Región Metropolitana</w:t>
      </w:r>
    </w:p>
    <w:p w:rsidR="00000000" w:rsidDel="00000000" w:rsidP="00000000" w:rsidRDefault="00000000" w:rsidRPr="00000000" w14:paraId="0000000E">
      <w:pPr>
        <w:spacing w:line="276" w:lineRule="auto"/>
        <w:jc w:val="both"/>
        <w:rPr/>
      </w:pPr>
      <w:r>
        <w:rPr>
          <w:rtl w:val="0"/>
        </w:rPr>
        <w:t xml:space="preserve">Ocupación: Empleada de aseo en colegio particular subvencionado (jornada parcial)</w:t>
      </w:r>
    </w:p>
    <w:p w:rsidR="00000000" w:rsidDel="00000000" w:rsidP="00000000" w:rsidRDefault="00000000" w:rsidRPr="00000000" w14:paraId="0000000F">
      <w:pPr>
        <w:spacing w:line="276" w:lineRule="auto"/>
        <w:jc w:val="both"/>
        <w:rPr/>
      </w:pPr>
      <w:r>
        <w:rPr>
          <w:rtl w:val="0"/>
        </w:rPr>
        <w:t xml:space="preserve">Estado civil: Separada hace 8 años, buena relación con ex marido</w:t>
      </w:r>
    </w:p>
    <w:p w:rsidR="00000000" w:rsidDel="00000000" w:rsidP="00000000" w:rsidRDefault="00000000" w:rsidRPr="00000000" w14:paraId="00000010">
      <w:pPr>
        <w:spacing w:line="276" w:lineRule="auto"/>
        <w:jc w:val="both"/>
        <w:rPr/>
      </w:pPr>
      <w:r>
        <w:rPr>
          <w:rtl w:val="0"/>
        </w:rPr>
        <w:t xml:space="preserve">Escolaridad: Enseñanza media completa</w:t>
      </w:r>
    </w:p>
    <w:p w:rsidR="00000000" w:rsidDel="00000000" w:rsidP="00000000" w:rsidRDefault="00000000" w:rsidRPr="00000000" w14:paraId="00000011">
      <w:pPr>
        <w:spacing w:line="276" w:lineRule="auto"/>
        <w:jc w:val="both"/>
        <w:rPr>
          <w:b w:val="1"/>
        </w:rPr>
      </w:pPr>
      <w:r>
        <w:rPr>
          <w:rtl w:val="0"/>
        </w:rPr>
      </w:r>
    </w:p>
    <w:p w:rsidR="00000000" w:rsidDel="00000000" w:rsidP="00000000" w:rsidRDefault="00000000" w:rsidRPr="00000000" w14:paraId="00000012">
      <w:pPr>
        <w:spacing w:line="276" w:lineRule="auto"/>
        <w:jc w:val="both"/>
        <w:rPr/>
      </w:pPr>
      <w:r>
        <w:rPr>
          <w:rtl w:val="0"/>
        </w:rPr>
        <w:t xml:space="preserve">Usuaria de 58 años con antecedentes médicos de hipertensión arterial diagnosticada hace 15 años, tratada irregularmente con losartán 50 mg cada 12 horas y amlodipino 5 mg al día. Presenta además diabetes mellitus tipo II diagnosticada hace 10 años, en tratamiento con metformina 850 mg cada 12 horas y glibenclamida 5 mg al día. No presenta alergias medicamentosas conocidas,no fuma, no consume alcohol ni drogas.</w:t>
      </w:r>
    </w:p>
    <w:p w:rsidR="00000000" w:rsidDel="00000000" w:rsidP="00000000" w:rsidRDefault="00000000" w:rsidRPr="00000000" w14:paraId="00000013">
      <w:pPr>
        <w:spacing w:line="276" w:lineRule="auto"/>
        <w:jc w:val="both"/>
        <w:rPr/>
      </w:pPr>
      <w:r>
        <w:rPr>
          <w:rtl w:val="0"/>
        </w:rPr>
        <w:t xml:space="preserve">El año 2022 fue diagnosticada con enfermedad renal crónica estadio 4, secundaria a nefropatía diabética e hipertensiva, actualmente en control trimestral con nefrología; en su último control, hace 3 meses, presentaba creatinina plasmática de 2,0 mg/dL. Tiene indicaciones de restricción moderada de sal y líquidos, pero reconoce que “no siempre sigue la dieta”, sobre todo cuando come fuera de casa.</w:t>
      </w:r>
    </w:p>
    <w:p w:rsidR="00000000" w:rsidDel="00000000" w:rsidP="00000000" w:rsidRDefault="00000000" w:rsidRPr="00000000" w14:paraId="00000014">
      <w:pPr>
        <w:spacing w:line="276" w:lineRule="auto"/>
        <w:jc w:val="both"/>
        <w:rPr/>
      </w:pPr>
      <w:r>
        <w:rPr>
          <w:rtl w:val="0"/>
        </w:rPr>
        <w:t xml:space="preserve">Vive en un departamento arrendado con su hija universitaria de 21 años, quien suele apoyarla en el cuidado y acompañamiento a controles médicos, pero últimamente por alta demanda de su carga académica, no ha podido acompañarla como quisiera. La hija, además, refiere que su madre “casi no hace caso” a lo que le dicen, por lo que ya dejó de insistirle. </w:t>
      </w:r>
    </w:p>
    <w:p w:rsidR="00000000" w:rsidDel="00000000" w:rsidP="00000000" w:rsidRDefault="00000000" w:rsidRPr="00000000" w14:paraId="00000015">
      <w:pPr>
        <w:spacing w:line="276" w:lineRule="auto"/>
        <w:jc w:val="both"/>
        <w:rPr/>
      </w:pPr>
      <w:r>
        <w:rPr>
          <w:rtl w:val="0"/>
        </w:rPr>
        <w:t xml:space="preserve">Refiere que su situación económica es ajustada, por lo que ocasionalmente acepta trabajos extras de aseo los fines de semana. Su red de apoyo es limitada al núcleo familiar cercano (una hermana que vive en otra comuna).</w:t>
      </w:r>
    </w:p>
    <w:p w:rsidR="00000000" w:rsidDel="00000000" w:rsidP="00000000" w:rsidRDefault="00000000" w:rsidRPr="00000000" w14:paraId="00000016">
      <w:pPr>
        <w:spacing w:line="276" w:lineRule="auto"/>
        <w:jc w:val="both"/>
        <w:rPr/>
      </w:pPr>
      <w:r>
        <w:rPr>
          <w:rtl w:val="0"/>
        </w:rPr>
        <w:t xml:space="preserve">Durante la entrevista, la paciente se muestra colaboradora, pero preocupada por su salud y por la posibilidad de necesitar diálisis en el futuro. Comenta sentirse “cansada y con poca energía últimamente”, lo que ha afectado su ánimo y asistencia laboral.</w:t>
      </w:r>
      <w:r>
        <w:br w:type="page"/>
      </w:r>
      <w:r>
        <w:rPr>
          <w:rtl w:val="0"/>
        </w:rPr>
      </w:r>
    </w:p>
    <w:p w:rsidR="00000000" w:rsidDel="00000000" w:rsidP="00000000" w:rsidRDefault="00000000" w:rsidRPr="00000000" w14:paraId="00000017">
      <w:pPr>
        <w:spacing w:after="200" w:line="276" w:lineRule="auto"/>
        <w:rPr>
          <w:b w:val="1"/>
          <w:u w:val="single"/>
        </w:rPr>
      </w:pPr>
      <w:r>
        <w:rPr>
          <w:b w:val="1"/>
          <w:u w:val="single"/>
          <w:rtl w:val="0"/>
        </w:rPr>
        <w:t xml:space="preserve">Historia de la enfermedad actual:</w:t>
      </w:r>
    </w:p>
    <w:p w:rsidR="00000000" w:rsidDel="00000000" w:rsidP="00000000" w:rsidRDefault="00000000" w:rsidRPr="00000000" w14:paraId="00000018">
      <w:pPr>
        <w:spacing w:after="200" w:line="276" w:lineRule="auto"/>
        <w:rPr/>
      </w:pPr>
      <w:r>
        <w:rPr>
          <w:rtl w:val="0"/>
        </w:rPr>
        <w:t xml:space="preserve">María Soledad refiere que hace una semana presentó cuadro de lumbalgia leve tras realizar labores domésticas intensas. Consultó en una farmacia del barrio donde vive y comenzó automedicación con ibuprofeno 600 mg cada 8 horas por 4 días, sin indicación médica. Posteriormente, presentó disminución progresiva de la diuresis, sensación de fatiga generalizada, cefalea, náuseas y pérdida del apetito.</w:t>
        <w:br w:type="textWrapping"/>
        <w:br w:type="textWrapping"/>
        <w:t xml:space="preserve">En los últimos tres días notó sequedad bucal, debilidad muscular, mareos al levantarse y menor frecuencia urinaria. Asiste a control en CESFAM, donde se constata hipotensión y signos de deshidratación, motivo por el cual es derivada al servicio de urgencias para evaluación médica, exámenes y tratamiento.</w:t>
      </w:r>
    </w:p>
    <w:p w:rsidR="00000000" w:rsidDel="00000000" w:rsidP="00000000" w:rsidRDefault="00000000" w:rsidRPr="00000000" w14:paraId="00000019">
      <w:pPr>
        <w:spacing w:line="276" w:lineRule="auto"/>
        <w:jc w:val="both"/>
        <w:rPr>
          <w:b w:val="1"/>
          <w:u w:val="single"/>
        </w:rPr>
      </w:pPr>
      <w:r>
        <w:rPr>
          <w:b w:val="1"/>
          <w:u w:val="single"/>
          <w:rtl w:val="0"/>
        </w:rPr>
        <w:t xml:space="preserve">Examen físico:</w:t>
      </w:r>
      <w:r>
        <w:rPr>
          <w:rtl w:val="0"/>
        </w:rPr>
      </w:r>
    </w:p>
    <w:p w:rsidR="00000000" w:rsidDel="00000000" w:rsidP="00000000" w:rsidRDefault="00000000" w:rsidRPr="00000000" w14:paraId="0000001A">
      <w:pPr>
        <w:spacing w:line="276" w:lineRule="auto"/>
        <w:jc w:val="both"/>
        <w:rPr/>
      </w:pPr>
      <w:r>
        <w:rPr>
          <w:rtl w:val="0"/>
        </w:rPr>
        <w:t xml:space="preserve">Paciente consciente, orientada parcialmente en tiempo, somnolienta pero cooperadora. Facie cansada, mucosas secas. Piel tibia, pálida, deshidratada.</w:t>
      </w:r>
    </w:p>
    <w:p w:rsidR="00000000" w:rsidDel="00000000" w:rsidP="00000000" w:rsidRDefault="00000000" w:rsidRPr="00000000" w14:paraId="0000001B">
      <w:pPr>
        <w:spacing w:line="276" w:lineRule="auto"/>
        <w:jc w:val="both"/>
        <w:rPr/>
      </w:pPr>
      <w:r>
        <w:rPr>
          <w:rtl w:val="0"/>
        </w:rPr>
        <w:t xml:space="preserve">Signos vitales:</w:t>
      </w:r>
    </w:p>
    <w:p w:rsidR="00000000" w:rsidDel="00000000" w:rsidP="00000000" w:rsidRDefault="00000000" w:rsidRPr="00000000" w14:paraId="0000001C">
      <w:pPr>
        <w:spacing w:line="276" w:lineRule="auto"/>
        <w:jc w:val="both"/>
        <w:rPr/>
      </w:pPr>
      <w:r>
        <w:rPr>
          <w:rtl w:val="0"/>
        </w:rPr>
        <w:t xml:space="preserve">- Presión arterial: 92/58 mmHg</w:t>
      </w:r>
    </w:p>
    <w:p w:rsidR="00000000" w:rsidDel="00000000" w:rsidP="00000000" w:rsidRDefault="00000000" w:rsidRPr="00000000" w14:paraId="0000001D">
      <w:pPr>
        <w:spacing w:line="276" w:lineRule="auto"/>
        <w:jc w:val="both"/>
        <w:rPr/>
      </w:pPr>
      <w:r>
        <w:rPr>
          <w:rtl w:val="0"/>
        </w:rPr>
        <w:t xml:space="preserve">- Frecuencia cardíaca: 112 lpm</w:t>
      </w:r>
    </w:p>
    <w:p w:rsidR="00000000" w:rsidDel="00000000" w:rsidP="00000000" w:rsidRDefault="00000000" w:rsidRPr="00000000" w14:paraId="0000001E">
      <w:pPr>
        <w:spacing w:line="276" w:lineRule="auto"/>
        <w:jc w:val="both"/>
        <w:rPr/>
      </w:pPr>
      <w:r>
        <w:rPr>
          <w:rtl w:val="0"/>
        </w:rPr>
        <w:t xml:space="preserve">- Frecuencia respiratoria: 22 rpm</w:t>
      </w:r>
    </w:p>
    <w:p w:rsidR="00000000" w:rsidDel="00000000" w:rsidP="00000000" w:rsidRDefault="00000000" w:rsidRPr="00000000" w14:paraId="0000001F">
      <w:pPr>
        <w:spacing w:line="276" w:lineRule="auto"/>
        <w:jc w:val="both"/>
        <w:rPr/>
      </w:pPr>
      <w:r>
        <w:rPr>
          <w:rtl w:val="0"/>
        </w:rPr>
        <w:t xml:space="preserve">- Temperatura: 36,4 °C</w:t>
      </w:r>
    </w:p>
    <w:p w:rsidR="00000000" w:rsidDel="00000000" w:rsidP="00000000" w:rsidRDefault="00000000" w:rsidRPr="00000000" w14:paraId="00000020">
      <w:pPr>
        <w:spacing w:line="276" w:lineRule="auto"/>
        <w:jc w:val="both"/>
        <w:rPr/>
      </w:pPr>
      <w:r>
        <w:rPr>
          <w:rtl w:val="0"/>
        </w:rPr>
        <w:t xml:space="preserve">- Saturación O₂: 93% ambiente</w:t>
      </w:r>
    </w:p>
    <w:p w:rsidR="00000000" w:rsidDel="00000000" w:rsidP="00000000" w:rsidRDefault="00000000" w:rsidRPr="00000000" w14:paraId="00000021">
      <w:pPr>
        <w:spacing w:line="276" w:lineRule="auto"/>
        <w:jc w:val="both"/>
        <w:rPr/>
      </w:pPr>
      <w:r>
        <w:rPr>
          <w:rtl w:val="0"/>
        </w:rPr>
        <w:t xml:space="preserve">- HGT: 178 mg/dL</w:t>
      </w:r>
    </w:p>
    <w:p w:rsidR="00000000" w:rsidDel="00000000" w:rsidP="00000000" w:rsidRDefault="00000000" w:rsidRPr="00000000" w14:paraId="00000022">
      <w:pPr>
        <w:spacing w:line="276" w:lineRule="auto"/>
        <w:jc w:val="both"/>
        <w:rPr/>
      </w:pPr>
      <w:r>
        <w:rPr>
          <w:rtl w:val="0"/>
        </w:rPr>
        <w:t xml:space="preserve">- Peso actual: 64 kg</w:t>
      </w:r>
    </w:p>
    <w:p w:rsidR="00000000" w:rsidDel="00000000" w:rsidP="00000000" w:rsidRDefault="00000000" w:rsidRPr="00000000" w14:paraId="00000023">
      <w:pPr>
        <w:spacing w:line="276" w:lineRule="auto"/>
        <w:jc w:val="both"/>
        <w:rPr>
          <w:b w:val="1"/>
          <w:u w:val="single"/>
        </w:rPr>
      </w:pPr>
      <w:r>
        <w:rPr>
          <w:b w:val="1"/>
          <w:u w:val="single"/>
          <w:rtl w:val="0"/>
        </w:rPr>
        <w:t xml:space="preserve">Examen físico segmentario:</w:t>
      </w:r>
    </w:p>
    <w:p w:rsidR="00000000" w:rsidDel="00000000" w:rsidP="00000000" w:rsidRDefault="00000000" w:rsidRPr="00000000" w14:paraId="00000024">
      <w:pPr>
        <w:spacing w:line="276" w:lineRule="auto"/>
        <w:jc w:val="both"/>
        <w:rPr/>
      </w:pPr>
      <w:r>
        <w:rPr>
          <w:rtl w:val="0"/>
        </w:rPr>
        <w:t xml:space="preserve">- Cabeza y cuello: Pupilas isocóricas, reactivas. No ingurgitación yugular. Cavidad oral seca.</w:t>
      </w:r>
    </w:p>
    <w:p w:rsidR="00000000" w:rsidDel="00000000" w:rsidP="00000000" w:rsidRDefault="00000000" w:rsidRPr="00000000" w14:paraId="00000025">
      <w:pPr>
        <w:spacing w:line="276" w:lineRule="auto"/>
        <w:jc w:val="both"/>
        <w:rPr/>
      </w:pPr>
      <w:r>
        <w:rPr>
          <w:rtl w:val="0"/>
        </w:rPr>
        <w:t xml:space="preserve">- Tórax: Simétrico. Murmullo vesicular conservado, sin crépitos. Ruidos cardíacos rítmicos, taquicárdicos.</w:t>
      </w:r>
    </w:p>
    <w:p w:rsidR="00000000" w:rsidDel="00000000" w:rsidP="00000000" w:rsidRDefault="00000000" w:rsidRPr="00000000" w14:paraId="00000026">
      <w:pPr>
        <w:spacing w:line="276" w:lineRule="auto"/>
        <w:jc w:val="both"/>
        <w:rPr/>
      </w:pPr>
      <w:r>
        <w:rPr>
          <w:rtl w:val="0"/>
        </w:rPr>
        <w:t xml:space="preserve">- Abdomen: Blando, depresible, leve dolor en flanco derecho a la palpación profunda. RHA presentes. Sin masas palpables.</w:t>
      </w:r>
    </w:p>
    <w:p w:rsidR="00000000" w:rsidDel="00000000" w:rsidP="00000000" w:rsidRDefault="00000000" w:rsidRPr="00000000" w14:paraId="00000027">
      <w:pPr>
        <w:spacing w:line="276" w:lineRule="auto"/>
        <w:jc w:val="both"/>
        <w:rPr/>
      </w:pPr>
      <w:r>
        <w:rPr>
          <w:rtl w:val="0"/>
        </w:rPr>
        <w:t xml:space="preserve">- Extremidades: Pulsos periféricos presentes, llenado capilar enlentecido. Leve edema (+) en ambos tobillos.</w:t>
      </w:r>
    </w:p>
    <w:p w:rsidR="00000000" w:rsidDel="00000000" w:rsidP="00000000" w:rsidRDefault="00000000" w:rsidRPr="00000000" w14:paraId="00000028">
      <w:pPr>
        <w:spacing w:line="276" w:lineRule="auto"/>
        <w:jc w:val="both"/>
        <w:rPr/>
      </w:pPr>
      <w:r>
        <w:rPr>
          <w:rtl w:val="0"/>
        </w:rPr>
        <w:t xml:space="preserve">- Neurológico: Glasgow 14/15 (V4), reflejos conservados. Refiere mareos ocasionales.</w:t>
      </w:r>
    </w:p>
    <w:p w:rsidR="00000000" w:rsidDel="00000000" w:rsidP="00000000" w:rsidRDefault="00000000" w:rsidRPr="00000000" w14:paraId="00000029">
      <w:pPr>
        <w:spacing w:line="276" w:lineRule="auto"/>
        <w:jc w:val="both"/>
        <w:rPr>
          <w:b w:val="1"/>
        </w:rPr>
      </w:pPr>
      <w:r>
        <w:rPr>
          <w:rtl w:val="0"/>
        </w:rPr>
      </w:r>
    </w:p>
    <w:p w:rsidR="00000000" w:rsidDel="00000000" w:rsidP="00000000" w:rsidRDefault="00000000" w:rsidRPr="00000000" w14:paraId="0000002A">
      <w:pPr>
        <w:spacing w:line="276" w:lineRule="auto"/>
        <w:jc w:val="both"/>
        <w:rPr>
          <w:b w:val="1"/>
          <w:u w:val="single"/>
        </w:rPr>
      </w:pPr>
      <w:r>
        <w:rPr>
          <w:b w:val="1"/>
          <w:u w:val="single"/>
          <w:rtl w:val="0"/>
        </w:rPr>
        <w:t xml:space="preserve">Exámenes de laboratorio</w:t>
      </w:r>
    </w:p>
    <w:p w:rsidR="00000000" w:rsidDel="00000000" w:rsidP="00000000" w:rsidRDefault="00000000" w:rsidRPr="00000000" w14:paraId="0000002B">
      <w:pPr>
        <w:pStyle w:val="Heading2"/>
        <w:spacing w:after="0" w:before="200" w:line="276" w:lineRule="auto"/>
        <w:rPr>
          <w:color w:val="4f81bd"/>
          <w:sz w:val="26"/>
          <w:szCs w:val="26"/>
        </w:rPr>
      </w:pPr>
      <w:r>
        <w:rPr>
          <w:rtl w:val="0"/>
        </w:rPr>
      </w:r>
    </w:p>
    <w:tbl>
      <w:tblPr>
        <w:tblStyle w:val="Table1"/>
        <w:tblW w:w="8640.0" w:type="dxa"/>
        <w:jc w:val="left"/>
        <w:tblInd w:w="-115.0" w:type="dxa"/>
        <w:tblLayout w:type="fixed"/>
        <w:tblLook w:val="0400"/>
      </w:tblPr>
      <w:tblGrid>
        <w:gridCol w:w="4245"/>
        <w:gridCol w:w="1515"/>
        <w:gridCol w:w="2880"/>
        <w:tblGridChange w:id="0">
          <w:tblGrid>
            <w:gridCol w:w="4245"/>
            <w:gridCol w:w="1515"/>
            <w:gridCol w:w="2880"/>
          </w:tblGrid>
        </w:tblGridChange>
      </w:tblGrid>
      <w:tr>
        <w:trPr>
          <w:cantSplit w:val="0"/>
          <w:tblHeader w:val="0"/>
        </w:trPr>
        <w:tc>
          <w:tcPr/>
          <w:p w:rsidR="00000000" w:rsidDel="00000000" w:rsidP="00000000" w:rsidRDefault="00000000" w:rsidRPr="00000000" w14:paraId="0000002C">
            <w:pPr>
              <w:spacing w:after="200" w:line="276" w:lineRule="auto"/>
              <w:rPr/>
            </w:pPr>
            <w:r>
              <w:rPr>
                <w:rtl w:val="0"/>
              </w:rPr>
              <w:t xml:space="preserve">Parámetro</w:t>
            </w:r>
          </w:p>
        </w:tc>
        <w:tc>
          <w:tcPr/>
          <w:p w:rsidR="00000000" w:rsidDel="00000000" w:rsidP="00000000" w:rsidRDefault="00000000" w:rsidRPr="00000000" w14:paraId="0000002D">
            <w:pPr>
              <w:spacing w:after="200" w:line="276" w:lineRule="auto"/>
              <w:rPr/>
            </w:pPr>
            <w:r>
              <w:rPr>
                <w:rtl w:val="0"/>
              </w:rPr>
              <w:t xml:space="preserve">Resultado</w:t>
            </w:r>
          </w:p>
        </w:tc>
        <w:tc>
          <w:tcPr/>
          <w:p w:rsidR="00000000" w:rsidDel="00000000" w:rsidP="00000000" w:rsidRDefault="00000000" w:rsidRPr="00000000" w14:paraId="0000002E">
            <w:pPr>
              <w:spacing w:after="200" w:line="276" w:lineRule="auto"/>
              <w:rPr/>
            </w:pPr>
            <w:r>
              <w:rPr>
                <w:rtl w:val="0"/>
              </w:rPr>
            </w:r>
          </w:p>
        </w:tc>
      </w:tr>
      <w:tr>
        <w:trPr>
          <w:cantSplit w:val="0"/>
          <w:tblHeader w:val="0"/>
        </w:trPr>
        <w:tc>
          <w:tcPr/>
          <w:p w:rsidR="00000000" w:rsidDel="00000000" w:rsidP="00000000" w:rsidRDefault="00000000" w:rsidRPr="00000000" w14:paraId="0000002F">
            <w:pPr>
              <w:spacing w:after="200" w:line="276" w:lineRule="auto"/>
              <w:rPr/>
            </w:pPr>
            <w:r>
              <w:rPr>
                <w:rtl w:val="0"/>
              </w:rPr>
              <w:t xml:space="preserve">Hematocrito</w:t>
            </w:r>
          </w:p>
        </w:tc>
        <w:tc>
          <w:tcPr/>
          <w:p w:rsidR="00000000" w:rsidDel="00000000" w:rsidP="00000000" w:rsidRDefault="00000000" w:rsidRPr="00000000" w14:paraId="00000030">
            <w:pPr>
              <w:spacing w:after="200" w:line="276" w:lineRule="auto"/>
              <w:rPr/>
            </w:pPr>
            <w:r>
              <w:rPr>
                <w:rtl w:val="0"/>
              </w:rPr>
              <w:t xml:space="preserve">32 %</w:t>
            </w:r>
          </w:p>
        </w:tc>
        <w:tc>
          <w:tcPr/>
          <w:p w:rsidR="00000000" w:rsidDel="00000000" w:rsidP="00000000" w:rsidRDefault="00000000" w:rsidRPr="00000000" w14:paraId="00000031">
            <w:pPr>
              <w:spacing w:after="200" w:line="276" w:lineRule="auto"/>
              <w:rPr/>
            </w:pPr>
            <w:r>
              <w:rPr>
                <w:rtl w:val="0"/>
              </w:rPr>
            </w:r>
          </w:p>
        </w:tc>
      </w:tr>
      <w:tr>
        <w:trPr>
          <w:cantSplit w:val="0"/>
          <w:tblHeader w:val="0"/>
        </w:trPr>
        <w:tc>
          <w:tcPr/>
          <w:p w:rsidR="00000000" w:rsidDel="00000000" w:rsidP="00000000" w:rsidRDefault="00000000" w:rsidRPr="00000000" w14:paraId="00000032">
            <w:pPr>
              <w:spacing w:after="200" w:line="276" w:lineRule="auto"/>
              <w:rPr/>
            </w:pPr>
            <w:r>
              <w:rPr>
                <w:rtl w:val="0"/>
              </w:rPr>
              <w:t xml:space="preserve">Hemoglobina</w:t>
            </w:r>
          </w:p>
        </w:tc>
        <w:tc>
          <w:tcPr/>
          <w:p w:rsidR="00000000" w:rsidDel="00000000" w:rsidP="00000000" w:rsidRDefault="00000000" w:rsidRPr="00000000" w14:paraId="00000033">
            <w:pPr>
              <w:spacing w:after="200" w:line="276" w:lineRule="auto"/>
              <w:rPr/>
            </w:pPr>
            <w:r>
              <w:rPr>
                <w:rtl w:val="0"/>
              </w:rPr>
              <w:t xml:space="preserve">10,2 g/dL</w:t>
            </w:r>
          </w:p>
        </w:tc>
        <w:tc>
          <w:tcPr/>
          <w:p w:rsidR="00000000" w:rsidDel="00000000" w:rsidP="00000000" w:rsidRDefault="00000000" w:rsidRPr="00000000" w14:paraId="00000034">
            <w:pPr>
              <w:spacing w:after="200" w:line="276" w:lineRule="auto"/>
              <w:rPr/>
            </w:pPr>
            <w:r>
              <w:rPr>
                <w:rtl w:val="0"/>
              </w:rPr>
            </w:r>
          </w:p>
        </w:tc>
      </w:tr>
      <w:tr>
        <w:trPr>
          <w:cantSplit w:val="0"/>
          <w:tblHeader w:val="0"/>
        </w:trPr>
        <w:tc>
          <w:tcPr/>
          <w:p w:rsidR="00000000" w:rsidDel="00000000" w:rsidP="00000000" w:rsidRDefault="00000000" w:rsidRPr="00000000" w14:paraId="00000035">
            <w:pPr>
              <w:spacing w:after="200" w:line="276" w:lineRule="auto"/>
              <w:rPr/>
            </w:pPr>
            <w:r>
              <w:rPr>
                <w:rtl w:val="0"/>
              </w:rPr>
              <w:t xml:space="preserve">BUN</w:t>
            </w:r>
          </w:p>
        </w:tc>
        <w:tc>
          <w:tcPr/>
          <w:p w:rsidR="00000000" w:rsidDel="00000000" w:rsidP="00000000" w:rsidRDefault="00000000" w:rsidRPr="00000000" w14:paraId="00000036">
            <w:pPr>
              <w:spacing w:after="200" w:line="276" w:lineRule="auto"/>
              <w:rPr/>
            </w:pPr>
            <w:r>
              <w:rPr>
                <w:rtl w:val="0"/>
              </w:rPr>
              <w:t xml:space="preserve">72 mg/dL</w:t>
            </w:r>
          </w:p>
        </w:tc>
        <w:tc>
          <w:tcPr/>
          <w:p w:rsidR="00000000" w:rsidDel="00000000" w:rsidP="00000000" w:rsidRDefault="00000000" w:rsidRPr="00000000" w14:paraId="00000037">
            <w:pPr>
              <w:spacing w:after="200" w:line="276" w:lineRule="auto"/>
              <w:rPr/>
            </w:pPr>
            <w:r>
              <w:rPr>
                <w:rtl w:val="0"/>
              </w:rPr>
            </w:r>
          </w:p>
        </w:tc>
      </w:tr>
      <w:tr>
        <w:trPr>
          <w:cantSplit w:val="0"/>
          <w:tblHeader w:val="0"/>
        </w:trPr>
        <w:tc>
          <w:tcPr/>
          <w:p w:rsidR="00000000" w:rsidDel="00000000" w:rsidP="00000000" w:rsidRDefault="00000000" w:rsidRPr="00000000" w14:paraId="00000038">
            <w:pPr>
              <w:spacing w:after="200" w:line="276" w:lineRule="auto"/>
              <w:rPr/>
            </w:pPr>
            <w:r>
              <w:rPr>
                <w:rtl w:val="0"/>
              </w:rPr>
              <w:t xml:space="preserve">Creatinina plasmática</w:t>
            </w:r>
          </w:p>
        </w:tc>
        <w:tc>
          <w:tcPr/>
          <w:p w:rsidR="00000000" w:rsidDel="00000000" w:rsidP="00000000" w:rsidRDefault="00000000" w:rsidRPr="00000000" w14:paraId="00000039">
            <w:pPr>
              <w:spacing w:after="200" w:line="276" w:lineRule="auto"/>
              <w:rPr/>
            </w:pPr>
            <w:r>
              <w:rPr>
                <w:rtl w:val="0"/>
              </w:rPr>
              <w:t xml:space="preserve">3,0 mg/dL</w:t>
            </w:r>
          </w:p>
        </w:tc>
        <w:tc>
          <w:tcPr/>
          <w:p w:rsidR="00000000" w:rsidDel="00000000" w:rsidP="00000000" w:rsidRDefault="00000000" w:rsidRPr="00000000" w14:paraId="0000003A">
            <w:pPr>
              <w:spacing w:after="200" w:line="276" w:lineRule="auto"/>
              <w:rPr/>
            </w:pPr>
            <w:r>
              <w:rPr>
                <w:rtl w:val="0"/>
              </w:rPr>
            </w:r>
          </w:p>
        </w:tc>
      </w:tr>
      <w:tr>
        <w:trPr>
          <w:cantSplit w:val="0"/>
          <w:tblHeader w:val="0"/>
        </w:trPr>
        <w:tc>
          <w:tcPr/>
          <w:p w:rsidR="00000000" w:rsidDel="00000000" w:rsidP="00000000" w:rsidRDefault="00000000" w:rsidRPr="00000000" w14:paraId="0000003B">
            <w:pPr>
              <w:spacing w:after="200" w:line="276" w:lineRule="auto"/>
              <w:rPr/>
            </w:pPr>
            <w:r>
              <w:rPr>
                <w:rtl w:val="0"/>
              </w:rPr>
              <w:t xml:space="preserve">Sodio plasmático</w:t>
            </w:r>
          </w:p>
        </w:tc>
        <w:tc>
          <w:tcPr/>
          <w:p w:rsidR="00000000" w:rsidDel="00000000" w:rsidP="00000000" w:rsidRDefault="00000000" w:rsidRPr="00000000" w14:paraId="0000003C">
            <w:pPr>
              <w:spacing w:after="200" w:line="276" w:lineRule="auto"/>
              <w:rPr/>
            </w:pPr>
            <w:r>
              <w:rPr>
                <w:rtl w:val="0"/>
              </w:rPr>
              <w:t xml:space="preserve">133 mEq/L</w:t>
            </w:r>
          </w:p>
        </w:tc>
        <w:tc>
          <w:tcPr/>
          <w:p w:rsidR="00000000" w:rsidDel="00000000" w:rsidP="00000000" w:rsidRDefault="00000000" w:rsidRPr="00000000" w14:paraId="0000003D">
            <w:pPr>
              <w:spacing w:after="200" w:line="276" w:lineRule="auto"/>
              <w:rPr/>
            </w:pPr>
            <w:r>
              <w:rPr>
                <w:rtl w:val="0"/>
              </w:rPr>
            </w:r>
          </w:p>
        </w:tc>
      </w:tr>
      <w:tr>
        <w:trPr>
          <w:cantSplit w:val="0"/>
          <w:tblHeader w:val="0"/>
        </w:trPr>
        <w:tc>
          <w:tcPr/>
          <w:p w:rsidR="00000000" w:rsidDel="00000000" w:rsidP="00000000" w:rsidRDefault="00000000" w:rsidRPr="00000000" w14:paraId="0000003E">
            <w:pPr>
              <w:spacing w:after="200" w:line="276" w:lineRule="auto"/>
              <w:rPr/>
            </w:pPr>
            <w:r>
              <w:rPr>
                <w:rtl w:val="0"/>
              </w:rPr>
              <w:t xml:space="preserve">Potasio plasmático</w:t>
            </w:r>
          </w:p>
        </w:tc>
        <w:tc>
          <w:tcPr/>
          <w:p w:rsidR="00000000" w:rsidDel="00000000" w:rsidP="00000000" w:rsidRDefault="00000000" w:rsidRPr="00000000" w14:paraId="0000003F">
            <w:pPr>
              <w:spacing w:after="200" w:line="276" w:lineRule="auto"/>
              <w:rPr/>
            </w:pPr>
            <w:r>
              <w:rPr>
                <w:rtl w:val="0"/>
              </w:rPr>
              <w:t xml:space="preserve">5,8 mEq/L</w:t>
            </w:r>
          </w:p>
        </w:tc>
        <w:tc>
          <w:tcPr/>
          <w:p w:rsidR="00000000" w:rsidDel="00000000" w:rsidP="00000000" w:rsidRDefault="00000000" w:rsidRPr="00000000" w14:paraId="00000040">
            <w:pPr>
              <w:spacing w:after="200" w:line="276" w:lineRule="auto"/>
              <w:rPr/>
            </w:pPr>
            <w:r>
              <w:rPr>
                <w:rtl w:val="0"/>
              </w:rPr>
            </w:r>
          </w:p>
        </w:tc>
      </w:tr>
      <w:tr>
        <w:trPr>
          <w:cantSplit w:val="0"/>
          <w:tblHeader w:val="0"/>
        </w:trPr>
        <w:tc>
          <w:tcPr/>
          <w:p w:rsidR="00000000" w:rsidDel="00000000" w:rsidP="00000000" w:rsidRDefault="00000000" w:rsidRPr="00000000" w14:paraId="00000041">
            <w:pPr>
              <w:spacing w:after="200" w:line="276" w:lineRule="auto"/>
              <w:rPr/>
            </w:pPr>
            <w:r>
              <w:rPr>
                <w:rtl w:val="0"/>
              </w:rPr>
              <w:t xml:space="preserve">Cloro plasmático</w:t>
            </w:r>
          </w:p>
        </w:tc>
        <w:tc>
          <w:tcPr/>
          <w:p w:rsidR="00000000" w:rsidDel="00000000" w:rsidP="00000000" w:rsidRDefault="00000000" w:rsidRPr="00000000" w14:paraId="00000042">
            <w:pPr>
              <w:spacing w:after="200" w:line="276" w:lineRule="auto"/>
              <w:rPr/>
            </w:pPr>
            <w:r>
              <w:rPr>
                <w:rtl w:val="0"/>
              </w:rPr>
              <w:t xml:space="preserve">96 mEq/L</w:t>
            </w:r>
          </w:p>
        </w:tc>
        <w:tc>
          <w:tcPr/>
          <w:p w:rsidR="00000000" w:rsidDel="00000000" w:rsidP="00000000" w:rsidRDefault="00000000" w:rsidRPr="00000000" w14:paraId="00000043">
            <w:pPr>
              <w:spacing w:after="200" w:line="276" w:lineRule="auto"/>
              <w:rPr/>
            </w:pPr>
            <w:r>
              <w:rPr>
                <w:rtl w:val="0"/>
              </w:rPr>
            </w:r>
          </w:p>
        </w:tc>
      </w:tr>
      <w:tr>
        <w:trPr>
          <w:cantSplit w:val="0"/>
          <w:tblHeader w:val="0"/>
        </w:trPr>
        <w:tc>
          <w:tcPr/>
          <w:p w:rsidR="00000000" w:rsidDel="00000000" w:rsidP="00000000" w:rsidRDefault="00000000" w:rsidRPr="00000000" w14:paraId="00000044">
            <w:pPr>
              <w:spacing w:after="200" w:line="276" w:lineRule="auto"/>
              <w:rPr/>
            </w:pPr>
            <w:r>
              <w:rPr>
                <w:rtl w:val="0"/>
              </w:rPr>
              <w:t xml:space="preserve">Calcio total</w:t>
            </w:r>
          </w:p>
        </w:tc>
        <w:tc>
          <w:tcPr/>
          <w:p w:rsidR="00000000" w:rsidDel="00000000" w:rsidP="00000000" w:rsidRDefault="00000000" w:rsidRPr="00000000" w14:paraId="00000045">
            <w:pPr>
              <w:spacing w:after="200" w:line="276" w:lineRule="auto"/>
              <w:rPr/>
            </w:pPr>
            <w:r>
              <w:rPr>
                <w:rtl w:val="0"/>
              </w:rPr>
              <w:t xml:space="preserve">8,1 mg/dL</w:t>
            </w:r>
          </w:p>
        </w:tc>
        <w:tc>
          <w:tcPr/>
          <w:p w:rsidR="00000000" w:rsidDel="00000000" w:rsidP="00000000" w:rsidRDefault="00000000" w:rsidRPr="00000000" w14:paraId="00000046">
            <w:pPr>
              <w:spacing w:after="200" w:line="276" w:lineRule="auto"/>
              <w:rPr/>
            </w:pPr>
            <w:r>
              <w:rPr>
                <w:rtl w:val="0"/>
              </w:rPr>
            </w:r>
          </w:p>
        </w:tc>
      </w:tr>
      <w:tr>
        <w:trPr>
          <w:cantSplit w:val="0"/>
          <w:tblHeader w:val="0"/>
        </w:trPr>
        <w:tc>
          <w:tcPr/>
          <w:p w:rsidR="00000000" w:rsidDel="00000000" w:rsidP="00000000" w:rsidRDefault="00000000" w:rsidRPr="00000000" w14:paraId="00000047">
            <w:pPr>
              <w:spacing w:after="200" w:line="276" w:lineRule="auto"/>
              <w:rPr/>
            </w:pPr>
            <w:r>
              <w:rPr>
                <w:rtl w:val="0"/>
              </w:rPr>
              <w:t xml:space="preserve">Fósforo</w:t>
            </w:r>
          </w:p>
        </w:tc>
        <w:tc>
          <w:tcPr/>
          <w:p w:rsidR="00000000" w:rsidDel="00000000" w:rsidP="00000000" w:rsidRDefault="00000000" w:rsidRPr="00000000" w14:paraId="00000048">
            <w:pPr>
              <w:spacing w:after="200" w:line="276" w:lineRule="auto"/>
              <w:rPr/>
            </w:pPr>
            <w:r>
              <w:rPr>
                <w:rtl w:val="0"/>
              </w:rPr>
              <w:t xml:space="preserve">5,2 mg/dL</w:t>
            </w:r>
          </w:p>
        </w:tc>
        <w:tc>
          <w:tcPr/>
          <w:p w:rsidR="00000000" w:rsidDel="00000000" w:rsidP="00000000" w:rsidRDefault="00000000" w:rsidRPr="00000000" w14:paraId="00000049">
            <w:pPr>
              <w:spacing w:after="200" w:line="276" w:lineRule="auto"/>
              <w:rPr/>
            </w:pPr>
            <w:r>
              <w:rPr>
                <w:rtl w:val="0"/>
              </w:rPr>
            </w:r>
          </w:p>
        </w:tc>
      </w:tr>
      <w:tr>
        <w:trPr>
          <w:cantSplit w:val="0"/>
          <w:tblHeader w:val="0"/>
        </w:trPr>
        <w:tc>
          <w:tcPr/>
          <w:p w:rsidR="00000000" w:rsidDel="00000000" w:rsidP="00000000" w:rsidRDefault="00000000" w:rsidRPr="00000000" w14:paraId="0000004A">
            <w:pPr>
              <w:spacing w:after="200" w:line="276" w:lineRule="auto"/>
              <w:rPr/>
            </w:pPr>
            <w:r>
              <w:rPr>
                <w:rtl w:val="0"/>
              </w:rPr>
              <w:t xml:space="preserve">Albúmina sérica</w:t>
            </w:r>
          </w:p>
        </w:tc>
        <w:tc>
          <w:tcPr/>
          <w:p w:rsidR="00000000" w:rsidDel="00000000" w:rsidP="00000000" w:rsidRDefault="00000000" w:rsidRPr="00000000" w14:paraId="0000004B">
            <w:pPr>
              <w:spacing w:after="200" w:line="276" w:lineRule="auto"/>
              <w:rPr/>
            </w:pPr>
            <w:r>
              <w:rPr>
                <w:rtl w:val="0"/>
              </w:rPr>
              <w:t xml:space="preserve">3,0 g/dL</w:t>
            </w:r>
          </w:p>
        </w:tc>
        <w:tc>
          <w:tcPr/>
          <w:p w:rsidR="00000000" w:rsidDel="00000000" w:rsidP="00000000" w:rsidRDefault="00000000" w:rsidRPr="00000000" w14:paraId="0000004C">
            <w:pPr>
              <w:spacing w:after="200" w:line="276" w:lineRule="auto"/>
              <w:rPr/>
            </w:pPr>
            <w:r>
              <w:rPr>
                <w:rtl w:val="0"/>
              </w:rPr>
            </w:r>
          </w:p>
        </w:tc>
      </w:tr>
      <w:tr>
        <w:trPr>
          <w:cantSplit w:val="0"/>
          <w:tblHeader w:val="0"/>
        </w:trPr>
        <w:tc>
          <w:tcPr/>
          <w:p w:rsidR="00000000" w:rsidDel="00000000" w:rsidP="00000000" w:rsidRDefault="00000000" w:rsidRPr="00000000" w14:paraId="0000004D">
            <w:pPr>
              <w:spacing w:after="200" w:line="276" w:lineRule="auto"/>
              <w:rPr/>
            </w:pPr>
            <w:r>
              <w:rPr>
                <w:rtl w:val="0"/>
              </w:rPr>
              <w:t xml:space="preserve">Gases arteriales</w:t>
            </w:r>
          </w:p>
        </w:tc>
        <w:tc>
          <w:tcPr/>
          <w:p w:rsidR="00000000" w:rsidDel="00000000" w:rsidP="00000000" w:rsidRDefault="00000000" w:rsidRPr="00000000" w14:paraId="0000004E">
            <w:pPr>
              <w:spacing w:after="200" w:line="276" w:lineRule="auto"/>
              <w:rPr/>
            </w:pPr>
            <w:r>
              <w:rPr>
                <w:rtl w:val="0"/>
              </w:rPr>
              <w:t xml:space="preserve">pH 7,34 – HCO₃⁻ 19 mEq/L – PCO₂ 37 mmHg – PO₂ 88 mmHg</w:t>
            </w:r>
          </w:p>
        </w:tc>
        <w:tc>
          <w:tcPr/>
          <w:p w:rsidR="00000000" w:rsidDel="00000000" w:rsidP="00000000" w:rsidRDefault="00000000" w:rsidRPr="00000000" w14:paraId="0000004F">
            <w:pPr>
              <w:spacing w:after="200" w:line="276" w:lineRule="auto"/>
              <w:rPr/>
            </w:pPr>
            <w:r>
              <w:rPr>
                <w:rtl w:val="0"/>
              </w:rPr>
            </w:r>
          </w:p>
        </w:tc>
      </w:tr>
      <w:tr>
        <w:trPr>
          <w:cantSplit w:val="0"/>
          <w:tblHeader w:val="0"/>
        </w:trPr>
        <w:tc>
          <w:tcPr/>
          <w:p w:rsidR="00000000" w:rsidDel="00000000" w:rsidP="00000000" w:rsidRDefault="00000000" w:rsidRPr="00000000" w14:paraId="00000050">
            <w:pPr>
              <w:spacing w:after="200" w:line="276" w:lineRule="auto"/>
              <w:rPr/>
            </w:pPr>
            <w:r>
              <w:rPr>
                <w:rtl w:val="0"/>
              </w:rPr>
              <w:t xml:space="preserve">Orina completa</w:t>
            </w:r>
          </w:p>
        </w:tc>
        <w:tc>
          <w:tcPr/>
          <w:p w:rsidR="00000000" w:rsidDel="00000000" w:rsidP="00000000" w:rsidRDefault="00000000" w:rsidRPr="00000000" w14:paraId="00000051">
            <w:pPr>
              <w:spacing w:after="200" w:line="276" w:lineRule="auto"/>
              <w:rPr/>
            </w:pPr>
            <w:r>
              <w:rPr>
                <w:rtl w:val="0"/>
              </w:rPr>
              <w:t xml:space="preserve">Densidad 1.015; proteínas (+); glucosa (+); cuerpos cetónicos (+); cilindros hialinos escasos.</w:t>
            </w:r>
          </w:p>
        </w:tc>
        <w:tc>
          <w:tcPr/>
          <w:p w:rsidR="00000000" w:rsidDel="00000000" w:rsidP="00000000" w:rsidRDefault="00000000" w:rsidRPr="00000000" w14:paraId="00000052">
            <w:pPr>
              <w:spacing w:after="200" w:line="276" w:lineRule="auto"/>
              <w:rPr/>
            </w:pPr>
            <w:r>
              <w:rPr>
                <w:rtl w:val="0"/>
              </w:rPr>
            </w:r>
          </w:p>
        </w:tc>
      </w:tr>
      <w:tr>
        <w:trPr>
          <w:cantSplit w:val="0"/>
          <w:trHeight w:val="802.6757812500001" w:hRule="atLeast"/>
          <w:tblHeader w:val="0"/>
        </w:trPr>
        <w:tc>
          <w:tcPr/>
          <w:p w:rsidR="00000000" w:rsidDel="00000000" w:rsidP="00000000" w:rsidRDefault="00000000" w:rsidRPr="00000000" w14:paraId="00000053">
            <w:pPr>
              <w:spacing w:after="200" w:line="276" w:lineRule="auto"/>
              <w:rPr/>
            </w:pPr>
            <w:r>
              <w:rPr>
                <w:rtl w:val="0"/>
              </w:rPr>
              <w:t xml:space="preserve">ECG</w:t>
            </w:r>
          </w:p>
        </w:tc>
        <w:tc>
          <w:tcPr/>
          <w:p w:rsidR="00000000" w:rsidDel="00000000" w:rsidP="00000000" w:rsidRDefault="00000000" w:rsidRPr="00000000" w14:paraId="00000054">
            <w:pPr>
              <w:spacing w:after="200" w:line="276" w:lineRule="auto"/>
              <w:rPr/>
            </w:pPr>
            <w:r>
              <w:rPr>
                <w:rtl w:val="0"/>
              </w:rPr>
              <w:t xml:space="preserve">Taquicardia sinusal – sin alteraciones agudas.</w:t>
            </w:r>
          </w:p>
        </w:tc>
        <w:tc>
          <w:tcPr/>
          <w:p w:rsidR="00000000" w:rsidDel="00000000" w:rsidP="00000000" w:rsidRDefault="00000000" w:rsidRPr="00000000" w14:paraId="00000055">
            <w:pPr>
              <w:spacing w:after="200" w:line="276" w:lineRule="auto"/>
              <w:rPr/>
            </w:pPr>
            <w:r>
              <w:rPr>
                <w:rtl w:val="0"/>
              </w:rPr>
            </w:r>
          </w:p>
        </w:tc>
      </w:tr>
    </w:tbl>
    <w:p w:rsidR="00000000" w:rsidDel="00000000" w:rsidP="00000000" w:rsidRDefault="00000000" w:rsidRPr="00000000" w14:paraId="00000056">
      <w:pPr>
        <w:spacing w:line="276" w:lineRule="auto"/>
        <w:jc w:val="both"/>
        <w:rPr>
          <w:b w:val="1"/>
        </w:rPr>
      </w:pPr>
      <w:r>
        <w:rPr>
          <w:rtl w:val="0"/>
        </w:rPr>
      </w:r>
    </w:p>
    <w:p w:rsidR="00000000" w:rsidDel="00000000" w:rsidP="00000000" w:rsidRDefault="00000000" w:rsidRPr="00000000" w14:paraId="00000057">
      <w:pPr>
        <w:spacing w:line="276" w:lineRule="auto"/>
        <w:jc w:val="both"/>
        <w:rPr>
          <w:b w:val="1"/>
        </w:rPr>
      </w:pPr>
      <w:r>
        <w:rPr>
          <w:b w:val="1"/>
          <w:rtl w:val="0"/>
        </w:rPr>
        <w:t xml:space="preserve">Diagnóstico de Ingreso:</w:t>
      </w:r>
    </w:p>
    <w:p w:rsidR="00000000" w:rsidDel="00000000" w:rsidP="00000000" w:rsidRDefault="00000000" w:rsidRPr="00000000" w14:paraId="00000058">
      <w:pPr>
        <w:spacing w:line="276" w:lineRule="auto"/>
        <w:jc w:val="both"/>
        <w:rPr>
          <w:b w:val="1"/>
        </w:rPr>
      </w:pPr>
      <w:r>
        <w:rPr>
          <w:rtl w:val="0"/>
        </w:rPr>
      </w:r>
    </w:p>
    <w:p w:rsidR="00000000" w:rsidDel="00000000" w:rsidP="00000000" w:rsidRDefault="00000000" w:rsidRPr="00000000" w14:paraId="00000059">
      <w:pPr>
        <w:spacing w:line="276" w:lineRule="auto"/>
        <w:jc w:val="both"/>
        <w:rPr/>
      </w:pPr>
      <w:r>
        <w:rPr>
          <w:rtl w:val="0"/>
        </w:rPr>
        <w:t xml:space="preserve">- Enfermedad renal crónica estadio 4 descompensada por deshidratación y uso de AINES.</w:t>
      </w:r>
    </w:p>
    <w:p w:rsidR="00000000" w:rsidDel="00000000" w:rsidP="00000000" w:rsidRDefault="00000000" w:rsidRPr="00000000" w14:paraId="0000005A">
      <w:pPr>
        <w:spacing w:line="276" w:lineRule="auto"/>
        <w:jc w:val="both"/>
        <w:rPr/>
      </w:pPr>
      <w:r>
        <w:rPr>
          <w:rtl w:val="0"/>
        </w:rPr>
        <w:t xml:space="preserve">- Lesión renal aguda prerrenal sobre enfermedad renal crónica.</w:t>
      </w:r>
    </w:p>
    <w:p w:rsidR="00000000" w:rsidDel="00000000" w:rsidP="00000000" w:rsidRDefault="00000000" w:rsidRPr="00000000" w14:paraId="0000005B">
      <w:pPr>
        <w:spacing w:line="276" w:lineRule="auto"/>
        <w:jc w:val="both"/>
        <w:rPr/>
      </w:pPr>
      <w:r>
        <w:rPr>
          <w:rtl w:val="0"/>
        </w:rPr>
        <w:t xml:space="preserve">- Hiperkalemia leve.</w:t>
      </w:r>
    </w:p>
    <w:p w:rsidR="00000000" w:rsidDel="00000000" w:rsidP="00000000" w:rsidRDefault="00000000" w:rsidRPr="00000000" w14:paraId="0000005C">
      <w:pPr>
        <w:spacing w:line="276" w:lineRule="auto"/>
        <w:jc w:val="both"/>
        <w:rPr/>
      </w:pPr>
      <w:r>
        <w:rPr>
          <w:rtl w:val="0"/>
        </w:rPr>
        <w:t xml:space="preserve">- Deshidratación moderada.</w:t>
      </w:r>
    </w:p>
    <w:p w:rsidR="00000000" w:rsidDel="00000000" w:rsidP="00000000" w:rsidRDefault="00000000" w:rsidRPr="00000000" w14:paraId="0000005D">
      <w:pPr>
        <w:spacing w:line="276" w:lineRule="auto"/>
        <w:jc w:val="both"/>
        <w:rPr>
          <w:b w:val="1"/>
        </w:rPr>
      </w:pPr>
      <w:r>
        <w:rPr>
          <w:rtl w:val="0"/>
        </w:rPr>
      </w:r>
    </w:p>
    <w:p w:rsidR="00000000" w:rsidDel="00000000" w:rsidP="00000000" w:rsidRDefault="00000000" w:rsidRPr="00000000" w14:paraId="0000005E">
      <w:pPr>
        <w:spacing w:line="276" w:lineRule="auto"/>
        <w:jc w:val="both"/>
        <w:rPr>
          <w:b w:val="1"/>
        </w:rPr>
      </w:pPr>
      <w:r>
        <w:rPr>
          <w:b w:val="1"/>
          <w:rtl w:val="0"/>
        </w:rPr>
        <w:t xml:space="preserve">Indicaciones médicas:</w:t>
      </w:r>
    </w:p>
    <w:p w:rsidR="00000000" w:rsidDel="00000000" w:rsidP="00000000" w:rsidRDefault="00000000" w:rsidRPr="00000000" w14:paraId="0000005F">
      <w:pPr>
        <w:spacing w:line="276" w:lineRule="auto"/>
        <w:jc w:val="both"/>
        <w:rPr/>
      </w:pPr>
      <w:r>
        <w:rPr>
          <w:rtl w:val="0"/>
        </w:rPr>
        <w:t xml:space="preserve">- Ingreso a Unidad de Medicina Aguda.</w:t>
      </w:r>
    </w:p>
    <w:p w:rsidR="00000000" w:rsidDel="00000000" w:rsidP="00000000" w:rsidRDefault="00000000" w:rsidRPr="00000000" w14:paraId="00000060">
      <w:pPr>
        <w:spacing w:line="276" w:lineRule="auto"/>
        <w:jc w:val="both"/>
        <w:rPr/>
      </w:pPr>
      <w:r>
        <w:rPr>
          <w:rtl w:val="0"/>
        </w:rPr>
        <w:t xml:space="preserve">- Régimen hipoproteico, hiposódico, pobre en potasio.</w:t>
      </w:r>
    </w:p>
    <w:p w:rsidR="00000000" w:rsidDel="00000000" w:rsidP="00000000" w:rsidRDefault="00000000" w:rsidRPr="00000000" w14:paraId="00000061">
      <w:pPr>
        <w:spacing w:line="276" w:lineRule="auto"/>
        <w:jc w:val="both"/>
        <w:rPr/>
      </w:pPr>
      <w:r>
        <w:rPr>
          <w:rtl w:val="0"/>
        </w:rPr>
        <w:t xml:space="preserve">- Hidratación controlada con suero fisiológico 0.9% a 50 ml/hora.</w:t>
      </w:r>
    </w:p>
    <w:p w:rsidR="00000000" w:rsidDel="00000000" w:rsidP="00000000" w:rsidRDefault="00000000" w:rsidRPr="00000000" w14:paraId="00000062">
      <w:pPr>
        <w:spacing w:line="276" w:lineRule="auto"/>
        <w:jc w:val="both"/>
        <w:rPr/>
      </w:pPr>
      <w:r>
        <w:rPr>
          <w:rtl w:val="0"/>
        </w:rPr>
        <w:t xml:space="preserve">- Control de signos vitales cada 4 horas.</w:t>
      </w:r>
    </w:p>
    <w:p w:rsidR="00000000" w:rsidDel="00000000" w:rsidP="00000000" w:rsidRDefault="00000000" w:rsidRPr="00000000" w14:paraId="00000063">
      <w:pPr>
        <w:spacing w:line="276" w:lineRule="auto"/>
        <w:jc w:val="both"/>
        <w:rPr/>
      </w:pPr>
      <w:r>
        <w:rPr>
          <w:rtl w:val="0"/>
        </w:rPr>
        <w:t xml:space="preserve">- Balance hídrico estricto cada 8 horas.</w:t>
      </w:r>
    </w:p>
    <w:p w:rsidR="00000000" w:rsidDel="00000000" w:rsidP="00000000" w:rsidRDefault="00000000" w:rsidRPr="00000000" w14:paraId="00000064">
      <w:pPr>
        <w:spacing w:line="276" w:lineRule="auto"/>
        <w:jc w:val="both"/>
        <w:rPr/>
      </w:pPr>
      <w:r>
        <w:rPr>
          <w:rtl w:val="0"/>
        </w:rPr>
        <w:t xml:space="preserve">- Glicemia capilar cada 6 horas.</w:t>
      </w:r>
    </w:p>
    <w:p w:rsidR="00000000" w:rsidDel="00000000" w:rsidP="00000000" w:rsidRDefault="00000000" w:rsidRPr="00000000" w14:paraId="00000065">
      <w:pPr>
        <w:spacing w:line="276" w:lineRule="auto"/>
        <w:jc w:val="both"/>
        <w:rPr/>
      </w:pPr>
      <w:r>
        <w:rPr>
          <w:rtl w:val="0"/>
        </w:rPr>
        <w:t xml:space="preserve">- Suspender AINES.</w:t>
      </w:r>
    </w:p>
    <w:p w:rsidR="00000000" w:rsidDel="00000000" w:rsidP="00000000" w:rsidRDefault="00000000" w:rsidRPr="00000000" w14:paraId="00000066">
      <w:pPr>
        <w:spacing w:line="276" w:lineRule="auto"/>
        <w:jc w:val="both"/>
        <w:rPr/>
      </w:pPr>
      <w:r>
        <w:rPr>
          <w:rtl w:val="0"/>
        </w:rPr>
        <w:t xml:space="preserve">- Iniciar paracetamol 500 mg cada 8 horas si dolor.</w:t>
      </w:r>
    </w:p>
    <w:p w:rsidR="00000000" w:rsidDel="00000000" w:rsidP="00000000" w:rsidRDefault="00000000" w:rsidRPr="00000000" w14:paraId="00000067">
      <w:pPr>
        <w:spacing w:line="276" w:lineRule="auto"/>
        <w:jc w:val="both"/>
        <w:rPr/>
      </w:pPr>
      <w:r>
        <w:rPr>
          <w:rtl w:val="0"/>
        </w:rPr>
        <w:t xml:space="preserve">- Continuar con losartán 50 mg cada 12 h y amlodipino 5 mg/día.</w:t>
      </w:r>
    </w:p>
    <w:p w:rsidR="00000000" w:rsidDel="00000000" w:rsidP="00000000" w:rsidRDefault="00000000" w:rsidRPr="00000000" w14:paraId="00000068">
      <w:pPr>
        <w:spacing w:line="276" w:lineRule="auto"/>
        <w:jc w:val="both"/>
        <w:rPr/>
      </w:pPr>
      <w:r>
        <w:rPr>
          <w:rtl w:val="0"/>
        </w:rPr>
        <w:t xml:space="preserve">- Suspender metformina temporalmente hasta reevaluación de función renal.</w:t>
      </w:r>
    </w:p>
    <w:p w:rsidR="00000000" w:rsidDel="00000000" w:rsidP="00000000" w:rsidRDefault="00000000" w:rsidRPr="00000000" w14:paraId="00000069">
      <w:pPr>
        <w:spacing w:line="276" w:lineRule="auto"/>
        <w:jc w:val="both"/>
        <w:rPr/>
      </w:pPr>
      <w:r>
        <w:rPr>
          <w:rtl w:val="0"/>
        </w:rPr>
        <w:t xml:space="preserve">- Control de función renal y electrolitos diarios.</w:t>
      </w:r>
    </w:p>
    <w:p w:rsidR="00000000" w:rsidDel="00000000" w:rsidP="00000000" w:rsidRDefault="00000000" w:rsidRPr="00000000" w14:paraId="0000006A">
      <w:pPr>
        <w:spacing w:line="276" w:lineRule="auto"/>
        <w:jc w:val="both"/>
        <w:rPr/>
      </w:pPr>
      <w:r>
        <w:rPr>
          <w:rtl w:val="0"/>
        </w:rPr>
        <w:t xml:space="preserve">- Educación a paciente y familia sobre adherencia farmacológica, hidratación y riesgos del uso de medicamentos sin indicación médica.</w:t>
      </w:r>
    </w:p>
    <w:p w:rsidR="00000000" w:rsidDel="00000000" w:rsidP="00000000" w:rsidRDefault="00000000" w:rsidRPr="00000000" w14:paraId="0000006B">
      <w:pPr>
        <w:spacing w:line="276" w:lineRule="auto"/>
        <w:jc w:val="both"/>
        <w:rPr/>
      </w:pPr>
      <w:r>
        <w:rPr>
          <w:rtl w:val="0"/>
        </w:rPr>
        <w:t xml:space="preserve">- Reevaluación por nefrología en 48 horas.</w:t>
      </w:r>
    </w:p>
    <w:p w:rsidR="00000000" w:rsidDel="00000000" w:rsidP="00000000" w:rsidRDefault="00000000" w:rsidRPr="00000000" w14:paraId="0000006C">
      <w:pPr>
        <w:spacing w:line="276" w:lineRule="auto"/>
        <w:jc w:val="both"/>
        <w:rPr/>
      </w:pPr>
      <w:r>
        <w:rPr>
          <w:rtl w:val="0"/>
        </w:rPr>
        <w:t xml:space="preserve">Durante su primera noche de hospitalización, la paciente evoluciona favorablemente, con leve mejoría del estado general tras hidratación inicial. Se mantiene oligúrica, pero con tendencia a la normotensión. Se programa control de función renal, reevaluación por nefrología e inicio de la educación de autocuidado para el alta.</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76" w:lineRule="auto"/>
        <w:ind w:left="0" w:firstLine="0"/>
        <w:jc w:val="both"/>
        <w:rPr/>
      </w:pPr>
      <w:r>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Yx/5V7GP3sU/SFxQnR27Ldwelg==">CgMxLjA4AHIhMTVEYU1BOFZGVndLNzlYaVJzX1FRRktkLUhXU3hxN0dT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2024-10-18T20:26:00Z</dcterms:created>
</cp:coreProperties>
</file>