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23.shtml" ContentType="text/html; charset=utf-8"/>
  <Override PartName="/word/media/rId2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a9f5e6436c050da2855a73a987c440c446dd47a"/>
    <w:p>
      <w:pPr>
        <w:pStyle w:val="Heading1"/>
      </w:pPr>
      <w:r>
        <w:t xml:space="preserve">Лабораторная работа № 6. Основы интерфейса взаимодействия пользователя с системой Unix на уровне командной строки</w:t>
      </w:r>
    </w:p>
    <w:bookmarkStart w:id="3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9" w:name="последовательность-выполнения-работы"/>
    <w:p>
      <w:pPr>
        <w:pStyle w:val="Heading4"/>
      </w:pPr>
      <w:r>
        <w:t xml:space="preserve">Последовательность выполнения работы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4083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4084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06/report/image/Снимок%20экрана%202025-08-26%2004092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3" Target="media/rId23.shtml" /><Relationship Type="http://schemas.openxmlformats.org/officeDocument/2006/relationships/image" Id="rId26" Target="media/rId26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2025-08-26T01:19:31Z</dcterms:created>
  <dcterms:modified xsi:type="dcterms:W3CDTF">2025-08-26T01:19:31Z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