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CDE6E">
      <w:pPr>
        <w:bidi w:val="0"/>
      </w:pPr>
      <w:bookmarkStart w:id="0" w:name="_GoBack"/>
      <w:r>
        <w:t>引言</w:t>
      </w:r>
    </w:p>
    <w:p w14:paraId="7CEDF36F">
      <w:pPr>
        <w:bidi w:val="0"/>
      </w:pPr>
      <w:r>
        <w:t>近年来，随着信息物理系统与工业物联网的深度融合，网络化控制系统在现代工业生产、智能电网及多智能体协同等领域扮演着愈发重要的角色 []。然而，网络的开放性与资源共享特性也使得系统面临严峻的网络安全威胁，尤其是以数据篡改为目的的欺骗攻击，可能导致系统性能下降乃至失稳 []。因此，在有限带宽与安全威胁共存的网络环境下，研究能够同时保障系统稳定性与通信效率的弹性控制策略具有重要的理论与实际意义。</w:t>
      </w:r>
    </w:p>
    <w:p w14:paraId="321AD3A1">
      <w:pPr>
        <w:bidi w:val="0"/>
      </w:pPr>
      <w:r>
        <w:t>面对实际系统中普遍存在的非线性动态，基于 Takagi–Sugeno 模糊模型的建模与控制方法展现出了强大的描述能力与设计灵活性 []。该框架通过一组局部线性模型与模糊隶属函数的加权组合来逼近全局非线性动态，从而允许使用成熟的线性系统理论进行分析与综合 []。在网络资源受限的场景下，传统的时间触发机制因其固定的采样周期往往造成大量冗余数据传输，加剧网络拥塞。事件触发机制通过设计基于系统状态的智能触发条件，仅在“必要时”进行通信，显著提高了带宽利用率 []。然而，传统事件触发条件多依赖当前瞬时状态，对噪声与扰动敏感，易导致误触发。为此，一类基于记忆的事件触发机制被提出，其通过引入窗函数对历史状态信息进行加权融合，提升了触发决策的稳健性与准确性 []。已有研究表明，该方法在降低数据释放率的同时，能有效抑制欺骗攻击对闭环系统的影响 []。</w:t>
      </w:r>
    </w:p>
    <w:p w14:paraId="74B0CF1B">
      <w:pPr>
        <w:bidi w:val="0"/>
      </w:pPr>
      <w:r>
        <w:t>另一方面，大规模分布式系统，如智能电网、社交网络与异构机器人集群，其通信拓扑常呈现非强连通特性 []。这意味着信息无法在整个网络中自由传播，传统的基于全局李雅普诺夫函数的控制设计方法往往难以直接应用。为处理此类拓扑约束，学者们提出了基于图论的层次分解方法，例如将网络拆分为多个强连通分量，并在此基础上实施分层稳定性分析 []。该方法已成功应用于复杂网络的同步控制中，证明了其在处理非理想拓扑结构上的有效性 []。</w:t>
      </w:r>
    </w:p>
    <w:p w14:paraId="02CB5C1B">
      <w:pPr>
        <w:bidi w:val="0"/>
      </w:pPr>
      <w:r>
        <w:t>尽管上述两类方法在各自领域取得了显著进展，但现有研究尚未有效解决以下综合问题：如何为具有非强连通拓扑的网络化非线性系统，设计一种能够在欺骗攻击下保持弹性、且能高效利用网络资源的事件触发控制方案？ 具体而言，现有基于事件触发的安全控制研究多假设网络全局强连通 []，而未考虑更一般的非强连通情形；同时，针对非强连通网络的控制研究又往往未深入集成事件触发机制与网络安全弹性设计 []。这一交叉领域的空白，限制了现有理论在诸如部分连接传感器网络、分层式制造系统等实际场景中的应用。因此，探索一种能够统一处理拓扑非强连通性、通信资源有限性与网络安全威胁的控制框架，具有明确的学术价值与应用需求。</w:t>
      </w:r>
    </w:p>
    <w:p w14:paraId="377755E6">
      <w:pPr>
        <w:bidi w:val="0"/>
      </w:pPr>
      <w:r>
        <w:t>鉴于此，本文致力于填补该研究空白，主要贡献如下：</w:t>
      </w:r>
    </w:p>
    <w:p w14:paraId="3A8569DE">
      <w:pPr>
        <w:bidi w:val="0"/>
      </w:pPr>
      <w:r>
        <w:t>提出了一种面向非强连通 T–S 模糊网络的层次化记忆事件触发弹性控制架构。 本文首次将记忆型事件触发机制与非强连通网络分层分析方法有机结合。通过引入图论中的强连通分量分解技术，将原网络划分为多个层次；在每个强连通子网络内，设计分布式控制器，其控制指令的生成与传输由一种新型的记忆型事件触发机制调度。该机制利用带遗忘因子的窗函数融合节点的历史状态，不仅减少了节点与控制器之间的通信负荷，也通过事件触发的状态信息实现了子网络内部的协同耦合，从而在整体上实现了通信资源的高效利用。</w:t>
      </w:r>
    </w:p>
    <w:p w14:paraId="7CA6E4B7">
      <w:pPr>
        <w:bidi w:val="0"/>
      </w:pPr>
      <w:r>
        <w:t>建立了欺骗攻击下闭环系统的混合时滞切换模型，并导出了基于线性矩阵不等式的分布式稳定条件。 综合考虑了随机欺骗攻击、模糊规则异步匹配、网络诱导时延、记忆型事件触发条件以及子网络内部的耦合动态，为每个强连通子网络建立了一个切换模糊时滞系统模型。通过构造与网络层次相匹配的分层李雅普诺夫-克拉索夫斯基泛函，并结合先进的积分不等式技术，推导出保证各子网络内部均方指数稳定的充分条件。进一步，通过分析子网络之间的动态关联，建立了确保整个非强连通网络全局稳定的级联式判据。所有条件均以线性矩阵不等式的形式呈现，便于数值求解。</w:t>
      </w:r>
    </w:p>
    <w:p w14:paraId="7F8186FE">
      <w:pPr>
        <w:bidi w:val="0"/>
      </w:pPr>
      <w:r>
        <w:t>发展了一种可分布式执行的控制器与事件触发参数协同设计算法。 基于上述稳定性理论，提出了一种可并行求解各强连通子网络内局部弹性控制器增益、记忆事件触发权重矩阵以及最大容许攻击强度的协同设计算法。该算法以凸优化形式给出，能够系统性地平衡闭环系统的动态性能、通信频率与安全弹性。最后，通过一个非强连通多智能体系统的仿真研究，验证了所提方案相较于传统周期通信控制、无记忆事件触发控制等方法，在通信负载、跟踪精度及攻击恢复能力方面的综合优越性。</w:t>
      </w:r>
    </w:p>
    <w:p w14:paraId="32DBE915">
      <w:pPr>
        <w:bidi w:val="0"/>
      </w:pPr>
      <w:r>
        <w:t>本文后续结构安排如下：第二部分阐述系统模型、网络拓扑描述与问题形式化；第三部分详细说明所提出的层次化记忆事件触发控制机制；第四部分给出严格的稳定性分析与控制器协同设计定理；第五部分提供仿真算例与比较分析；第六部分总结全文并展望未来工作。</w:t>
      </w:r>
    </w:p>
    <w:bookmarkEnd w:id="0"/>
    <w:p w14:paraId="0075D666">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5103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2025-12-03T11:22:16Z</dcterms:created>
  <dc:creator>smart dogs</dc:creator>
  <cp:lastModifiedBy>迷@홍진영</cp:lastModifiedBy>
  <dcterms:modified xsi:type="dcterms:W3CDTF">2025-12-03T11:34:04Z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eyJoZGlkIjoiMGVlYWZiOTE3NWY3YjBhYjgzZTFmMjI2ZGJjYjk1YzkiLCJ1c2VySWQiOiI4MzgzMTM0MDgifQ==</vt:lpwstr>
  </property>
  <property fmtid="{D5CDD505-2E9C-101B-9397-08002B2CF9AE}" pid="4" name="ICV">
    <vt:lpwstr>B8CDCA934BFE4915BFA25304B95DA237_12</vt:lpwstr>
  </property>
</Properties>
</file>