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8CB4B">
      <w:pPr>
        <w:spacing w:after="2200"/>
        <w:jc w:val="both"/>
        <w:rPr>
          <w:rFonts w:hint="default" w:ascii="Aptos Regular" w:hAnsi="Aptos Regular" w:cs="Aptos Regular"/>
        </w:rPr>
      </w:pPr>
    </w:p>
    <w:p w14:paraId="6FD9BC93">
      <w:pPr>
        <w:spacing w:after="140"/>
        <w:jc w:val="center"/>
        <w:rPr>
          <w:rFonts w:hint="default" w:ascii="Aptos Regular" w:hAnsi="Aptos Regular" w:cs="Aptos Regular"/>
        </w:rPr>
      </w:pPr>
      <w:r>
        <w:rPr>
          <w:rFonts w:hint="default" w:ascii="Aptos Regular" w:hAnsi="Aptos Regular" w:eastAsia="Cambria" w:cs="Aptos Regular"/>
          <w:b/>
          <w:bCs/>
          <w:color w:val="1C7293"/>
          <w:sz w:val="32"/>
          <w:szCs w:val="32"/>
        </w:rPr>
        <w:t>HRMS</w:t>
      </w:r>
    </w:p>
    <w:p w14:paraId="253C236E">
      <w:pPr>
        <w:spacing w:after="120"/>
        <w:jc w:val="center"/>
        <w:rPr>
          <w:rFonts w:hint="default" w:ascii="Aptos Regular" w:hAnsi="Aptos Regular" w:cs="Aptos Regular"/>
        </w:rPr>
      </w:pPr>
      <w:r>
        <w:rPr>
          <w:rFonts w:hint="default" w:ascii="Aptos Regular" w:hAnsi="Aptos Regular" w:eastAsia="Cambria" w:cs="Aptos Regular"/>
          <w:b/>
          <w:bCs/>
          <w:color w:val="0D2B45"/>
          <w:sz w:val="48"/>
          <w:szCs w:val="48"/>
        </w:rPr>
        <w:t>Human Resource Management System</w:t>
      </w:r>
    </w:p>
    <w:p w14:paraId="1155A08F">
      <w:pPr>
        <w:spacing w:after="480"/>
        <w:jc w:val="center"/>
        <w:rPr>
          <w:rFonts w:hint="default" w:ascii="Aptos Regular" w:hAnsi="Aptos Regular" w:cs="Aptos Regular"/>
        </w:rPr>
      </w:pPr>
      <w:r>
        <w:rPr>
          <w:rFonts w:hint="default" w:ascii="Aptos Regular" w:hAnsi="Aptos Regular" w:eastAsia="Cambria" w:cs="Aptos Regular"/>
          <w:b/>
          <w:bCs/>
          <w:color w:val="1C7293"/>
          <w:sz w:val="32"/>
          <w:szCs w:val="32"/>
        </w:rPr>
        <w:t>Proof of Concept (POC) Document</w:t>
      </w:r>
    </w:p>
    <w:p w14:paraId="685848C3">
      <w:pPr>
        <w:pBdr>
          <w:bottom w:val="single" w:color="1C7293" w:sz="6" w:space="0"/>
        </w:pBdr>
        <w:spacing w:after="200"/>
        <w:jc w:val="both"/>
        <w:rPr>
          <w:rFonts w:hint="default" w:ascii="Aptos Regular" w:hAnsi="Aptos Regular" w:cs="Aptos Regular"/>
        </w:rPr>
      </w:pPr>
    </w:p>
    <w:p w14:paraId="5543AE58">
      <w:pPr>
        <w:spacing w:after="600"/>
        <w:jc w:val="center"/>
        <w:rPr>
          <w:rFonts w:hint="default" w:ascii="Aptos Regular" w:hAnsi="Aptos Regular" w:cs="Aptos Regular"/>
        </w:rPr>
      </w:pPr>
      <w:r>
        <w:rPr>
          <w:rFonts w:hint="default" w:ascii="Aptos Regular" w:hAnsi="Aptos Regular" w:eastAsia="Calibri" w:cs="Aptos Regular"/>
          <w:color w:val="5D6D7E"/>
          <w:sz w:val="22"/>
          <w:szCs w:val="22"/>
        </w:rPr>
        <w:t>Time Reporting, Employee Data Ownership &amp; Rewards Model</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40"/>
      </w:tblGrid>
      <w:tr w14:paraId="7045AF41">
        <w:tc>
          <w:tcPr>
            <w:tcW w:w="3000" w:type="dxa"/>
            <w:shd w:val="clear" w:color="auto" w:fill="F2F3F4"/>
            <w:tcMar>
              <w:top w:w="80" w:type="dxa"/>
              <w:left w:w="120" w:type="dxa"/>
              <w:bottom w:w="80" w:type="dxa"/>
              <w:right w:w="80" w:type="dxa"/>
            </w:tcMar>
          </w:tcPr>
          <w:p w14:paraId="7269FA1B">
            <w:pPr>
              <w:jc w:val="both"/>
              <w:rPr>
                <w:rFonts w:hint="default" w:ascii="Aptos Regular" w:hAnsi="Aptos Regular" w:cs="Aptos Regular"/>
              </w:rPr>
            </w:pPr>
            <w:r>
              <w:rPr>
                <w:rFonts w:hint="default" w:ascii="Aptos Regular" w:hAnsi="Aptos Regular" w:eastAsia="Calibri" w:cs="Aptos Regular"/>
                <w:b/>
                <w:bCs/>
                <w:color w:val="0D2B45"/>
                <w:sz w:val="20"/>
                <w:szCs w:val="20"/>
              </w:rPr>
              <w:t>Document Type</w:t>
            </w:r>
          </w:p>
        </w:tc>
        <w:tc>
          <w:tcPr>
            <w:tcW w:w="6440" w:type="dxa"/>
            <w:shd w:val="clear" w:color="auto" w:fill="F2F3F4"/>
            <w:tcMar>
              <w:top w:w="80" w:type="dxa"/>
              <w:left w:w="120" w:type="dxa"/>
              <w:bottom w:w="80" w:type="dxa"/>
              <w:right w:w="80" w:type="dxa"/>
            </w:tcMar>
          </w:tcPr>
          <w:p w14:paraId="2A1A021C">
            <w:pPr>
              <w:jc w:val="both"/>
              <w:rPr>
                <w:rFonts w:hint="default" w:ascii="Aptos Regular" w:hAnsi="Aptos Regular" w:cs="Aptos Regular"/>
              </w:rPr>
            </w:pPr>
            <w:r>
              <w:rPr>
                <w:rFonts w:hint="default" w:ascii="Aptos Regular" w:hAnsi="Aptos Regular" w:eastAsia="Calibri" w:cs="Aptos Regular"/>
                <w:color w:val="1C2833"/>
                <w:sz w:val="20"/>
                <w:szCs w:val="20"/>
              </w:rPr>
              <w:t>Proof of Concept (POC)</w:t>
            </w:r>
          </w:p>
        </w:tc>
      </w:tr>
      <w:tr w14:paraId="2341AFC2">
        <w:tc>
          <w:tcPr>
            <w:tcW w:w="3000" w:type="dxa"/>
            <w:shd w:val="clear" w:color="auto" w:fill="FFFFFF"/>
            <w:tcMar>
              <w:top w:w="80" w:type="dxa"/>
              <w:left w:w="120" w:type="dxa"/>
              <w:bottom w:w="80" w:type="dxa"/>
              <w:right w:w="80" w:type="dxa"/>
            </w:tcMar>
          </w:tcPr>
          <w:p w14:paraId="1D5430B2">
            <w:pPr>
              <w:jc w:val="both"/>
              <w:rPr>
                <w:rFonts w:hint="default" w:ascii="Aptos Regular" w:hAnsi="Aptos Regular" w:cs="Aptos Regular"/>
              </w:rPr>
            </w:pPr>
            <w:r>
              <w:rPr>
                <w:rFonts w:hint="default" w:ascii="Aptos Regular" w:hAnsi="Aptos Regular" w:eastAsia="Calibri" w:cs="Aptos Regular"/>
                <w:b/>
                <w:bCs/>
                <w:color w:val="0D2B45"/>
                <w:sz w:val="20"/>
                <w:szCs w:val="20"/>
              </w:rPr>
              <w:t>Version</w:t>
            </w:r>
          </w:p>
        </w:tc>
        <w:tc>
          <w:tcPr>
            <w:tcW w:w="6440" w:type="dxa"/>
            <w:shd w:val="clear" w:color="auto" w:fill="FFFFFF"/>
            <w:tcMar>
              <w:top w:w="80" w:type="dxa"/>
              <w:left w:w="120" w:type="dxa"/>
              <w:bottom w:w="80" w:type="dxa"/>
              <w:right w:w="80" w:type="dxa"/>
            </w:tcMar>
          </w:tcPr>
          <w:p w14:paraId="571922CC">
            <w:pPr>
              <w:jc w:val="both"/>
              <w:rPr>
                <w:rFonts w:hint="default" w:ascii="Aptos Regular" w:hAnsi="Aptos Regular" w:cs="Aptos Regular"/>
              </w:rPr>
            </w:pPr>
            <w:r>
              <w:rPr>
                <w:rFonts w:hint="default" w:ascii="Aptos Regular" w:hAnsi="Aptos Regular" w:eastAsia="Calibri" w:cs="Aptos Regular"/>
                <w:color w:val="1C2833"/>
                <w:sz w:val="20"/>
                <w:szCs w:val="20"/>
              </w:rPr>
              <w:t>1.0</w:t>
            </w:r>
          </w:p>
        </w:tc>
      </w:tr>
      <w:tr w14:paraId="7A80F3AB">
        <w:tc>
          <w:tcPr>
            <w:tcW w:w="3000" w:type="dxa"/>
            <w:shd w:val="clear" w:color="auto" w:fill="F2F3F4"/>
            <w:tcMar>
              <w:top w:w="80" w:type="dxa"/>
              <w:left w:w="120" w:type="dxa"/>
              <w:bottom w:w="80" w:type="dxa"/>
              <w:right w:w="80" w:type="dxa"/>
            </w:tcMar>
          </w:tcPr>
          <w:p w14:paraId="3B86A7F0">
            <w:pPr>
              <w:jc w:val="both"/>
              <w:rPr>
                <w:rFonts w:hint="default" w:ascii="Aptos Regular" w:hAnsi="Aptos Regular" w:cs="Aptos Regular"/>
              </w:rPr>
            </w:pPr>
            <w:r>
              <w:rPr>
                <w:rFonts w:hint="default" w:ascii="Aptos Regular" w:hAnsi="Aptos Regular" w:eastAsia="Calibri" w:cs="Aptos Regular"/>
                <w:b/>
                <w:bCs/>
                <w:color w:val="0D2B45"/>
                <w:sz w:val="20"/>
                <w:szCs w:val="20"/>
              </w:rPr>
              <w:t>Prepared For</w:t>
            </w:r>
          </w:p>
        </w:tc>
        <w:tc>
          <w:tcPr>
            <w:tcW w:w="6440" w:type="dxa"/>
            <w:shd w:val="clear" w:color="auto" w:fill="F2F3F4"/>
            <w:tcMar>
              <w:top w:w="80" w:type="dxa"/>
              <w:left w:w="120" w:type="dxa"/>
              <w:bottom w:w="80" w:type="dxa"/>
              <w:right w:w="80" w:type="dxa"/>
            </w:tcMar>
          </w:tcPr>
          <w:p w14:paraId="0BEC0182">
            <w:pPr>
              <w:jc w:val="both"/>
              <w:rPr>
                <w:rFonts w:hint="default" w:ascii="Aptos Regular" w:hAnsi="Aptos Regular" w:cs="Aptos Regular"/>
              </w:rPr>
            </w:pPr>
            <w:r>
              <w:rPr>
                <w:rFonts w:hint="default" w:ascii="Aptos Regular" w:hAnsi="Aptos Regular" w:eastAsia="Calibri" w:cs="Aptos Regular"/>
                <w:color w:val="1C2833"/>
                <w:sz w:val="20"/>
                <w:szCs w:val="20"/>
              </w:rPr>
              <w:t>Business Stakeholders / Client</w:t>
            </w:r>
          </w:p>
        </w:tc>
      </w:tr>
      <w:tr w14:paraId="77E3B2D2">
        <w:tc>
          <w:tcPr>
            <w:tcW w:w="3000" w:type="dxa"/>
            <w:shd w:val="clear" w:color="auto" w:fill="FFFFFF"/>
            <w:tcMar>
              <w:top w:w="80" w:type="dxa"/>
              <w:left w:w="120" w:type="dxa"/>
              <w:bottom w:w="80" w:type="dxa"/>
              <w:right w:w="80" w:type="dxa"/>
            </w:tcMar>
          </w:tcPr>
          <w:p w14:paraId="1AE5DCFE">
            <w:pPr>
              <w:jc w:val="both"/>
              <w:rPr>
                <w:rFonts w:hint="default" w:ascii="Aptos Regular" w:hAnsi="Aptos Regular" w:cs="Aptos Regular"/>
              </w:rPr>
            </w:pPr>
            <w:r>
              <w:rPr>
                <w:rFonts w:hint="default" w:ascii="Aptos Regular" w:hAnsi="Aptos Regular" w:eastAsia="Calibri" w:cs="Aptos Regular"/>
                <w:b/>
                <w:bCs/>
                <w:color w:val="0D2B45"/>
                <w:sz w:val="20"/>
                <w:szCs w:val="20"/>
              </w:rPr>
              <w:t>Date</w:t>
            </w:r>
          </w:p>
        </w:tc>
        <w:tc>
          <w:tcPr>
            <w:tcW w:w="6440" w:type="dxa"/>
            <w:shd w:val="clear" w:color="auto" w:fill="FFFFFF"/>
            <w:tcMar>
              <w:top w:w="80" w:type="dxa"/>
              <w:left w:w="120" w:type="dxa"/>
              <w:bottom w:w="80" w:type="dxa"/>
              <w:right w:w="80" w:type="dxa"/>
            </w:tcMar>
          </w:tcPr>
          <w:p w14:paraId="576BCF4E">
            <w:pPr>
              <w:jc w:val="both"/>
              <w:rPr>
                <w:rFonts w:hint="default" w:ascii="Aptos Regular" w:hAnsi="Aptos Regular" w:cs="Aptos Regular"/>
              </w:rPr>
            </w:pPr>
            <w:r>
              <w:rPr>
                <w:rFonts w:hint="default" w:ascii="Aptos Regular" w:hAnsi="Aptos Regular" w:eastAsia="Calibri" w:cs="Aptos Regular"/>
                <w:color w:val="1C2833"/>
                <w:sz w:val="20"/>
                <w:szCs w:val="20"/>
              </w:rPr>
              <w:t>July 2026</w:t>
            </w:r>
          </w:p>
        </w:tc>
      </w:tr>
      <w:tr w14:paraId="3D226879">
        <w:tc>
          <w:tcPr>
            <w:tcW w:w="3000" w:type="dxa"/>
            <w:shd w:val="clear" w:color="auto" w:fill="F2F3F4"/>
            <w:tcMar>
              <w:top w:w="80" w:type="dxa"/>
              <w:left w:w="120" w:type="dxa"/>
              <w:bottom w:w="80" w:type="dxa"/>
              <w:right w:w="80" w:type="dxa"/>
            </w:tcMar>
          </w:tcPr>
          <w:p w14:paraId="0C668A77">
            <w:pPr>
              <w:jc w:val="both"/>
              <w:rPr>
                <w:rFonts w:hint="default" w:ascii="Aptos Regular" w:hAnsi="Aptos Regular" w:cs="Aptos Regular"/>
              </w:rPr>
            </w:pPr>
            <w:r>
              <w:rPr>
                <w:rFonts w:hint="default" w:ascii="Aptos Regular" w:hAnsi="Aptos Regular" w:eastAsia="Calibri" w:cs="Aptos Regular"/>
                <w:b/>
                <w:bCs/>
                <w:color w:val="0D2B45"/>
                <w:sz w:val="20"/>
                <w:szCs w:val="20"/>
              </w:rPr>
              <w:t>Confidentiality</w:t>
            </w:r>
          </w:p>
        </w:tc>
        <w:tc>
          <w:tcPr>
            <w:tcW w:w="6440" w:type="dxa"/>
            <w:shd w:val="clear" w:color="auto" w:fill="F2F3F4"/>
            <w:tcMar>
              <w:top w:w="80" w:type="dxa"/>
              <w:left w:w="120" w:type="dxa"/>
              <w:bottom w:w="80" w:type="dxa"/>
              <w:right w:w="80" w:type="dxa"/>
            </w:tcMar>
          </w:tcPr>
          <w:p w14:paraId="587C13AB">
            <w:pPr>
              <w:jc w:val="both"/>
              <w:rPr>
                <w:rFonts w:hint="default" w:ascii="Aptos Regular" w:hAnsi="Aptos Regular" w:cs="Aptos Regular"/>
              </w:rPr>
            </w:pPr>
            <w:r>
              <w:rPr>
                <w:rFonts w:hint="default" w:ascii="Aptos Regular" w:hAnsi="Aptos Regular" w:eastAsia="Calibri" w:cs="Aptos Regular"/>
                <w:color w:val="1C2833"/>
                <w:sz w:val="20"/>
                <w:szCs w:val="20"/>
              </w:rPr>
              <w:t>Internal — Restricted Distribution</w:t>
            </w:r>
          </w:p>
        </w:tc>
      </w:tr>
    </w:tbl>
    <w:p w14:paraId="647C2925">
      <w:pPr>
        <w:jc w:val="both"/>
        <w:rPr>
          <w:rFonts w:hint="default" w:ascii="Aptos Regular" w:hAnsi="Aptos Regular" w:cs="Aptos Regular"/>
        </w:rPr>
      </w:pPr>
      <w:r>
        <w:rPr>
          <w:rFonts w:hint="default" w:ascii="Aptos Regular" w:hAnsi="Aptos Regular" w:cs="Aptos Regular"/>
        </w:rPr>
        <w:br w:type="page"/>
      </w:r>
    </w:p>
    <w:p w14:paraId="24B5F3B5">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1. Executive Summary</w:t>
      </w:r>
    </w:p>
    <w:p w14:paraId="7278AE63">
      <w:pPr>
        <w:pBdr>
          <w:bottom w:val="single" w:color="1C7293" w:sz="6" w:space="0"/>
        </w:pBdr>
        <w:spacing w:after="100"/>
        <w:jc w:val="both"/>
        <w:rPr>
          <w:rFonts w:hint="default" w:ascii="Aptos Regular" w:hAnsi="Aptos Regular" w:cs="Aptos Regular"/>
        </w:rPr>
      </w:pPr>
    </w:p>
    <w:p w14:paraId="515A6239">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This document presents the Proof of Concept (POC) for an enhanced Human Resource Management System (HRMS). The purpose of this POC is to demonstrate how the proposed system addresses the four core enhancement areas defined in the requirements:</w:t>
      </w:r>
    </w:p>
    <w:p w14:paraId="02BCF222">
      <w:pPr>
        <w:spacing w:after="60"/>
        <w:jc w:val="both"/>
        <w:rPr>
          <w:rFonts w:hint="default" w:ascii="Aptos Regular" w:hAnsi="Aptos Regular" w:cs="Aptos Regular"/>
        </w:rPr>
      </w:pPr>
    </w:p>
    <w:p w14:paraId="7F00B38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Base Professional Value (BPV) Engine — quantifying employee value through qualifications, experience, skills, and certifications</w:t>
      </w:r>
    </w:p>
    <w:p w14:paraId="43CDBFCE">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Outcome-Based Time Reporting — replacing hours-based measurement with deliverable and value-based reporting</w:t>
      </w:r>
    </w:p>
    <w:p w14:paraId="6BDDACAE">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Employee Data Ownership Model — ensuring every organisational asset is tracked, owned, and accountable</w:t>
      </w:r>
    </w:p>
    <w:p w14:paraId="62E5FA5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Long-Term Employee Rewards Model — tying incentives to the value employees create over time</w:t>
      </w:r>
    </w:p>
    <w:p w14:paraId="325942AB">
      <w:pPr>
        <w:spacing w:after="120"/>
        <w:jc w:val="both"/>
        <w:rPr>
          <w:rFonts w:hint="default" w:ascii="Aptos Regular" w:hAnsi="Aptos Regular" w:cs="Aptos Regular"/>
        </w:rPr>
      </w:pPr>
    </w:p>
    <w:p w14:paraId="6F451907">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proposed HRMS moves beyond conventional timesheet-driven workforce management. It recognises employee capability, knowledge, accountability, and long-term value creation as the primary drivers of compensation and performance.</w:t>
      </w:r>
    </w:p>
    <w:p w14:paraId="42507E1F">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043849E9">
        <w:tc>
          <w:tcPr>
            <w:tcW w:w="1400" w:type="dxa"/>
            <w:tcBorders>
              <w:top w:val="nil"/>
              <w:left w:val="nil"/>
              <w:bottom w:val="nil"/>
              <w:right w:val="nil"/>
            </w:tcBorders>
            <w:shd w:val="clear" w:color="auto" w:fill="1C7293"/>
            <w:vAlign w:val="center"/>
          </w:tcPr>
          <w:p w14:paraId="17AD29BD">
            <w:pPr>
              <w:jc w:val="center"/>
              <w:rPr>
                <w:rFonts w:hint="default" w:ascii="Aptos Regular" w:hAnsi="Aptos Regular" w:cs="Aptos Regular"/>
              </w:rPr>
            </w:pPr>
            <w:r>
              <w:rPr>
                <w:rFonts w:hint="default" w:ascii="Aptos Regular" w:hAnsi="Aptos Regular" w:eastAsia="Calibri" w:cs="Aptos Regular"/>
                <w:b/>
                <w:bCs/>
                <w:color w:val="FFFFFF"/>
                <w:sz w:val="18"/>
                <w:szCs w:val="18"/>
              </w:rPr>
              <w:t>KEY POINT</w:t>
            </w:r>
          </w:p>
        </w:tc>
        <w:tc>
          <w:tcPr>
            <w:tcW w:w="8040" w:type="dxa"/>
            <w:tcBorders>
              <w:top w:val="nil"/>
              <w:left w:val="nil"/>
              <w:bottom w:val="nil"/>
              <w:right w:val="nil"/>
            </w:tcBorders>
            <w:shd w:val="clear" w:color="auto" w:fill="D6EAF8"/>
            <w:tcMar>
              <w:top w:w="80" w:type="dxa"/>
              <w:left w:w="120" w:type="dxa"/>
              <w:bottom w:w="80" w:type="dxa"/>
              <w:right w:w="120" w:type="dxa"/>
            </w:tcMar>
          </w:tcPr>
          <w:p w14:paraId="783FE609">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The system is designed as a metadata-driven platform. All configurable parameters — qualification weights,</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experience scoring tables, organisation tier classifications, skill proficiency levels, and reward calculation</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rules — are managed through the administration interface, not hard-coded in software.</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Business rules can be adjusted by HR and Finance administrators at any time without code changes.</w:t>
            </w:r>
          </w:p>
        </w:tc>
      </w:tr>
    </w:tbl>
    <w:p w14:paraId="37D8C80E">
      <w:pPr>
        <w:spacing w:after="200"/>
        <w:jc w:val="both"/>
        <w:rPr>
          <w:rFonts w:hint="default" w:ascii="Aptos Regular" w:hAnsi="Aptos Regular" w:cs="Aptos Regular"/>
        </w:rPr>
      </w:pPr>
    </w:p>
    <w:p w14:paraId="27F01E5D">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2. Problem Statement</w:t>
      </w:r>
    </w:p>
    <w:p w14:paraId="51EB709B">
      <w:pPr>
        <w:pBdr>
          <w:bottom w:val="single" w:color="1C7293" w:sz="6" w:space="0"/>
        </w:pBdr>
        <w:spacing w:after="100"/>
        <w:jc w:val="both"/>
        <w:rPr>
          <w:rFonts w:hint="default" w:ascii="Aptos Regular" w:hAnsi="Aptos Regular" w:cs="Aptos Regular"/>
        </w:rPr>
      </w:pPr>
    </w:p>
    <w:p w14:paraId="0C0DD4A1">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Traditional HRMS systems are built around a single premise: that productivity is proportional to hours worked. Under this model, employees are expected to log 8 or 8.5 hours daily regardless of what was actually delivered. This creates significant problems:</w:t>
      </w:r>
    </w:p>
    <w:p w14:paraId="3361F13D">
      <w:pPr>
        <w:spacing w:after="120"/>
        <w:jc w:val="both"/>
        <w:rPr>
          <w:rFonts w:hint="default" w:ascii="Aptos Regular" w:hAnsi="Aptos Regular" w:cs="Aptos Regular"/>
        </w:rPr>
      </w:pPr>
    </w:p>
    <w:p w14:paraId="43F28140">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2.1 Hours-Based Model Fails Skilled Professionals</w:t>
      </w:r>
    </w:p>
    <w:p w14:paraId="10D31F4D">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A senior professional who completes a task in 2 hours at high quality receives the same recognition as a junior employee who takes 6 hours on the same task.</w:t>
      </w:r>
    </w:p>
    <w:p w14:paraId="0E8C06E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The system incentivises prolonged duration rather than efficient, high-quality delivery.</w:t>
      </w:r>
    </w:p>
    <w:p w14:paraId="4047574B">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Highly skilled employees are effectively penalised for their expertise and speed.</w:t>
      </w:r>
    </w:p>
    <w:p w14:paraId="77DB915A">
      <w:pPr>
        <w:spacing w:after="120"/>
        <w:jc w:val="both"/>
        <w:rPr>
          <w:rFonts w:hint="default" w:ascii="Aptos Regular" w:hAnsi="Aptos Regular" w:cs="Aptos Regular"/>
        </w:rPr>
      </w:pPr>
    </w:p>
    <w:p w14:paraId="76B50404">
      <w:pPr>
        <w:spacing w:after="120"/>
        <w:jc w:val="both"/>
        <w:rPr>
          <w:rFonts w:hint="default" w:ascii="Aptos Regular" w:hAnsi="Aptos Regular" w:cs="Aptos Regular"/>
        </w:rPr>
      </w:pPr>
    </w:p>
    <w:p w14:paraId="2CA71193">
      <w:pPr>
        <w:spacing w:after="120"/>
        <w:jc w:val="both"/>
        <w:rPr>
          <w:rFonts w:hint="default" w:ascii="Aptos Regular" w:hAnsi="Aptos Regular" w:cs="Aptos Regular"/>
        </w:rPr>
      </w:pPr>
    </w:p>
    <w:p w14:paraId="07DA7683">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2.2 No Recognition for Asset Creation</w:t>
      </w:r>
    </w:p>
    <w:p w14:paraId="0C3DBC1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Employees who create code, documentation, automation, designs, data models, or reports receive no long-term recognition for those contributions.</w:t>
      </w:r>
    </w:p>
    <w:p w14:paraId="30132B90">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When an employee leaves, ownership and accountability for created assets are lost.</w:t>
      </w:r>
    </w:p>
    <w:p w14:paraId="5A32A5A9">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There is no mechanism to reward employees whose work continues to generate business value after project completion.</w:t>
      </w:r>
    </w:p>
    <w:p w14:paraId="3A29C7A9">
      <w:pPr>
        <w:spacing w:after="120"/>
        <w:jc w:val="both"/>
        <w:rPr>
          <w:rFonts w:hint="default" w:ascii="Aptos Regular" w:hAnsi="Aptos Regular" w:cs="Aptos Regular"/>
        </w:rPr>
      </w:pPr>
    </w:p>
    <w:p w14:paraId="4F38B659">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2.3 No Outcome-Based Measurement</w:t>
      </w:r>
    </w:p>
    <w:p w14:paraId="0F9C1009">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Current systems measure time logged, not deliverables completed.</w:t>
      </w:r>
    </w:p>
    <w:p w14:paraId="466CEA21">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There is no structured way to record assigned work, delivered work, quality, and completion status independently from time.</w:t>
      </w:r>
    </w:p>
    <w:p w14:paraId="36C4D4E0">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Efficiency — completing high-quality work in less time — is not measured or rewarded.</w:t>
      </w:r>
    </w:p>
    <w:p w14:paraId="2CABDD99">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67BDD302">
        <w:tc>
          <w:tcPr>
            <w:tcW w:w="1400" w:type="dxa"/>
            <w:tcBorders>
              <w:top w:val="nil"/>
              <w:left w:val="nil"/>
              <w:bottom w:val="nil"/>
              <w:right w:val="nil"/>
            </w:tcBorders>
            <w:shd w:val="clear" w:color="auto" w:fill="B7950B"/>
            <w:vAlign w:val="center"/>
          </w:tcPr>
          <w:p w14:paraId="2FE8F03F">
            <w:pPr>
              <w:jc w:val="center"/>
              <w:rPr>
                <w:rFonts w:hint="default" w:ascii="Aptos Regular" w:hAnsi="Aptos Regular" w:cs="Aptos Regular"/>
              </w:rPr>
            </w:pPr>
            <w:r>
              <w:rPr>
                <w:rFonts w:hint="default" w:ascii="Aptos Regular" w:hAnsi="Aptos Regular" w:eastAsia="Calibri" w:cs="Aptos Regular"/>
                <w:b/>
                <w:bCs/>
                <w:color w:val="FFFFFF"/>
                <w:sz w:val="18"/>
                <w:szCs w:val="18"/>
              </w:rPr>
              <w:t>IMPORTANT</w:t>
            </w:r>
          </w:p>
        </w:tc>
        <w:tc>
          <w:tcPr>
            <w:tcW w:w="8040" w:type="dxa"/>
            <w:tcBorders>
              <w:top w:val="nil"/>
              <w:left w:val="nil"/>
              <w:bottom w:val="nil"/>
              <w:right w:val="nil"/>
            </w:tcBorders>
            <w:shd w:val="clear" w:color="auto" w:fill="FEF9E7"/>
            <w:tcMar>
              <w:top w:w="80" w:type="dxa"/>
              <w:left w:w="120" w:type="dxa"/>
              <w:bottom w:w="80" w:type="dxa"/>
              <w:right w:w="120" w:type="dxa"/>
            </w:tcMar>
          </w:tcPr>
          <w:p w14:paraId="278BBDF8">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Under the current model, an experienced professional who delivers superior work efficiently is</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evaluated the same way as someone who takes three times as long. This directly undermines</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the organisation's ability to attract, retain, and appropriately compensate top talent.</w:t>
            </w:r>
          </w:p>
        </w:tc>
      </w:tr>
    </w:tbl>
    <w:p w14:paraId="6DFEC513">
      <w:pPr>
        <w:spacing w:after="200"/>
        <w:jc w:val="both"/>
        <w:rPr>
          <w:rFonts w:hint="default" w:ascii="Aptos Regular" w:hAnsi="Aptos Regular" w:cs="Aptos Regular"/>
        </w:rPr>
      </w:pPr>
    </w:p>
    <w:p w14:paraId="56C8280D">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3. Proposed Solution</w:t>
      </w:r>
    </w:p>
    <w:p w14:paraId="7673C31B">
      <w:pPr>
        <w:pBdr>
          <w:bottom w:val="single" w:color="1C7293" w:sz="6" w:space="0"/>
        </w:pBdr>
        <w:spacing w:after="100"/>
        <w:jc w:val="both"/>
        <w:rPr>
          <w:rFonts w:hint="default" w:ascii="Aptos Regular" w:hAnsi="Aptos Regular" w:cs="Aptos Regular"/>
        </w:rPr>
      </w:pPr>
    </w:p>
    <w:p w14:paraId="311477E9">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enhanced HRMS proposes four tightly integrated modules that together replace the hours-based model with a value-based workforce management approach.</w:t>
      </w:r>
    </w:p>
    <w:p w14:paraId="502B2CB7">
      <w:pPr>
        <w:spacing w:after="200"/>
        <w:jc w:val="both"/>
        <w:rPr>
          <w:rFonts w:hint="default" w:ascii="Aptos Regular" w:hAnsi="Aptos Regular" w:cs="Aptos Regular"/>
        </w:rPr>
      </w:pPr>
    </w:p>
    <w:p w14:paraId="0ADC7855">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3.1 Module 1 — Base Professional Value (BPV) Engine</w:t>
      </w:r>
    </w:p>
    <w:p w14:paraId="6036A68F">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Every employee shall have a Base Professional Value (BPV) — a calculated score representing their professional market value independent of daily time reporting. BPV is derived from four configurable components:</w:t>
      </w:r>
    </w:p>
    <w:p w14:paraId="79EBDD61">
      <w:pPr>
        <w:spacing w:after="60"/>
        <w:jc w:val="both"/>
        <w:rPr>
          <w:rFonts w:hint="default" w:ascii="Aptos Regular" w:hAnsi="Aptos Regular" w:cs="Aptos Regular"/>
        </w:rPr>
      </w:pPr>
    </w:p>
    <w:p w14:paraId="6F31F54A">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Component A — Academic Qualifications</w:t>
      </w:r>
    </w:p>
    <w:p w14:paraId="7ABB8B1D">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Each qualification level carries a configurable score contribution. The system shall support:</w:t>
      </w:r>
    </w:p>
    <w:p w14:paraId="345129EF">
      <w:pPr>
        <w:spacing w:after="6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240"/>
      </w:tblGrid>
      <w:tr w14:paraId="45B3ED47">
        <w:trPr>
          <w:tblHeader/>
        </w:trPr>
        <w:tc>
          <w:tcPr>
            <w:tcW w:w="4200" w:type="dxa"/>
            <w:shd w:val="clear" w:color="auto" w:fill="0D2B45"/>
            <w:tcMar>
              <w:top w:w="80" w:type="dxa"/>
              <w:left w:w="120" w:type="dxa"/>
              <w:bottom w:w="80" w:type="dxa"/>
              <w:right w:w="80" w:type="dxa"/>
            </w:tcMar>
          </w:tcPr>
          <w:p w14:paraId="6591505B">
            <w:pPr>
              <w:jc w:val="both"/>
              <w:rPr>
                <w:rFonts w:hint="default" w:ascii="Aptos Regular" w:hAnsi="Aptos Regular" w:cs="Aptos Regular"/>
              </w:rPr>
            </w:pPr>
            <w:r>
              <w:rPr>
                <w:rFonts w:hint="default" w:ascii="Aptos Regular" w:hAnsi="Aptos Regular" w:eastAsia="Calibri" w:cs="Aptos Regular"/>
                <w:b/>
                <w:bCs/>
                <w:color w:val="FFFFFF"/>
                <w:sz w:val="20"/>
                <w:szCs w:val="20"/>
              </w:rPr>
              <w:t>Qualification Level</w:t>
            </w:r>
          </w:p>
        </w:tc>
        <w:tc>
          <w:tcPr>
            <w:tcW w:w="5240" w:type="dxa"/>
            <w:shd w:val="clear" w:color="auto" w:fill="0D2B45"/>
            <w:tcMar>
              <w:top w:w="80" w:type="dxa"/>
              <w:left w:w="120" w:type="dxa"/>
              <w:bottom w:w="80" w:type="dxa"/>
              <w:right w:w="80" w:type="dxa"/>
            </w:tcMar>
          </w:tcPr>
          <w:p w14:paraId="04C53CDF">
            <w:pPr>
              <w:jc w:val="both"/>
              <w:rPr>
                <w:rFonts w:hint="default" w:ascii="Aptos Regular" w:hAnsi="Aptos Regular" w:cs="Aptos Regular"/>
              </w:rPr>
            </w:pPr>
            <w:r>
              <w:rPr>
                <w:rFonts w:hint="default" w:ascii="Aptos Regular" w:hAnsi="Aptos Regular" w:eastAsia="Calibri" w:cs="Aptos Regular"/>
                <w:b/>
                <w:bCs/>
                <w:color w:val="FFFFFF"/>
                <w:sz w:val="20"/>
                <w:szCs w:val="20"/>
              </w:rPr>
              <w:t>Example</w:t>
            </w:r>
          </w:p>
        </w:tc>
      </w:tr>
      <w:tr w14:paraId="631A4492">
        <w:tc>
          <w:tcPr>
            <w:tcW w:w="4200" w:type="dxa"/>
            <w:shd w:val="clear" w:color="auto" w:fill="FFFFFF"/>
            <w:tcMar>
              <w:top w:w="80" w:type="dxa"/>
              <w:left w:w="120" w:type="dxa"/>
              <w:bottom w:w="80" w:type="dxa"/>
              <w:right w:w="80" w:type="dxa"/>
            </w:tcMar>
          </w:tcPr>
          <w:p w14:paraId="0FC16319">
            <w:pPr>
              <w:jc w:val="both"/>
              <w:rPr>
                <w:rFonts w:hint="default" w:ascii="Aptos Regular" w:hAnsi="Aptos Regular" w:cs="Aptos Regular"/>
              </w:rPr>
            </w:pPr>
            <w:r>
              <w:rPr>
                <w:rFonts w:hint="default" w:ascii="Aptos Regular" w:hAnsi="Aptos Regular" w:eastAsia="Calibri" w:cs="Aptos Regular"/>
                <w:color w:val="1C2833"/>
                <w:sz w:val="20"/>
                <w:szCs w:val="20"/>
              </w:rPr>
              <w:t>12th Grade / Higher Secondary</w:t>
            </w:r>
          </w:p>
        </w:tc>
        <w:tc>
          <w:tcPr>
            <w:tcW w:w="5240" w:type="dxa"/>
            <w:shd w:val="clear" w:color="auto" w:fill="FFFFFF"/>
            <w:tcMar>
              <w:top w:w="80" w:type="dxa"/>
              <w:left w:w="120" w:type="dxa"/>
              <w:bottom w:w="80" w:type="dxa"/>
              <w:right w:w="80" w:type="dxa"/>
            </w:tcMar>
          </w:tcPr>
          <w:p w14:paraId="165F4239">
            <w:pPr>
              <w:jc w:val="both"/>
              <w:rPr>
                <w:rFonts w:hint="default" w:ascii="Aptos Regular" w:hAnsi="Aptos Regular" w:cs="Aptos Regular"/>
              </w:rPr>
            </w:pPr>
            <w:r>
              <w:rPr>
                <w:rFonts w:hint="default" w:ascii="Aptos Regular" w:hAnsi="Aptos Regular" w:eastAsia="Calibri" w:cs="Aptos Regular"/>
                <w:color w:val="1C2833"/>
                <w:sz w:val="20"/>
                <w:szCs w:val="20"/>
              </w:rPr>
              <w:t>Standard secondary completion</w:t>
            </w:r>
          </w:p>
        </w:tc>
      </w:tr>
      <w:tr w14:paraId="5E359226">
        <w:tc>
          <w:tcPr>
            <w:tcW w:w="4200" w:type="dxa"/>
            <w:shd w:val="clear" w:color="auto" w:fill="F2F3F4"/>
            <w:tcMar>
              <w:top w:w="80" w:type="dxa"/>
              <w:left w:w="120" w:type="dxa"/>
              <w:bottom w:w="80" w:type="dxa"/>
              <w:right w:w="80" w:type="dxa"/>
            </w:tcMar>
          </w:tcPr>
          <w:p w14:paraId="5CD7F140">
            <w:pPr>
              <w:jc w:val="both"/>
              <w:rPr>
                <w:rFonts w:hint="default" w:ascii="Aptos Regular" w:hAnsi="Aptos Regular" w:cs="Aptos Regular"/>
              </w:rPr>
            </w:pPr>
            <w:r>
              <w:rPr>
                <w:rFonts w:hint="default" w:ascii="Aptos Regular" w:hAnsi="Aptos Regular" w:eastAsia="Calibri" w:cs="Aptos Regular"/>
                <w:color w:val="1C2833"/>
                <w:sz w:val="20"/>
                <w:szCs w:val="20"/>
              </w:rPr>
              <w:t>Diploma</w:t>
            </w:r>
          </w:p>
        </w:tc>
        <w:tc>
          <w:tcPr>
            <w:tcW w:w="5240" w:type="dxa"/>
            <w:shd w:val="clear" w:color="auto" w:fill="F2F3F4"/>
            <w:tcMar>
              <w:top w:w="80" w:type="dxa"/>
              <w:left w:w="120" w:type="dxa"/>
              <w:bottom w:w="80" w:type="dxa"/>
              <w:right w:w="80" w:type="dxa"/>
            </w:tcMar>
          </w:tcPr>
          <w:p w14:paraId="5422B921">
            <w:pPr>
              <w:jc w:val="both"/>
              <w:rPr>
                <w:rFonts w:hint="default" w:ascii="Aptos Regular" w:hAnsi="Aptos Regular" w:cs="Aptos Regular"/>
              </w:rPr>
            </w:pPr>
            <w:r>
              <w:rPr>
                <w:rFonts w:hint="default" w:ascii="Aptos Regular" w:hAnsi="Aptos Regular" w:eastAsia="Calibri" w:cs="Aptos Regular"/>
                <w:color w:val="1C2833"/>
                <w:sz w:val="20"/>
                <w:szCs w:val="20"/>
              </w:rPr>
              <w:t>Technical or vocational diploma</w:t>
            </w:r>
          </w:p>
        </w:tc>
      </w:tr>
      <w:tr w14:paraId="2F21DF14">
        <w:tc>
          <w:tcPr>
            <w:tcW w:w="4200" w:type="dxa"/>
            <w:shd w:val="clear" w:color="auto" w:fill="FFFFFF"/>
            <w:tcMar>
              <w:top w:w="80" w:type="dxa"/>
              <w:left w:w="120" w:type="dxa"/>
              <w:bottom w:w="80" w:type="dxa"/>
              <w:right w:w="80" w:type="dxa"/>
            </w:tcMar>
          </w:tcPr>
          <w:p w14:paraId="5C965DAE">
            <w:pPr>
              <w:jc w:val="both"/>
              <w:rPr>
                <w:rFonts w:hint="default" w:ascii="Aptos Regular" w:hAnsi="Aptos Regular" w:cs="Aptos Regular"/>
              </w:rPr>
            </w:pPr>
            <w:r>
              <w:rPr>
                <w:rFonts w:hint="default" w:ascii="Aptos Regular" w:hAnsi="Aptos Regular" w:eastAsia="Calibri" w:cs="Aptos Regular"/>
                <w:color w:val="1C2833"/>
                <w:sz w:val="20"/>
                <w:szCs w:val="20"/>
              </w:rPr>
              <w:t>Undergraduate Degree (3-Year)</w:t>
            </w:r>
          </w:p>
        </w:tc>
        <w:tc>
          <w:tcPr>
            <w:tcW w:w="5240" w:type="dxa"/>
            <w:shd w:val="clear" w:color="auto" w:fill="FFFFFF"/>
            <w:tcMar>
              <w:top w:w="80" w:type="dxa"/>
              <w:left w:w="120" w:type="dxa"/>
              <w:bottom w:w="80" w:type="dxa"/>
              <w:right w:w="80" w:type="dxa"/>
            </w:tcMar>
          </w:tcPr>
          <w:p w14:paraId="37E4FB26">
            <w:pPr>
              <w:jc w:val="both"/>
              <w:rPr>
                <w:rFonts w:hint="default" w:ascii="Aptos Regular" w:hAnsi="Aptos Regular" w:cs="Aptos Regular"/>
              </w:rPr>
            </w:pPr>
            <w:r>
              <w:rPr>
                <w:rFonts w:hint="default" w:ascii="Aptos Regular" w:hAnsi="Aptos Regular" w:eastAsia="Calibri" w:cs="Aptos Regular"/>
                <w:color w:val="1C2833"/>
                <w:sz w:val="20"/>
                <w:szCs w:val="20"/>
              </w:rPr>
              <w:t>BA, B.Com, B.Sc</w:t>
            </w:r>
          </w:p>
        </w:tc>
      </w:tr>
      <w:tr w14:paraId="40A6F6B2">
        <w:tc>
          <w:tcPr>
            <w:tcW w:w="4200" w:type="dxa"/>
            <w:shd w:val="clear" w:color="auto" w:fill="F2F3F4"/>
            <w:tcMar>
              <w:top w:w="80" w:type="dxa"/>
              <w:left w:w="120" w:type="dxa"/>
              <w:bottom w:w="80" w:type="dxa"/>
              <w:right w:w="80" w:type="dxa"/>
            </w:tcMar>
          </w:tcPr>
          <w:p w14:paraId="6970670C">
            <w:pPr>
              <w:jc w:val="both"/>
              <w:rPr>
                <w:rFonts w:hint="default" w:ascii="Aptos Regular" w:hAnsi="Aptos Regular" w:cs="Aptos Regular"/>
              </w:rPr>
            </w:pPr>
            <w:r>
              <w:rPr>
                <w:rFonts w:hint="default" w:ascii="Aptos Regular" w:hAnsi="Aptos Regular" w:eastAsia="Calibri" w:cs="Aptos Regular"/>
                <w:color w:val="1C2833"/>
                <w:sz w:val="20"/>
                <w:szCs w:val="20"/>
              </w:rPr>
              <w:t>Undergraduate Degree (4-Year)</w:t>
            </w:r>
          </w:p>
        </w:tc>
        <w:tc>
          <w:tcPr>
            <w:tcW w:w="5240" w:type="dxa"/>
            <w:shd w:val="clear" w:color="auto" w:fill="F2F3F4"/>
            <w:tcMar>
              <w:top w:w="80" w:type="dxa"/>
              <w:left w:w="120" w:type="dxa"/>
              <w:bottom w:w="80" w:type="dxa"/>
              <w:right w:w="80" w:type="dxa"/>
            </w:tcMar>
          </w:tcPr>
          <w:p w14:paraId="53A1E847">
            <w:pPr>
              <w:jc w:val="both"/>
              <w:rPr>
                <w:rFonts w:hint="default" w:ascii="Aptos Regular" w:hAnsi="Aptos Regular" w:cs="Aptos Regular"/>
              </w:rPr>
            </w:pPr>
            <w:r>
              <w:rPr>
                <w:rFonts w:hint="default" w:ascii="Aptos Regular" w:hAnsi="Aptos Regular" w:eastAsia="Calibri" w:cs="Aptos Regular"/>
                <w:color w:val="1C2833"/>
                <w:sz w:val="20"/>
                <w:szCs w:val="20"/>
              </w:rPr>
              <w:t>B.Tech, B.E., B.Arch</w:t>
            </w:r>
          </w:p>
        </w:tc>
      </w:tr>
      <w:tr w14:paraId="1C3E6A3E">
        <w:tc>
          <w:tcPr>
            <w:tcW w:w="4200" w:type="dxa"/>
            <w:shd w:val="clear" w:color="auto" w:fill="FFFFFF"/>
            <w:tcMar>
              <w:top w:w="80" w:type="dxa"/>
              <w:left w:w="120" w:type="dxa"/>
              <w:bottom w:w="80" w:type="dxa"/>
              <w:right w:w="80" w:type="dxa"/>
            </w:tcMar>
          </w:tcPr>
          <w:p w14:paraId="1FF5AD64">
            <w:pPr>
              <w:jc w:val="both"/>
              <w:rPr>
                <w:rFonts w:hint="default" w:ascii="Aptos Regular" w:hAnsi="Aptos Regular" w:cs="Aptos Regular"/>
              </w:rPr>
            </w:pPr>
            <w:r>
              <w:rPr>
                <w:rFonts w:hint="default" w:ascii="Aptos Regular" w:hAnsi="Aptos Regular" w:eastAsia="Calibri" w:cs="Aptos Regular"/>
                <w:color w:val="1C2833"/>
                <w:sz w:val="20"/>
                <w:szCs w:val="20"/>
              </w:rPr>
              <w:t>Master's Degree</w:t>
            </w:r>
          </w:p>
        </w:tc>
        <w:tc>
          <w:tcPr>
            <w:tcW w:w="5240" w:type="dxa"/>
            <w:shd w:val="clear" w:color="auto" w:fill="FFFFFF"/>
            <w:tcMar>
              <w:top w:w="80" w:type="dxa"/>
              <w:left w:w="120" w:type="dxa"/>
              <w:bottom w:w="80" w:type="dxa"/>
              <w:right w:w="80" w:type="dxa"/>
            </w:tcMar>
          </w:tcPr>
          <w:p w14:paraId="0DA067C6">
            <w:pPr>
              <w:jc w:val="both"/>
              <w:rPr>
                <w:rFonts w:hint="default" w:ascii="Aptos Regular" w:hAnsi="Aptos Regular" w:cs="Aptos Regular"/>
              </w:rPr>
            </w:pPr>
            <w:r>
              <w:rPr>
                <w:rFonts w:hint="default" w:ascii="Aptos Regular" w:hAnsi="Aptos Regular" w:eastAsia="Calibri" w:cs="Aptos Regular"/>
                <w:color w:val="1C2833"/>
                <w:sz w:val="20"/>
                <w:szCs w:val="20"/>
              </w:rPr>
              <w:t>M.Sc, M.A., M.Com</w:t>
            </w:r>
          </w:p>
        </w:tc>
      </w:tr>
      <w:tr w14:paraId="3979B3AB">
        <w:tc>
          <w:tcPr>
            <w:tcW w:w="4200" w:type="dxa"/>
            <w:shd w:val="clear" w:color="auto" w:fill="F2F3F4"/>
            <w:tcMar>
              <w:top w:w="80" w:type="dxa"/>
              <w:left w:w="120" w:type="dxa"/>
              <w:bottom w:w="80" w:type="dxa"/>
              <w:right w:w="80" w:type="dxa"/>
            </w:tcMar>
          </w:tcPr>
          <w:p w14:paraId="75856BDF">
            <w:pPr>
              <w:jc w:val="both"/>
              <w:rPr>
                <w:rFonts w:hint="default" w:ascii="Aptos Regular" w:hAnsi="Aptos Regular" w:cs="Aptos Regular"/>
              </w:rPr>
            </w:pPr>
            <w:r>
              <w:rPr>
                <w:rFonts w:hint="default" w:ascii="Aptos Regular" w:hAnsi="Aptos Regular" w:eastAsia="Calibri" w:cs="Aptos Regular"/>
                <w:color w:val="1C2833"/>
                <w:sz w:val="20"/>
                <w:szCs w:val="20"/>
              </w:rPr>
              <w:t>Double Master's Degree</w:t>
            </w:r>
          </w:p>
        </w:tc>
        <w:tc>
          <w:tcPr>
            <w:tcW w:w="5240" w:type="dxa"/>
            <w:shd w:val="clear" w:color="auto" w:fill="F2F3F4"/>
            <w:tcMar>
              <w:top w:w="80" w:type="dxa"/>
              <w:left w:w="120" w:type="dxa"/>
              <w:bottom w:w="80" w:type="dxa"/>
              <w:right w:w="80" w:type="dxa"/>
            </w:tcMar>
          </w:tcPr>
          <w:p w14:paraId="3A985287">
            <w:pPr>
              <w:jc w:val="both"/>
              <w:rPr>
                <w:rFonts w:hint="default" w:ascii="Aptos Regular" w:hAnsi="Aptos Regular" w:cs="Aptos Regular"/>
              </w:rPr>
            </w:pPr>
            <w:r>
              <w:rPr>
                <w:rFonts w:hint="default" w:ascii="Aptos Regular" w:hAnsi="Aptos Regular" w:eastAsia="Calibri" w:cs="Aptos Regular"/>
                <w:color w:val="1C2833"/>
                <w:sz w:val="20"/>
                <w:szCs w:val="20"/>
              </w:rPr>
              <w:t>Two completed master's programmes</w:t>
            </w:r>
          </w:p>
        </w:tc>
      </w:tr>
      <w:tr w14:paraId="717DD516">
        <w:tc>
          <w:tcPr>
            <w:tcW w:w="4200" w:type="dxa"/>
            <w:shd w:val="clear" w:color="auto" w:fill="FFFFFF"/>
            <w:tcMar>
              <w:top w:w="80" w:type="dxa"/>
              <w:left w:w="120" w:type="dxa"/>
              <w:bottom w:w="80" w:type="dxa"/>
              <w:right w:w="80" w:type="dxa"/>
            </w:tcMar>
          </w:tcPr>
          <w:p w14:paraId="0EFBD1FB">
            <w:pPr>
              <w:jc w:val="both"/>
              <w:rPr>
                <w:rFonts w:hint="default" w:ascii="Aptos Regular" w:hAnsi="Aptos Regular" w:cs="Aptos Regular"/>
              </w:rPr>
            </w:pPr>
            <w:r>
              <w:rPr>
                <w:rFonts w:hint="default" w:ascii="Aptos Regular" w:hAnsi="Aptos Regular" w:eastAsia="Calibri" w:cs="Aptos Regular"/>
                <w:color w:val="1C2833"/>
                <w:sz w:val="20"/>
                <w:szCs w:val="20"/>
              </w:rPr>
              <w:t>MBA</w:t>
            </w:r>
          </w:p>
        </w:tc>
        <w:tc>
          <w:tcPr>
            <w:tcW w:w="5240" w:type="dxa"/>
            <w:shd w:val="clear" w:color="auto" w:fill="FFFFFF"/>
            <w:tcMar>
              <w:top w:w="80" w:type="dxa"/>
              <w:left w:w="120" w:type="dxa"/>
              <w:bottom w:w="80" w:type="dxa"/>
              <w:right w:w="80" w:type="dxa"/>
            </w:tcMar>
          </w:tcPr>
          <w:p w14:paraId="43C8C7BE">
            <w:pPr>
              <w:jc w:val="both"/>
              <w:rPr>
                <w:rFonts w:hint="default" w:ascii="Aptos Regular" w:hAnsi="Aptos Regular" w:cs="Aptos Regular"/>
              </w:rPr>
            </w:pPr>
            <w:r>
              <w:rPr>
                <w:rFonts w:hint="default" w:ascii="Aptos Regular" w:hAnsi="Aptos Regular" w:eastAsia="Calibri" w:cs="Aptos Regular"/>
                <w:color w:val="1C2833"/>
                <w:sz w:val="20"/>
                <w:szCs w:val="20"/>
              </w:rPr>
              <w:t>Master of Business Administration</w:t>
            </w:r>
          </w:p>
        </w:tc>
      </w:tr>
      <w:tr w14:paraId="50673843">
        <w:tc>
          <w:tcPr>
            <w:tcW w:w="4200" w:type="dxa"/>
            <w:shd w:val="clear" w:color="auto" w:fill="F2F3F4"/>
            <w:tcMar>
              <w:top w:w="80" w:type="dxa"/>
              <w:left w:w="120" w:type="dxa"/>
              <w:bottom w:w="80" w:type="dxa"/>
              <w:right w:w="80" w:type="dxa"/>
            </w:tcMar>
          </w:tcPr>
          <w:p w14:paraId="59E7D8F9">
            <w:pPr>
              <w:jc w:val="both"/>
              <w:rPr>
                <w:rFonts w:hint="default" w:ascii="Aptos Regular" w:hAnsi="Aptos Regular" w:cs="Aptos Regular"/>
              </w:rPr>
            </w:pPr>
            <w:r>
              <w:rPr>
                <w:rFonts w:hint="default" w:ascii="Aptos Regular" w:hAnsi="Aptos Regular" w:eastAsia="Calibri" w:cs="Aptos Regular"/>
                <w:color w:val="1C2833"/>
                <w:sz w:val="20"/>
                <w:szCs w:val="20"/>
              </w:rPr>
              <w:t>M.Tech / MS</w:t>
            </w:r>
          </w:p>
        </w:tc>
        <w:tc>
          <w:tcPr>
            <w:tcW w:w="5240" w:type="dxa"/>
            <w:shd w:val="clear" w:color="auto" w:fill="F2F3F4"/>
            <w:tcMar>
              <w:top w:w="80" w:type="dxa"/>
              <w:left w:w="120" w:type="dxa"/>
              <w:bottom w:w="80" w:type="dxa"/>
              <w:right w:w="80" w:type="dxa"/>
            </w:tcMar>
          </w:tcPr>
          <w:p w14:paraId="77433775">
            <w:pPr>
              <w:jc w:val="both"/>
              <w:rPr>
                <w:rFonts w:hint="default" w:ascii="Aptos Regular" w:hAnsi="Aptos Regular" w:cs="Aptos Regular"/>
              </w:rPr>
            </w:pPr>
            <w:r>
              <w:rPr>
                <w:rFonts w:hint="default" w:ascii="Aptos Regular" w:hAnsi="Aptos Regular" w:eastAsia="Calibri" w:cs="Aptos Regular"/>
                <w:color w:val="1C2833"/>
                <w:sz w:val="20"/>
                <w:szCs w:val="20"/>
              </w:rPr>
              <w:t>Technical or science master's</w:t>
            </w:r>
          </w:p>
        </w:tc>
      </w:tr>
      <w:tr w14:paraId="742A7868">
        <w:tc>
          <w:tcPr>
            <w:tcW w:w="4200" w:type="dxa"/>
            <w:shd w:val="clear" w:color="auto" w:fill="FFFFFF"/>
            <w:tcMar>
              <w:top w:w="80" w:type="dxa"/>
              <w:left w:w="120" w:type="dxa"/>
              <w:bottom w:w="80" w:type="dxa"/>
              <w:right w:w="80" w:type="dxa"/>
            </w:tcMar>
          </w:tcPr>
          <w:p w14:paraId="4A743EAF">
            <w:pPr>
              <w:jc w:val="both"/>
              <w:rPr>
                <w:rFonts w:hint="default" w:ascii="Aptos Regular" w:hAnsi="Aptos Regular" w:cs="Aptos Regular"/>
              </w:rPr>
            </w:pPr>
            <w:r>
              <w:rPr>
                <w:rFonts w:hint="default" w:ascii="Aptos Regular" w:hAnsi="Aptos Regular" w:eastAsia="Calibri" w:cs="Aptos Regular"/>
                <w:color w:val="1C2833"/>
                <w:sz w:val="20"/>
                <w:szCs w:val="20"/>
              </w:rPr>
              <w:t>PhD</w:t>
            </w:r>
          </w:p>
        </w:tc>
        <w:tc>
          <w:tcPr>
            <w:tcW w:w="5240" w:type="dxa"/>
            <w:shd w:val="clear" w:color="auto" w:fill="FFFFFF"/>
            <w:tcMar>
              <w:top w:w="80" w:type="dxa"/>
              <w:left w:w="120" w:type="dxa"/>
              <w:bottom w:w="80" w:type="dxa"/>
              <w:right w:w="80" w:type="dxa"/>
            </w:tcMar>
          </w:tcPr>
          <w:p w14:paraId="25F88CAC">
            <w:pPr>
              <w:jc w:val="both"/>
              <w:rPr>
                <w:rFonts w:hint="default" w:ascii="Aptos Regular" w:hAnsi="Aptos Regular" w:cs="Aptos Regular"/>
              </w:rPr>
            </w:pPr>
            <w:r>
              <w:rPr>
                <w:rFonts w:hint="default" w:ascii="Aptos Regular" w:hAnsi="Aptos Regular" w:eastAsia="Calibri" w:cs="Aptos Regular"/>
                <w:color w:val="1C2833"/>
                <w:sz w:val="20"/>
                <w:szCs w:val="20"/>
              </w:rPr>
              <w:t>Doctoral degree</w:t>
            </w:r>
          </w:p>
        </w:tc>
      </w:tr>
      <w:tr w14:paraId="748C5EC3">
        <w:tc>
          <w:tcPr>
            <w:tcW w:w="4200" w:type="dxa"/>
            <w:shd w:val="clear" w:color="auto" w:fill="F2F3F4"/>
            <w:tcMar>
              <w:top w:w="80" w:type="dxa"/>
              <w:left w:w="120" w:type="dxa"/>
              <w:bottom w:w="80" w:type="dxa"/>
              <w:right w:w="80" w:type="dxa"/>
            </w:tcMar>
          </w:tcPr>
          <w:p w14:paraId="787C4F4D">
            <w:pPr>
              <w:jc w:val="both"/>
              <w:rPr>
                <w:rFonts w:hint="default" w:ascii="Aptos Regular" w:hAnsi="Aptos Regular" w:cs="Aptos Regular"/>
              </w:rPr>
            </w:pPr>
            <w:r>
              <w:rPr>
                <w:rFonts w:hint="default" w:ascii="Aptos Regular" w:hAnsi="Aptos Regular" w:eastAsia="Calibri" w:cs="Aptos Regular"/>
                <w:color w:val="1C2833"/>
                <w:sz w:val="20"/>
                <w:szCs w:val="20"/>
              </w:rPr>
              <w:t>Post-Doctoral Fellowship</w:t>
            </w:r>
          </w:p>
        </w:tc>
        <w:tc>
          <w:tcPr>
            <w:tcW w:w="5240" w:type="dxa"/>
            <w:shd w:val="clear" w:color="auto" w:fill="F2F3F4"/>
            <w:tcMar>
              <w:top w:w="80" w:type="dxa"/>
              <w:left w:w="120" w:type="dxa"/>
              <w:bottom w:w="80" w:type="dxa"/>
              <w:right w:w="80" w:type="dxa"/>
            </w:tcMar>
          </w:tcPr>
          <w:p w14:paraId="0BD230A9">
            <w:pPr>
              <w:jc w:val="both"/>
              <w:rPr>
                <w:rFonts w:hint="default" w:ascii="Aptos Regular" w:hAnsi="Aptos Regular" w:cs="Aptos Regular"/>
              </w:rPr>
            </w:pPr>
            <w:r>
              <w:rPr>
                <w:rFonts w:hint="default" w:ascii="Aptos Regular" w:hAnsi="Aptos Regular" w:eastAsia="Calibri" w:cs="Aptos Regular"/>
                <w:color w:val="1C2833"/>
                <w:sz w:val="20"/>
                <w:szCs w:val="20"/>
              </w:rPr>
              <w:t>Post-PhD research programme</w:t>
            </w:r>
          </w:p>
        </w:tc>
      </w:tr>
    </w:tbl>
    <w:p w14:paraId="24D6EABF">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0E3D0FE1">
        <w:tc>
          <w:tcPr>
            <w:tcW w:w="1400" w:type="dxa"/>
            <w:tcBorders>
              <w:top w:val="nil"/>
              <w:left w:val="nil"/>
              <w:bottom w:val="nil"/>
              <w:right w:val="nil"/>
            </w:tcBorders>
            <w:shd w:val="clear" w:color="auto" w:fill="1E8449"/>
            <w:vAlign w:val="center"/>
          </w:tcPr>
          <w:p w14:paraId="1B5FA6B5">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58B315EB">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Score values per qualification level are configurable by HR administrators.</w:t>
            </w:r>
          </w:p>
          <w:p w14:paraId="3059893C">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The table defines supported qualification types — actual point values are set</w:t>
            </w:r>
          </w:p>
          <w:p w14:paraId="31C1FA84">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through the administration interface, not in code.</w:t>
            </w:r>
          </w:p>
        </w:tc>
      </w:tr>
    </w:tbl>
    <w:p w14:paraId="0FDB8AE0">
      <w:pPr>
        <w:spacing w:after="120"/>
        <w:jc w:val="both"/>
        <w:rPr>
          <w:rFonts w:hint="default" w:ascii="Aptos Regular" w:hAnsi="Aptos Regular" w:cs="Aptos Regular"/>
        </w:rPr>
      </w:pPr>
    </w:p>
    <w:p w14:paraId="3C338E79">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Component B — Professional Experience</w:t>
      </w:r>
    </w:p>
    <w:p w14:paraId="103C38AB">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Experience is weighted across multiple dimensions:</w:t>
      </w:r>
    </w:p>
    <w:p w14:paraId="5069EFC1">
      <w:pPr>
        <w:spacing w:after="60"/>
        <w:jc w:val="both"/>
        <w:rPr>
          <w:rFonts w:hint="default" w:ascii="Aptos Regular" w:hAnsi="Aptos Regular" w:cs="Aptos Regular"/>
        </w:rPr>
      </w:pPr>
    </w:p>
    <w:p w14:paraId="1A25DC91">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Total years of professional experience</w:t>
      </w:r>
    </w:p>
    <w:p w14:paraId="09FA0205">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Domain experience — specialised knowledge within a specific industry or function</w:t>
      </w:r>
    </w:p>
    <w:p w14:paraId="3C0A4363">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Enterprise experience — exposure to large-scale, complex organisational environments</w:t>
      </w:r>
    </w:p>
    <w:p w14:paraId="0451395A">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Global organisation experience — cross-border or multinational assignments</w:t>
      </w:r>
    </w:p>
    <w:p w14:paraId="7D306134">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Leadership experience — people management, team leadership, or programme ownership</w:t>
      </w:r>
    </w:p>
    <w:p w14:paraId="3BA60D20">
      <w:pPr>
        <w:spacing w:after="120"/>
        <w:jc w:val="both"/>
        <w:rPr>
          <w:rFonts w:hint="default" w:ascii="Aptos Regular" w:hAnsi="Aptos Regular" w:cs="Aptos Regular"/>
        </w:rPr>
      </w:pPr>
    </w:p>
    <w:p w14:paraId="6D4A2BB1">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Component C — Organisation Profile</w:t>
      </w:r>
    </w:p>
    <w:p w14:paraId="162C08BA">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type of organisation where experience was gained contributes additional BPV weight:</w:t>
      </w:r>
    </w:p>
    <w:p w14:paraId="23DE4278">
      <w:pPr>
        <w:spacing w:after="60"/>
        <w:jc w:val="both"/>
        <w:rPr>
          <w:rFonts w:hint="default" w:ascii="Aptos Regular" w:hAnsi="Aptos Regular" w:cs="Aptos Regular"/>
        </w:rPr>
      </w:pPr>
    </w:p>
    <w:p w14:paraId="2C63EC9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Startup organisations</w:t>
      </w:r>
    </w:p>
    <w:p w14:paraId="0708A7EB">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Mid-size organisations</w:t>
      </w:r>
    </w:p>
    <w:p w14:paraId="48861EED">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Enterprise organisations</w:t>
      </w:r>
    </w:p>
    <w:p w14:paraId="25BBC5EA">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Fortune 500 companies</w:t>
      </w:r>
    </w:p>
    <w:p w14:paraId="06283987">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Government organisations</w:t>
      </w:r>
    </w:p>
    <w:p w14:paraId="64AB058E">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Research organisations</w:t>
      </w:r>
    </w:p>
    <w:p w14:paraId="57BD52DA">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56D93391">
        <w:tc>
          <w:tcPr>
            <w:tcW w:w="1400" w:type="dxa"/>
            <w:tcBorders>
              <w:top w:val="nil"/>
              <w:left w:val="nil"/>
              <w:bottom w:val="nil"/>
              <w:right w:val="nil"/>
            </w:tcBorders>
            <w:shd w:val="clear" w:color="auto" w:fill="1E8449"/>
            <w:vAlign w:val="center"/>
          </w:tcPr>
          <w:p w14:paraId="5CDF9C77">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57D357ED">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Organisation tier classification and score weights are fully configurable.</w:t>
            </w:r>
          </w:p>
          <w:p w14:paraId="3209EDAA">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HR administrators define which tiers exist and what weight each carries.</w:t>
            </w:r>
          </w:p>
        </w:tc>
      </w:tr>
    </w:tbl>
    <w:p w14:paraId="0DC9CA95">
      <w:pPr>
        <w:spacing w:after="120"/>
        <w:jc w:val="both"/>
        <w:rPr>
          <w:rFonts w:hint="default" w:ascii="Aptos Regular" w:hAnsi="Aptos Regular" w:cs="Aptos Regular"/>
        </w:rPr>
      </w:pPr>
    </w:p>
    <w:p w14:paraId="452A4B2F">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Component D — Technical Skills</w:t>
      </w:r>
    </w:p>
    <w:p w14:paraId="45D2F0B9">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employee profile shall maintain a structured skills registry covering: technologies, programming languages, platforms, frameworks, cloud certifications, tools, methodologies, and industry certifications. Each skill is recorded with a proficiency level that directly influences the BPV score.</w:t>
      </w:r>
    </w:p>
    <w:p w14:paraId="15EFAA6C">
      <w:pPr>
        <w:spacing w:after="120"/>
        <w:jc w:val="both"/>
        <w:rPr>
          <w:rFonts w:hint="default" w:ascii="Aptos Regular" w:hAnsi="Aptos Regular" w:cs="Aptos Regular"/>
        </w:rPr>
      </w:pPr>
    </w:p>
    <w:p w14:paraId="209EE68F">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BPV Formula</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40"/>
      </w:tblGrid>
      <w:tr w14:paraId="3DA13541">
        <w:tc>
          <w:tcPr>
            <w:tcW w:w="3000" w:type="dxa"/>
            <w:shd w:val="clear" w:color="auto" w:fill="F2F3F4"/>
            <w:tcMar>
              <w:top w:w="80" w:type="dxa"/>
              <w:left w:w="120" w:type="dxa"/>
              <w:bottom w:w="80" w:type="dxa"/>
              <w:right w:w="80" w:type="dxa"/>
            </w:tcMar>
          </w:tcPr>
          <w:p w14:paraId="0B8B0093">
            <w:pPr>
              <w:jc w:val="both"/>
              <w:rPr>
                <w:rFonts w:hint="default" w:ascii="Aptos Regular" w:hAnsi="Aptos Regular" w:cs="Aptos Regular"/>
              </w:rPr>
            </w:pPr>
            <w:r>
              <w:rPr>
                <w:rFonts w:hint="default" w:ascii="Aptos Regular" w:hAnsi="Aptos Regular" w:eastAsia="Calibri" w:cs="Aptos Regular"/>
                <w:b/>
                <w:bCs/>
                <w:color w:val="0D2B45"/>
                <w:sz w:val="20"/>
                <w:szCs w:val="20"/>
              </w:rPr>
              <w:t>BPV Formula</w:t>
            </w:r>
          </w:p>
        </w:tc>
        <w:tc>
          <w:tcPr>
            <w:tcW w:w="6440" w:type="dxa"/>
            <w:shd w:val="clear" w:color="auto" w:fill="F2F3F4"/>
            <w:tcMar>
              <w:top w:w="80" w:type="dxa"/>
              <w:left w:w="120" w:type="dxa"/>
              <w:bottom w:w="80" w:type="dxa"/>
              <w:right w:w="80" w:type="dxa"/>
            </w:tcMar>
          </w:tcPr>
          <w:p w14:paraId="748CC53F">
            <w:pPr>
              <w:jc w:val="both"/>
              <w:rPr>
                <w:rFonts w:hint="default" w:ascii="Aptos Regular" w:hAnsi="Aptos Regular" w:cs="Aptos Regular"/>
              </w:rPr>
            </w:pPr>
            <w:r>
              <w:rPr>
                <w:rFonts w:hint="default" w:ascii="Aptos Regular" w:hAnsi="Aptos Regular" w:eastAsia="Calibri" w:cs="Aptos Regular"/>
                <w:color w:val="1C2833"/>
                <w:sz w:val="20"/>
                <w:szCs w:val="20"/>
              </w:rPr>
              <w:t>Education Score + Experience Score + Organisation Score + Technical Skill Score + Certification Score</w:t>
            </w:r>
          </w:p>
        </w:tc>
      </w:tr>
      <w:tr w14:paraId="4A1862C8">
        <w:tc>
          <w:tcPr>
            <w:tcW w:w="3000" w:type="dxa"/>
            <w:shd w:val="clear" w:color="auto" w:fill="FFFFFF"/>
            <w:tcMar>
              <w:top w:w="80" w:type="dxa"/>
              <w:left w:w="120" w:type="dxa"/>
              <w:bottom w:w="80" w:type="dxa"/>
              <w:right w:w="80" w:type="dxa"/>
            </w:tcMar>
          </w:tcPr>
          <w:p w14:paraId="22E50290">
            <w:pPr>
              <w:jc w:val="both"/>
              <w:rPr>
                <w:rFonts w:hint="default" w:ascii="Aptos Regular" w:hAnsi="Aptos Regular" w:cs="Aptos Regular"/>
              </w:rPr>
            </w:pPr>
            <w:r>
              <w:rPr>
                <w:rFonts w:hint="default" w:ascii="Aptos Regular" w:hAnsi="Aptos Regular" w:eastAsia="Calibri" w:cs="Aptos Regular"/>
                <w:b/>
                <w:bCs/>
                <w:color w:val="0D2B45"/>
                <w:sz w:val="20"/>
                <w:szCs w:val="20"/>
              </w:rPr>
              <w:t>Score Range</w:t>
            </w:r>
          </w:p>
        </w:tc>
        <w:tc>
          <w:tcPr>
            <w:tcW w:w="6440" w:type="dxa"/>
            <w:shd w:val="clear" w:color="auto" w:fill="FFFFFF"/>
            <w:tcMar>
              <w:top w:w="80" w:type="dxa"/>
              <w:left w:w="120" w:type="dxa"/>
              <w:bottom w:w="80" w:type="dxa"/>
              <w:right w:w="80" w:type="dxa"/>
            </w:tcMar>
          </w:tcPr>
          <w:p w14:paraId="641F98B2">
            <w:pPr>
              <w:jc w:val="both"/>
              <w:rPr>
                <w:rFonts w:hint="default" w:ascii="Aptos Regular" w:hAnsi="Aptos Regular" w:cs="Aptos Regular"/>
              </w:rPr>
            </w:pPr>
            <w:r>
              <w:rPr>
                <w:rFonts w:hint="default" w:ascii="Aptos Regular" w:hAnsi="Aptos Regular" w:eastAsia="Calibri" w:cs="Aptos Regular"/>
                <w:color w:val="1C2833"/>
                <w:sz w:val="20"/>
                <w:szCs w:val="20"/>
              </w:rPr>
              <w:t>0 to 100 (normalised)</w:t>
            </w:r>
          </w:p>
        </w:tc>
      </w:tr>
      <w:tr w14:paraId="510271B7">
        <w:tc>
          <w:tcPr>
            <w:tcW w:w="3000" w:type="dxa"/>
            <w:shd w:val="clear" w:color="auto" w:fill="F2F3F4"/>
            <w:tcMar>
              <w:top w:w="80" w:type="dxa"/>
              <w:left w:w="120" w:type="dxa"/>
              <w:bottom w:w="80" w:type="dxa"/>
              <w:right w:w="80" w:type="dxa"/>
            </w:tcMar>
          </w:tcPr>
          <w:p w14:paraId="0AF15EF2">
            <w:pPr>
              <w:jc w:val="both"/>
              <w:rPr>
                <w:rFonts w:hint="default" w:ascii="Aptos Regular" w:hAnsi="Aptos Regular" w:cs="Aptos Regular"/>
              </w:rPr>
            </w:pPr>
            <w:r>
              <w:rPr>
                <w:rFonts w:hint="default" w:ascii="Aptos Regular" w:hAnsi="Aptos Regular" w:eastAsia="Calibri" w:cs="Aptos Regular"/>
                <w:b/>
                <w:bCs/>
                <w:color w:val="0D2B45"/>
                <w:sz w:val="20"/>
                <w:szCs w:val="20"/>
              </w:rPr>
              <w:t>Recalculation</w:t>
            </w:r>
          </w:p>
        </w:tc>
        <w:tc>
          <w:tcPr>
            <w:tcW w:w="6440" w:type="dxa"/>
            <w:shd w:val="clear" w:color="auto" w:fill="F2F3F4"/>
            <w:tcMar>
              <w:top w:w="80" w:type="dxa"/>
              <w:left w:w="120" w:type="dxa"/>
              <w:bottom w:w="80" w:type="dxa"/>
              <w:right w:w="80" w:type="dxa"/>
            </w:tcMar>
          </w:tcPr>
          <w:p w14:paraId="7684633E">
            <w:pPr>
              <w:jc w:val="both"/>
              <w:rPr>
                <w:rFonts w:hint="default" w:ascii="Aptos Regular" w:hAnsi="Aptos Regular" w:cs="Aptos Regular"/>
              </w:rPr>
            </w:pPr>
            <w:r>
              <w:rPr>
                <w:rFonts w:hint="default" w:ascii="Aptos Regular" w:hAnsi="Aptos Regular" w:eastAsia="Calibri" w:cs="Aptos Regular"/>
                <w:color w:val="1C2833"/>
                <w:sz w:val="20"/>
                <w:szCs w:val="20"/>
              </w:rPr>
              <w:t>Triggered automatically whenever employee profile data is updated</w:t>
            </w:r>
          </w:p>
        </w:tc>
      </w:tr>
      <w:tr w14:paraId="5CE3DB91">
        <w:tc>
          <w:tcPr>
            <w:tcW w:w="3000" w:type="dxa"/>
            <w:shd w:val="clear" w:color="auto" w:fill="FFFFFF"/>
            <w:tcMar>
              <w:top w:w="80" w:type="dxa"/>
              <w:left w:w="120" w:type="dxa"/>
              <w:bottom w:w="80" w:type="dxa"/>
              <w:right w:w="80" w:type="dxa"/>
            </w:tcMar>
          </w:tcPr>
          <w:p w14:paraId="0E1B2BC1">
            <w:pPr>
              <w:jc w:val="both"/>
              <w:rPr>
                <w:rFonts w:hint="default" w:ascii="Aptos Regular" w:hAnsi="Aptos Regular" w:cs="Aptos Regular"/>
              </w:rPr>
            </w:pPr>
            <w:r>
              <w:rPr>
                <w:rFonts w:hint="default" w:ascii="Aptos Regular" w:hAnsi="Aptos Regular" w:eastAsia="Calibri" w:cs="Aptos Regular"/>
                <w:b/>
                <w:bCs/>
                <w:color w:val="0D2B45"/>
                <w:sz w:val="20"/>
                <w:szCs w:val="20"/>
              </w:rPr>
              <w:t>Weight Management</w:t>
            </w:r>
          </w:p>
        </w:tc>
        <w:tc>
          <w:tcPr>
            <w:tcW w:w="6440" w:type="dxa"/>
            <w:shd w:val="clear" w:color="auto" w:fill="FFFFFF"/>
            <w:tcMar>
              <w:top w:w="80" w:type="dxa"/>
              <w:left w:w="120" w:type="dxa"/>
              <w:bottom w:w="80" w:type="dxa"/>
              <w:right w:w="80" w:type="dxa"/>
            </w:tcMar>
          </w:tcPr>
          <w:p w14:paraId="203DD461">
            <w:pPr>
              <w:jc w:val="both"/>
              <w:rPr>
                <w:rFonts w:hint="default" w:ascii="Aptos Regular" w:hAnsi="Aptos Regular" w:cs="Aptos Regular"/>
              </w:rPr>
            </w:pPr>
            <w:r>
              <w:rPr>
                <w:rFonts w:hint="default" w:ascii="Aptos Regular" w:hAnsi="Aptos Regular" w:eastAsia="Calibri" w:cs="Aptos Regular"/>
                <w:color w:val="1C2833"/>
                <w:sz w:val="20"/>
                <w:szCs w:val="20"/>
              </w:rPr>
              <w:t>All component weights configurable by HR administrators</w:t>
            </w:r>
          </w:p>
        </w:tc>
      </w:tr>
      <w:tr w14:paraId="74E3A2DB">
        <w:tc>
          <w:tcPr>
            <w:tcW w:w="3000" w:type="dxa"/>
            <w:shd w:val="clear" w:color="auto" w:fill="F2F3F4"/>
            <w:tcMar>
              <w:top w:w="80" w:type="dxa"/>
              <w:left w:w="120" w:type="dxa"/>
              <w:bottom w:w="80" w:type="dxa"/>
              <w:right w:w="80" w:type="dxa"/>
            </w:tcMar>
          </w:tcPr>
          <w:p w14:paraId="42832F7D">
            <w:pPr>
              <w:jc w:val="both"/>
              <w:rPr>
                <w:rFonts w:hint="default" w:ascii="Aptos Regular" w:hAnsi="Aptos Regular" w:cs="Aptos Regular"/>
              </w:rPr>
            </w:pPr>
            <w:r>
              <w:rPr>
                <w:rFonts w:hint="default" w:ascii="Aptos Regular" w:hAnsi="Aptos Regular" w:eastAsia="Calibri" w:cs="Aptos Regular"/>
                <w:b/>
                <w:bCs/>
                <w:color w:val="0D2B45"/>
                <w:sz w:val="20"/>
                <w:szCs w:val="20"/>
              </w:rPr>
              <w:t>Configuration Type</w:t>
            </w:r>
          </w:p>
        </w:tc>
        <w:tc>
          <w:tcPr>
            <w:tcW w:w="6440" w:type="dxa"/>
            <w:shd w:val="clear" w:color="auto" w:fill="F2F3F4"/>
            <w:tcMar>
              <w:top w:w="80" w:type="dxa"/>
              <w:left w:w="120" w:type="dxa"/>
              <w:bottom w:w="80" w:type="dxa"/>
              <w:right w:w="80" w:type="dxa"/>
            </w:tcMar>
          </w:tcPr>
          <w:p w14:paraId="0C057742">
            <w:pPr>
              <w:jc w:val="both"/>
              <w:rPr>
                <w:rFonts w:hint="default" w:ascii="Aptos Regular" w:hAnsi="Aptos Regular" w:cs="Aptos Regular"/>
              </w:rPr>
            </w:pPr>
            <w:r>
              <w:rPr>
                <w:rFonts w:hint="default" w:ascii="Aptos Regular" w:hAnsi="Aptos Regular" w:eastAsia="Calibri" w:cs="Aptos Regular"/>
                <w:color w:val="1C2833"/>
                <w:sz w:val="20"/>
                <w:szCs w:val="20"/>
              </w:rPr>
              <w:t>Metadata-driven — no code changes required to adjust weights or scoring rules</w:t>
            </w:r>
          </w:p>
        </w:tc>
      </w:tr>
    </w:tbl>
    <w:p w14:paraId="32A6069B">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2002B1A4">
        <w:tc>
          <w:tcPr>
            <w:tcW w:w="1400" w:type="dxa"/>
            <w:tcBorders>
              <w:top w:val="nil"/>
              <w:left w:val="nil"/>
              <w:bottom w:val="nil"/>
              <w:right w:val="nil"/>
            </w:tcBorders>
            <w:shd w:val="clear" w:color="auto" w:fill="1C7293"/>
            <w:vAlign w:val="center"/>
          </w:tcPr>
          <w:p w14:paraId="7307C81B">
            <w:pPr>
              <w:jc w:val="center"/>
              <w:rPr>
                <w:rFonts w:hint="default" w:ascii="Aptos Regular" w:hAnsi="Aptos Regular" w:cs="Aptos Regular"/>
              </w:rPr>
            </w:pPr>
            <w:r>
              <w:rPr>
                <w:rFonts w:hint="default" w:ascii="Aptos Regular" w:hAnsi="Aptos Regular" w:eastAsia="Calibri" w:cs="Aptos Regular"/>
                <w:b/>
                <w:bCs/>
                <w:color w:val="FFFFFF"/>
                <w:sz w:val="18"/>
                <w:szCs w:val="18"/>
              </w:rPr>
              <w:t>KEY POINT</w:t>
            </w:r>
          </w:p>
        </w:tc>
        <w:tc>
          <w:tcPr>
            <w:tcW w:w="8040" w:type="dxa"/>
            <w:tcBorders>
              <w:top w:val="nil"/>
              <w:left w:val="nil"/>
              <w:bottom w:val="nil"/>
              <w:right w:val="nil"/>
            </w:tcBorders>
            <w:shd w:val="clear" w:color="auto" w:fill="D6EAF8"/>
            <w:tcMar>
              <w:top w:w="80" w:type="dxa"/>
              <w:left w:w="120" w:type="dxa"/>
              <w:bottom w:w="80" w:type="dxa"/>
              <w:right w:w="120" w:type="dxa"/>
            </w:tcMar>
          </w:tcPr>
          <w:p w14:paraId="60FB898C">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The BPV is a calculated, data-driven score based entirely on verifiable professional facts.</w:t>
            </w:r>
          </w:p>
          <w:p w14:paraId="3E714E6F">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It is not a subjective manager rating. It forms Component 1 of the employee's salary</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and represents the majority of their compensation.</w:t>
            </w:r>
          </w:p>
        </w:tc>
      </w:tr>
    </w:tbl>
    <w:p w14:paraId="6C68A279">
      <w:pPr>
        <w:spacing w:after="200"/>
        <w:jc w:val="both"/>
        <w:rPr>
          <w:rFonts w:hint="default" w:ascii="Aptos Regular" w:hAnsi="Aptos Regular" w:cs="Aptos Regular"/>
        </w:rPr>
      </w:pPr>
    </w:p>
    <w:p w14:paraId="1C55F1BB">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3.2 Module 2 — Outcome-Based Time Reporting</w:t>
      </w:r>
    </w:p>
    <w:p w14:paraId="533DB592">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Core Principle</w:t>
      </w:r>
    </w:p>
    <w:p w14:paraId="49692393">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Employees are not required to log 8 or 8.5 hours daily if their assigned work has been completed to the required quality standard. The HRMS records outcomes, not occupancy. Each time entry captures:</w:t>
      </w:r>
    </w:p>
    <w:p w14:paraId="4B2A8B77">
      <w:pPr>
        <w:spacing w:after="60"/>
        <w:jc w:val="both"/>
        <w:rPr>
          <w:rFonts w:hint="default" w:ascii="Aptos Regular" w:hAnsi="Aptos Regular" w:cs="Aptos Regular"/>
        </w:rPr>
      </w:pPr>
    </w:p>
    <w:p w14:paraId="388ED976">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Assigned work — what was given to the employee</w:t>
      </w:r>
    </w:p>
    <w:p w14:paraId="155D0D3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Delivered work — what was actually completed</w:t>
      </w:r>
    </w:p>
    <w:p w14:paraId="4C945AF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Quality of output — assessed against expected standards</w:t>
      </w:r>
    </w:p>
    <w:p w14:paraId="45B46E21">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Completion status — whether the deliverable was fully delivered</w:t>
      </w:r>
    </w:p>
    <w:p w14:paraId="13A212E7">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Time consumed — recorded for operational reference only</w:t>
      </w:r>
    </w:p>
    <w:p w14:paraId="640BB4F3">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4AEC8129">
        <w:tc>
          <w:tcPr>
            <w:tcW w:w="1400" w:type="dxa"/>
            <w:tcBorders>
              <w:top w:val="nil"/>
              <w:left w:val="nil"/>
              <w:bottom w:val="nil"/>
              <w:right w:val="nil"/>
            </w:tcBorders>
            <w:shd w:val="clear" w:color="auto" w:fill="B7950B"/>
            <w:vAlign w:val="center"/>
          </w:tcPr>
          <w:p w14:paraId="2BF9E1A1">
            <w:pPr>
              <w:jc w:val="center"/>
              <w:rPr>
                <w:rFonts w:hint="default" w:ascii="Aptos Regular" w:hAnsi="Aptos Regular" w:cs="Aptos Regular"/>
              </w:rPr>
            </w:pPr>
            <w:r>
              <w:rPr>
                <w:rFonts w:hint="default" w:ascii="Aptos Regular" w:hAnsi="Aptos Regular" w:eastAsia="Calibri" w:cs="Aptos Regular"/>
                <w:b/>
                <w:bCs/>
                <w:color w:val="FFFFFF"/>
                <w:sz w:val="18"/>
                <w:szCs w:val="18"/>
              </w:rPr>
              <w:t>IMPORTANT</w:t>
            </w:r>
          </w:p>
        </w:tc>
        <w:tc>
          <w:tcPr>
            <w:tcW w:w="8040" w:type="dxa"/>
            <w:tcBorders>
              <w:top w:val="nil"/>
              <w:left w:val="nil"/>
              <w:bottom w:val="nil"/>
              <w:right w:val="nil"/>
            </w:tcBorders>
            <w:shd w:val="clear" w:color="auto" w:fill="FEF9E7"/>
            <w:tcMar>
              <w:top w:w="80" w:type="dxa"/>
              <w:left w:w="120" w:type="dxa"/>
              <w:bottom w:w="80" w:type="dxa"/>
              <w:right w:w="120" w:type="dxa"/>
            </w:tcMar>
          </w:tcPr>
          <w:p w14:paraId="68876F57">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Time consumed is a reference field only — used for operational tracking and resource planning.</w:t>
            </w:r>
          </w:p>
          <w:p w14:paraId="029808A3">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It does not determine performance evaluation or primary compensation.</w:t>
            </w:r>
          </w:p>
        </w:tc>
      </w:tr>
    </w:tbl>
    <w:p w14:paraId="0E385398">
      <w:pPr>
        <w:spacing w:after="120"/>
        <w:jc w:val="both"/>
        <w:rPr>
          <w:rFonts w:hint="default" w:ascii="Aptos Regular" w:hAnsi="Aptos Regular" w:cs="Aptos Regular"/>
        </w:rPr>
      </w:pPr>
    </w:p>
    <w:p w14:paraId="161F99FC">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Permissible Reporting</w:t>
      </w:r>
    </w:p>
    <w:p w14:paraId="1C900AC9">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An employee may report 1, 2, 4, or 6 hours — provided assigned deliverables have been completed to expected quality. Completion of work, not occupancy of time, determines performance.</w:t>
      </w:r>
    </w:p>
    <w:p w14:paraId="213B0DAE">
      <w:pPr>
        <w:spacing w:after="120"/>
        <w:jc w:val="both"/>
        <w:rPr>
          <w:rFonts w:hint="default" w:ascii="Aptos Regular" w:hAnsi="Aptos Regular" w:cs="Aptos Regular"/>
        </w:rPr>
      </w:pPr>
    </w:p>
    <w:p w14:paraId="4EFDF0AB">
      <w:pPr>
        <w:pStyle w:val="4"/>
        <w:spacing w:before="180" w:after="60"/>
        <w:jc w:val="both"/>
        <w:rPr>
          <w:rFonts w:hint="default" w:ascii="Aptos Regular" w:hAnsi="Aptos Regular" w:eastAsia="Calibri" w:cs="Aptos Regular"/>
          <w:b/>
          <w:bCs/>
          <w:color w:val="0D2B45"/>
          <w:sz w:val="22"/>
          <w:szCs w:val="22"/>
        </w:rPr>
      </w:pPr>
    </w:p>
    <w:p w14:paraId="15DAA015">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Salary Structure</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600"/>
        <w:gridCol w:w="3040"/>
      </w:tblGrid>
      <w:tr w14:paraId="13088019">
        <w:trPr>
          <w:tblHeader/>
        </w:trPr>
        <w:tc>
          <w:tcPr>
            <w:tcW w:w="2400" w:type="dxa"/>
            <w:shd w:val="clear" w:color="auto" w:fill="0D2B45"/>
            <w:tcMar>
              <w:top w:w="80" w:type="dxa"/>
              <w:left w:w="120" w:type="dxa"/>
              <w:bottom w:w="80" w:type="dxa"/>
              <w:right w:w="80" w:type="dxa"/>
            </w:tcMar>
          </w:tcPr>
          <w:p w14:paraId="79115136">
            <w:pPr>
              <w:jc w:val="both"/>
              <w:rPr>
                <w:rFonts w:hint="default" w:ascii="Aptos Regular" w:hAnsi="Aptos Regular" w:cs="Aptos Regular"/>
              </w:rPr>
            </w:pPr>
            <w:r>
              <w:rPr>
                <w:rFonts w:hint="default" w:ascii="Aptos Regular" w:hAnsi="Aptos Regular" w:eastAsia="Calibri" w:cs="Aptos Regular"/>
                <w:b/>
                <w:bCs/>
                <w:color w:val="FFFFFF"/>
                <w:sz w:val="20"/>
                <w:szCs w:val="20"/>
              </w:rPr>
              <w:t>Salary Component</w:t>
            </w:r>
          </w:p>
        </w:tc>
        <w:tc>
          <w:tcPr>
            <w:tcW w:w="2400" w:type="dxa"/>
            <w:shd w:val="clear" w:color="auto" w:fill="0D2B45"/>
            <w:tcMar>
              <w:top w:w="80" w:type="dxa"/>
              <w:left w:w="120" w:type="dxa"/>
              <w:bottom w:w="80" w:type="dxa"/>
              <w:right w:w="80" w:type="dxa"/>
            </w:tcMar>
          </w:tcPr>
          <w:p w14:paraId="77E9C12F">
            <w:pPr>
              <w:jc w:val="both"/>
              <w:rPr>
                <w:rFonts w:hint="default" w:ascii="Aptos Regular" w:hAnsi="Aptos Regular" w:cs="Aptos Regular"/>
              </w:rPr>
            </w:pPr>
            <w:r>
              <w:rPr>
                <w:rFonts w:hint="default" w:ascii="Aptos Regular" w:hAnsi="Aptos Regular" w:eastAsia="Calibri" w:cs="Aptos Regular"/>
                <w:b/>
                <w:bCs/>
                <w:color w:val="FFFFFF"/>
                <w:sz w:val="20"/>
                <w:szCs w:val="20"/>
              </w:rPr>
              <w:t>Basis</w:t>
            </w:r>
          </w:p>
        </w:tc>
        <w:tc>
          <w:tcPr>
            <w:tcW w:w="1600" w:type="dxa"/>
            <w:shd w:val="clear" w:color="auto" w:fill="0D2B45"/>
            <w:tcMar>
              <w:top w:w="80" w:type="dxa"/>
              <w:left w:w="120" w:type="dxa"/>
              <w:bottom w:w="80" w:type="dxa"/>
              <w:right w:w="80" w:type="dxa"/>
            </w:tcMar>
          </w:tcPr>
          <w:p w14:paraId="779B66E9">
            <w:pPr>
              <w:jc w:val="both"/>
              <w:rPr>
                <w:rFonts w:hint="default" w:ascii="Aptos Regular" w:hAnsi="Aptos Regular" w:cs="Aptos Regular"/>
              </w:rPr>
            </w:pPr>
            <w:r>
              <w:rPr>
                <w:rFonts w:hint="default" w:ascii="Aptos Regular" w:hAnsi="Aptos Regular" w:eastAsia="Calibri" w:cs="Aptos Regular"/>
                <w:b/>
                <w:bCs/>
                <w:color w:val="FFFFFF"/>
                <w:sz w:val="20"/>
                <w:szCs w:val="20"/>
              </w:rPr>
              <w:t>Proportion</w:t>
            </w:r>
          </w:p>
        </w:tc>
        <w:tc>
          <w:tcPr>
            <w:tcW w:w="3040" w:type="dxa"/>
            <w:shd w:val="clear" w:color="auto" w:fill="0D2B45"/>
            <w:tcMar>
              <w:top w:w="80" w:type="dxa"/>
              <w:left w:w="120" w:type="dxa"/>
              <w:bottom w:w="80" w:type="dxa"/>
              <w:right w:w="80" w:type="dxa"/>
            </w:tcMar>
          </w:tcPr>
          <w:p w14:paraId="292EAF4D">
            <w:pPr>
              <w:jc w:val="both"/>
              <w:rPr>
                <w:rFonts w:hint="default" w:ascii="Aptos Regular" w:hAnsi="Aptos Regular" w:cs="Aptos Regular"/>
              </w:rPr>
            </w:pPr>
            <w:r>
              <w:rPr>
                <w:rFonts w:hint="default" w:ascii="Aptos Regular" w:hAnsi="Aptos Regular" w:eastAsia="Calibri" w:cs="Aptos Regular"/>
                <w:b/>
                <w:bCs/>
                <w:color w:val="FFFFFF"/>
                <w:sz w:val="20"/>
                <w:szCs w:val="20"/>
              </w:rPr>
              <w:t>Description</w:t>
            </w:r>
          </w:p>
        </w:tc>
      </w:tr>
      <w:tr w14:paraId="5B614FD9">
        <w:tc>
          <w:tcPr>
            <w:tcW w:w="2400" w:type="dxa"/>
            <w:shd w:val="clear" w:color="auto" w:fill="FFFFFF"/>
            <w:tcMar>
              <w:top w:w="80" w:type="dxa"/>
              <w:left w:w="120" w:type="dxa"/>
              <w:bottom w:w="80" w:type="dxa"/>
              <w:right w:w="80" w:type="dxa"/>
            </w:tcMar>
          </w:tcPr>
          <w:p w14:paraId="306AC725">
            <w:pPr>
              <w:jc w:val="both"/>
              <w:rPr>
                <w:rFonts w:hint="default" w:ascii="Aptos Regular" w:hAnsi="Aptos Regular" w:cs="Aptos Regular"/>
              </w:rPr>
            </w:pPr>
            <w:r>
              <w:rPr>
                <w:rFonts w:hint="default" w:ascii="Aptos Regular" w:hAnsi="Aptos Regular" w:eastAsia="Calibri" w:cs="Aptos Regular"/>
                <w:color w:val="1C2833"/>
                <w:sz w:val="20"/>
                <w:szCs w:val="20"/>
              </w:rPr>
              <w:t>Component 1 — BPV</w:t>
            </w:r>
          </w:p>
        </w:tc>
        <w:tc>
          <w:tcPr>
            <w:tcW w:w="2400" w:type="dxa"/>
            <w:shd w:val="clear" w:color="auto" w:fill="FFFFFF"/>
            <w:tcMar>
              <w:top w:w="80" w:type="dxa"/>
              <w:left w:w="120" w:type="dxa"/>
              <w:bottom w:w="80" w:type="dxa"/>
              <w:right w:w="80" w:type="dxa"/>
            </w:tcMar>
          </w:tcPr>
          <w:p w14:paraId="045F5D23">
            <w:pPr>
              <w:jc w:val="both"/>
              <w:rPr>
                <w:rFonts w:hint="default" w:ascii="Aptos Regular" w:hAnsi="Aptos Regular" w:cs="Aptos Regular"/>
              </w:rPr>
            </w:pPr>
            <w:r>
              <w:rPr>
                <w:rFonts w:hint="default" w:ascii="Aptos Regular" w:hAnsi="Aptos Regular" w:eastAsia="Calibri" w:cs="Aptos Regular"/>
                <w:color w:val="1C2833"/>
                <w:sz w:val="20"/>
                <w:szCs w:val="20"/>
              </w:rPr>
              <w:t>Qualifications, Experience, Skills, Expertise</w:t>
            </w:r>
          </w:p>
        </w:tc>
        <w:tc>
          <w:tcPr>
            <w:tcW w:w="1600" w:type="dxa"/>
            <w:shd w:val="clear" w:color="auto" w:fill="FFFFFF"/>
            <w:tcMar>
              <w:top w:w="80" w:type="dxa"/>
              <w:left w:w="120" w:type="dxa"/>
              <w:bottom w:w="80" w:type="dxa"/>
              <w:right w:w="80" w:type="dxa"/>
            </w:tcMar>
          </w:tcPr>
          <w:p w14:paraId="643C6B66">
            <w:pPr>
              <w:jc w:val="both"/>
              <w:rPr>
                <w:rFonts w:hint="default" w:ascii="Aptos Regular" w:hAnsi="Aptos Regular" w:cs="Aptos Regular"/>
              </w:rPr>
            </w:pPr>
            <w:r>
              <w:rPr>
                <w:rFonts w:hint="default" w:ascii="Aptos Regular" w:hAnsi="Aptos Regular" w:eastAsia="Calibri" w:cs="Aptos Regular"/>
                <w:color w:val="1C2833"/>
                <w:sz w:val="20"/>
                <w:szCs w:val="20"/>
              </w:rPr>
              <w:t>Majority</w:t>
            </w:r>
          </w:p>
        </w:tc>
        <w:tc>
          <w:tcPr>
            <w:tcW w:w="3040" w:type="dxa"/>
            <w:shd w:val="clear" w:color="auto" w:fill="FFFFFF"/>
            <w:tcMar>
              <w:top w:w="80" w:type="dxa"/>
              <w:left w:w="120" w:type="dxa"/>
              <w:bottom w:w="80" w:type="dxa"/>
              <w:right w:w="80" w:type="dxa"/>
            </w:tcMar>
          </w:tcPr>
          <w:p w14:paraId="6AA079CE">
            <w:pPr>
              <w:jc w:val="both"/>
              <w:rPr>
                <w:rFonts w:hint="default" w:ascii="Aptos Regular" w:hAnsi="Aptos Regular" w:cs="Aptos Regular"/>
              </w:rPr>
            </w:pPr>
            <w:r>
              <w:rPr>
                <w:rFonts w:hint="default" w:ascii="Aptos Regular" w:hAnsi="Aptos Regular" w:eastAsia="Calibri" w:cs="Aptos Regular"/>
                <w:color w:val="1C2833"/>
                <w:sz w:val="20"/>
                <w:szCs w:val="20"/>
              </w:rPr>
              <w:t>Largely independent of daily time reporting. Reflects employee professional value.</w:t>
            </w:r>
          </w:p>
        </w:tc>
      </w:tr>
      <w:tr w14:paraId="19739C19">
        <w:tc>
          <w:tcPr>
            <w:tcW w:w="2400" w:type="dxa"/>
            <w:shd w:val="clear" w:color="auto" w:fill="F2F3F4"/>
            <w:tcMar>
              <w:top w:w="80" w:type="dxa"/>
              <w:left w:w="120" w:type="dxa"/>
              <w:bottom w:w="80" w:type="dxa"/>
              <w:right w:w="80" w:type="dxa"/>
            </w:tcMar>
          </w:tcPr>
          <w:p w14:paraId="65B77E55">
            <w:pPr>
              <w:jc w:val="both"/>
              <w:rPr>
                <w:rFonts w:hint="default" w:ascii="Aptos Regular" w:hAnsi="Aptos Regular" w:cs="Aptos Regular"/>
              </w:rPr>
            </w:pPr>
            <w:r>
              <w:rPr>
                <w:rFonts w:hint="default" w:ascii="Aptos Regular" w:hAnsi="Aptos Regular" w:eastAsia="Calibri" w:cs="Aptos Regular"/>
                <w:color w:val="1C2833"/>
                <w:sz w:val="20"/>
                <w:szCs w:val="20"/>
              </w:rPr>
              <w:t>Component 2 — Time Value</w:t>
            </w:r>
          </w:p>
        </w:tc>
        <w:tc>
          <w:tcPr>
            <w:tcW w:w="2400" w:type="dxa"/>
            <w:shd w:val="clear" w:color="auto" w:fill="F2F3F4"/>
            <w:tcMar>
              <w:top w:w="80" w:type="dxa"/>
              <w:left w:w="120" w:type="dxa"/>
              <w:bottom w:w="80" w:type="dxa"/>
              <w:right w:w="80" w:type="dxa"/>
            </w:tcMar>
          </w:tcPr>
          <w:p w14:paraId="5886B617">
            <w:pPr>
              <w:jc w:val="both"/>
              <w:rPr>
                <w:rFonts w:hint="default" w:ascii="Aptos Regular" w:hAnsi="Aptos Regular" w:cs="Aptos Regular"/>
              </w:rPr>
            </w:pPr>
            <w:r>
              <w:rPr>
                <w:rFonts w:hint="default" w:ascii="Aptos Regular" w:hAnsi="Aptos Regular" w:eastAsia="Calibri" w:cs="Aptos Regular"/>
                <w:color w:val="1C2833"/>
                <w:sz w:val="20"/>
                <w:szCs w:val="20"/>
              </w:rPr>
              <w:t>Operational work tracking</w:t>
            </w:r>
          </w:p>
        </w:tc>
        <w:tc>
          <w:tcPr>
            <w:tcW w:w="1600" w:type="dxa"/>
            <w:shd w:val="clear" w:color="auto" w:fill="F2F3F4"/>
            <w:tcMar>
              <w:top w:w="80" w:type="dxa"/>
              <w:left w:w="120" w:type="dxa"/>
              <w:bottom w:w="80" w:type="dxa"/>
              <w:right w:w="80" w:type="dxa"/>
            </w:tcMar>
          </w:tcPr>
          <w:p w14:paraId="604CD191">
            <w:pPr>
              <w:jc w:val="both"/>
              <w:rPr>
                <w:rFonts w:hint="default" w:ascii="Aptos Regular" w:hAnsi="Aptos Regular" w:cs="Aptos Regular"/>
              </w:rPr>
            </w:pPr>
            <w:r>
              <w:rPr>
                <w:rFonts w:hint="default" w:ascii="Aptos Regular" w:hAnsi="Aptos Regular" w:eastAsia="Calibri" w:cs="Aptos Regular"/>
                <w:color w:val="1C2833"/>
                <w:sz w:val="20"/>
                <w:szCs w:val="20"/>
              </w:rPr>
              <w:t>Minority</w:t>
            </w:r>
          </w:p>
        </w:tc>
        <w:tc>
          <w:tcPr>
            <w:tcW w:w="3040" w:type="dxa"/>
            <w:shd w:val="clear" w:color="auto" w:fill="F2F3F4"/>
            <w:tcMar>
              <w:top w:w="80" w:type="dxa"/>
              <w:left w:w="120" w:type="dxa"/>
              <w:bottom w:w="80" w:type="dxa"/>
              <w:right w:w="80" w:type="dxa"/>
            </w:tcMar>
          </w:tcPr>
          <w:p w14:paraId="41EC22F6">
            <w:pPr>
              <w:jc w:val="both"/>
              <w:rPr>
                <w:rFonts w:hint="default" w:ascii="Aptos Regular" w:hAnsi="Aptos Regular" w:cs="Aptos Regular"/>
              </w:rPr>
            </w:pPr>
            <w:r>
              <w:rPr>
                <w:rFonts w:hint="default" w:ascii="Aptos Regular" w:hAnsi="Aptos Regular" w:eastAsia="Calibri" w:cs="Aptos Regular"/>
                <w:color w:val="1C2833"/>
                <w:sz w:val="20"/>
                <w:szCs w:val="20"/>
              </w:rPr>
              <w:t>Variable. Compensates for logged operational time. Not the dominant salary driver.</w:t>
            </w:r>
          </w:p>
        </w:tc>
      </w:tr>
    </w:tbl>
    <w:p w14:paraId="05A15F7A">
      <w:pPr>
        <w:spacing w:after="120"/>
        <w:jc w:val="both"/>
        <w:rPr>
          <w:rFonts w:hint="default" w:ascii="Aptos Regular" w:hAnsi="Aptos Regular" w:cs="Aptos Regular"/>
        </w:rPr>
      </w:pPr>
    </w:p>
    <w:p w14:paraId="2263CF41">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Efficiency Scoring</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20"/>
        <w:gridCol w:w="3620"/>
      </w:tblGrid>
      <w:tr w14:paraId="6B5A0943">
        <w:trPr>
          <w:tblHeader/>
        </w:trPr>
        <w:tc>
          <w:tcPr>
            <w:tcW w:w="2200" w:type="dxa"/>
            <w:shd w:val="clear" w:color="auto" w:fill="0D2B45"/>
            <w:tcMar>
              <w:top w:w="80" w:type="dxa"/>
              <w:left w:w="120" w:type="dxa"/>
              <w:bottom w:w="80" w:type="dxa"/>
              <w:right w:w="80" w:type="dxa"/>
            </w:tcMar>
          </w:tcPr>
          <w:p w14:paraId="4DE0DA99">
            <w:pPr>
              <w:jc w:val="both"/>
              <w:rPr>
                <w:rFonts w:hint="default" w:ascii="Aptos Regular" w:hAnsi="Aptos Regular" w:cs="Aptos Regular"/>
              </w:rPr>
            </w:pPr>
          </w:p>
        </w:tc>
        <w:tc>
          <w:tcPr>
            <w:tcW w:w="3620" w:type="dxa"/>
            <w:shd w:val="clear" w:color="auto" w:fill="0D2B45"/>
            <w:tcMar>
              <w:top w:w="80" w:type="dxa"/>
              <w:left w:w="120" w:type="dxa"/>
              <w:bottom w:w="80" w:type="dxa"/>
              <w:right w:w="80" w:type="dxa"/>
            </w:tcMar>
          </w:tcPr>
          <w:p w14:paraId="082B3408">
            <w:pPr>
              <w:jc w:val="both"/>
              <w:rPr>
                <w:rFonts w:hint="default" w:ascii="Aptos Regular" w:hAnsi="Aptos Regular" w:cs="Aptos Regular"/>
              </w:rPr>
            </w:pPr>
            <w:r>
              <w:rPr>
                <w:rFonts w:hint="default" w:ascii="Aptos Regular" w:hAnsi="Aptos Regular" w:eastAsia="Calibri" w:cs="Aptos Regular"/>
                <w:b/>
                <w:bCs/>
                <w:color w:val="FFFFFF"/>
                <w:sz w:val="20"/>
                <w:szCs w:val="20"/>
              </w:rPr>
              <w:t>Employee A</w:t>
            </w:r>
          </w:p>
        </w:tc>
        <w:tc>
          <w:tcPr>
            <w:tcW w:w="3620" w:type="dxa"/>
            <w:shd w:val="clear" w:color="auto" w:fill="0D2B45"/>
            <w:tcMar>
              <w:top w:w="80" w:type="dxa"/>
              <w:left w:w="120" w:type="dxa"/>
              <w:bottom w:w="80" w:type="dxa"/>
              <w:right w:w="80" w:type="dxa"/>
            </w:tcMar>
          </w:tcPr>
          <w:p w14:paraId="7A959C49">
            <w:pPr>
              <w:jc w:val="both"/>
              <w:rPr>
                <w:rFonts w:hint="default" w:ascii="Aptos Regular" w:hAnsi="Aptos Regular" w:cs="Aptos Regular"/>
              </w:rPr>
            </w:pPr>
            <w:r>
              <w:rPr>
                <w:rFonts w:hint="default" w:ascii="Aptos Regular" w:hAnsi="Aptos Regular" w:eastAsia="Calibri" w:cs="Aptos Regular"/>
                <w:b/>
                <w:bCs/>
                <w:color w:val="FFFFFF"/>
                <w:sz w:val="20"/>
                <w:szCs w:val="20"/>
              </w:rPr>
              <w:t>Employee B</w:t>
            </w:r>
          </w:p>
        </w:tc>
      </w:tr>
      <w:tr w14:paraId="050FAED0">
        <w:tc>
          <w:tcPr>
            <w:tcW w:w="2200" w:type="dxa"/>
            <w:shd w:val="clear" w:color="auto" w:fill="FFFFFF"/>
            <w:tcMar>
              <w:top w:w="80" w:type="dxa"/>
              <w:left w:w="120" w:type="dxa"/>
              <w:bottom w:w="80" w:type="dxa"/>
              <w:right w:w="80" w:type="dxa"/>
            </w:tcMar>
          </w:tcPr>
          <w:p w14:paraId="09728DEC">
            <w:pPr>
              <w:jc w:val="both"/>
              <w:rPr>
                <w:rFonts w:hint="default" w:ascii="Aptos Regular" w:hAnsi="Aptos Regular" w:cs="Aptos Regular"/>
              </w:rPr>
            </w:pPr>
            <w:r>
              <w:rPr>
                <w:rFonts w:hint="default" w:ascii="Aptos Regular" w:hAnsi="Aptos Regular" w:eastAsia="Calibri" w:cs="Aptos Regular"/>
                <w:color w:val="1C2833"/>
                <w:sz w:val="20"/>
                <w:szCs w:val="20"/>
              </w:rPr>
              <w:t>Experience</w:t>
            </w:r>
          </w:p>
        </w:tc>
        <w:tc>
          <w:tcPr>
            <w:tcW w:w="3620" w:type="dxa"/>
            <w:shd w:val="clear" w:color="auto" w:fill="FFFFFF"/>
            <w:tcMar>
              <w:top w:w="80" w:type="dxa"/>
              <w:left w:w="120" w:type="dxa"/>
              <w:bottom w:w="80" w:type="dxa"/>
              <w:right w:w="80" w:type="dxa"/>
            </w:tcMar>
          </w:tcPr>
          <w:p w14:paraId="0AAFE082">
            <w:pPr>
              <w:jc w:val="both"/>
              <w:rPr>
                <w:rFonts w:hint="default" w:ascii="Aptos Regular" w:hAnsi="Aptos Regular" w:cs="Aptos Regular"/>
              </w:rPr>
            </w:pPr>
            <w:r>
              <w:rPr>
                <w:rFonts w:hint="default" w:ascii="Aptos Regular" w:hAnsi="Aptos Regular" w:eastAsia="Calibri" w:cs="Aptos Regular"/>
                <w:color w:val="1C2833"/>
                <w:sz w:val="20"/>
                <w:szCs w:val="20"/>
              </w:rPr>
              <w:t>15 years</w:t>
            </w:r>
          </w:p>
        </w:tc>
        <w:tc>
          <w:tcPr>
            <w:tcW w:w="3620" w:type="dxa"/>
            <w:shd w:val="clear" w:color="auto" w:fill="FFFFFF"/>
            <w:tcMar>
              <w:top w:w="80" w:type="dxa"/>
              <w:left w:w="120" w:type="dxa"/>
              <w:bottom w:w="80" w:type="dxa"/>
              <w:right w:w="80" w:type="dxa"/>
            </w:tcMar>
          </w:tcPr>
          <w:p w14:paraId="4B35C199">
            <w:pPr>
              <w:jc w:val="both"/>
              <w:rPr>
                <w:rFonts w:hint="default" w:ascii="Aptos Regular" w:hAnsi="Aptos Regular" w:cs="Aptos Regular"/>
              </w:rPr>
            </w:pPr>
            <w:r>
              <w:rPr>
                <w:rFonts w:hint="default" w:ascii="Aptos Regular" w:hAnsi="Aptos Regular" w:eastAsia="Calibri" w:cs="Aptos Regular"/>
                <w:color w:val="1C2833"/>
                <w:sz w:val="20"/>
                <w:szCs w:val="20"/>
              </w:rPr>
              <w:t>15 years (same)</w:t>
            </w:r>
          </w:p>
        </w:tc>
      </w:tr>
      <w:tr w14:paraId="4E931DC4">
        <w:tc>
          <w:tcPr>
            <w:tcW w:w="2200" w:type="dxa"/>
            <w:shd w:val="clear" w:color="auto" w:fill="F2F3F4"/>
            <w:tcMar>
              <w:top w:w="80" w:type="dxa"/>
              <w:left w:w="120" w:type="dxa"/>
              <w:bottom w:w="80" w:type="dxa"/>
              <w:right w:w="80" w:type="dxa"/>
            </w:tcMar>
          </w:tcPr>
          <w:p w14:paraId="52E1D429">
            <w:pPr>
              <w:jc w:val="both"/>
              <w:rPr>
                <w:rFonts w:hint="default" w:ascii="Aptos Regular" w:hAnsi="Aptos Regular" w:cs="Aptos Regular"/>
              </w:rPr>
            </w:pPr>
            <w:r>
              <w:rPr>
                <w:rFonts w:hint="default" w:ascii="Aptos Regular" w:hAnsi="Aptos Regular" w:eastAsia="Calibri" w:cs="Aptos Regular"/>
                <w:color w:val="1C2833"/>
                <w:sz w:val="20"/>
                <w:szCs w:val="20"/>
              </w:rPr>
              <w:t>Task completion</w:t>
            </w:r>
          </w:p>
        </w:tc>
        <w:tc>
          <w:tcPr>
            <w:tcW w:w="3620" w:type="dxa"/>
            <w:shd w:val="clear" w:color="auto" w:fill="F2F3F4"/>
            <w:tcMar>
              <w:top w:w="80" w:type="dxa"/>
              <w:left w:w="120" w:type="dxa"/>
              <w:bottom w:w="80" w:type="dxa"/>
              <w:right w:w="80" w:type="dxa"/>
            </w:tcMar>
          </w:tcPr>
          <w:p w14:paraId="76F1D971">
            <w:pPr>
              <w:jc w:val="both"/>
              <w:rPr>
                <w:rFonts w:hint="default" w:ascii="Aptos Regular" w:hAnsi="Aptos Regular" w:cs="Aptos Regular"/>
              </w:rPr>
            </w:pPr>
            <w:r>
              <w:rPr>
                <w:rFonts w:hint="default" w:ascii="Aptos Regular" w:hAnsi="Aptos Regular" w:eastAsia="Calibri" w:cs="Aptos Regular"/>
                <w:color w:val="1C2833"/>
                <w:sz w:val="20"/>
                <w:szCs w:val="20"/>
              </w:rPr>
              <w:t>2 hours — high quality</w:t>
            </w:r>
          </w:p>
        </w:tc>
        <w:tc>
          <w:tcPr>
            <w:tcW w:w="3620" w:type="dxa"/>
            <w:shd w:val="clear" w:color="auto" w:fill="F2F3F4"/>
            <w:tcMar>
              <w:top w:w="80" w:type="dxa"/>
              <w:left w:w="120" w:type="dxa"/>
              <w:bottom w:w="80" w:type="dxa"/>
              <w:right w:w="80" w:type="dxa"/>
            </w:tcMar>
          </w:tcPr>
          <w:p w14:paraId="02235070">
            <w:pPr>
              <w:jc w:val="both"/>
              <w:rPr>
                <w:rFonts w:hint="default" w:ascii="Aptos Regular" w:hAnsi="Aptos Regular" w:cs="Aptos Regular"/>
              </w:rPr>
            </w:pPr>
            <w:r>
              <w:rPr>
                <w:rFonts w:hint="default" w:ascii="Aptos Regular" w:hAnsi="Aptos Regular" w:eastAsia="Calibri" w:cs="Aptos Regular"/>
                <w:color w:val="1C2833"/>
                <w:sz w:val="20"/>
                <w:szCs w:val="20"/>
              </w:rPr>
              <w:t>6 hours — same task</w:t>
            </w:r>
          </w:p>
        </w:tc>
      </w:tr>
      <w:tr w14:paraId="46EEA7AD">
        <w:tc>
          <w:tcPr>
            <w:tcW w:w="2200" w:type="dxa"/>
            <w:shd w:val="clear" w:color="auto" w:fill="FFFFFF"/>
            <w:tcMar>
              <w:top w:w="80" w:type="dxa"/>
              <w:left w:w="120" w:type="dxa"/>
              <w:bottom w:w="80" w:type="dxa"/>
              <w:right w:w="80" w:type="dxa"/>
            </w:tcMar>
          </w:tcPr>
          <w:p w14:paraId="29600002">
            <w:pPr>
              <w:jc w:val="both"/>
              <w:rPr>
                <w:rFonts w:hint="default" w:ascii="Aptos Regular" w:hAnsi="Aptos Regular" w:cs="Aptos Regular"/>
              </w:rPr>
            </w:pPr>
            <w:r>
              <w:rPr>
                <w:rFonts w:hint="default" w:ascii="Aptos Regular" w:hAnsi="Aptos Regular" w:eastAsia="Calibri" w:cs="Aptos Regular"/>
                <w:color w:val="1C2833"/>
                <w:sz w:val="20"/>
                <w:szCs w:val="20"/>
              </w:rPr>
              <w:t>Time Value pay</w:t>
            </w:r>
          </w:p>
        </w:tc>
        <w:tc>
          <w:tcPr>
            <w:tcW w:w="3620" w:type="dxa"/>
            <w:shd w:val="clear" w:color="auto" w:fill="FFFFFF"/>
            <w:tcMar>
              <w:top w:w="80" w:type="dxa"/>
              <w:left w:w="120" w:type="dxa"/>
              <w:bottom w:w="80" w:type="dxa"/>
              <w:right w:w="80" w:type="dxa"/>
            </w:tcMar>
          </w:tcPr>
          <w:p w14:paraId="3E1A1554">
            <w:pPr>
              <w:jc w:val="both"/>
              <w:rPr>
                <w:rFonts w:hint="default" w:ascii="Aptos Regular" w:hAnsi="Aptos Regular" w:cs="Aptos Regular"/>
              </w:rPr>
            </w:pPr>
            <w:r>
              <w:rPr>
                <w:rFonts w:hint="default" w:ascii="Aptos Regular" w:hAnsi="Aptos Regular" w:eastAsia="Calibri" w:cs="Aptos Regular"/>
                <w:color w:val="1C2833"/>
                <w:sz w:val="20"/>
                <w:szCs w:val="20"/>
              </w:rPr>
              <w:t>Lower (fewer hours logged)</w:t>
            </w:r>
          </w:p>
        </w:tc>
        <w:tc>
          <w:tcPr>
            <w:tcW w:w="3620" w:type="dxa"/>
            <w:shd w:val="clear" w:color="auto" w:fill="FFFFFF"/>
            <w:tcMar>
              <w:top w:w="80" w:type="dxa"/>
              <w:left w:w="120" w:type="dxa"/>
              <w:bottom w:w="80" w:type="dxa"/>
              <w:right w:w="80" w:type="dxa"/>
            </w:tcMar>
          </w:tcPr>
          <w:p w14:paraId="0C736166">
            <w:pPr>
              <w:jc w:val="both"/>
              <w:rPr>
                <w:rFonts w:hint="default" w:ascii="Aptos Regular" w:hAnsi="Aptos Regular" w:cs="Aptos Regular"/>
              </w:rPr>
            </w:pPr>
            <w:r>
              <w:rPr>
                <w:rFonts w:hint="default" w:ascii="Aptos Regular" w:hAnsi="Aptos Regular" w:eastAsia="Calibri" w:cs="Aptos Regular"/>
                <w:color w:val="1C2833"/>
                <w:sz w:val="20"/>
                <w:szCs w:val="20"/>
              </w:rPr>
              <w:t>Higher (more hours logged)</w:t>
            </w:r>
          </w:p>
        </w:tc>
      </w:tr>
      <w:tr w14:paraId="73A7D7E8">
        <w:tc>
          <w:tcPr>
            <w:tcW w:w="2200" w:type="dxa"/>
            <w:shd w:val="clear" w:color="auto" w:fill="F2F3F4"/>
            <w:tcMar>
              <w:top w:w="80" w:type="dxa"/>
              <w:left w:w="120" w:type="dxa"/>
              <w:bottom w:w="80" w:type="dxa"/>
              <w:right w:w="80" w:type="dxa"/>
            </w:tcMar>
          </w:tcPr>
          <w:p w14:paraId="6C508D22">
            <w:pPr>
              <w:jc w:val="both"/>
              <w:rPr>
                <w:rFonts w:hint="default" w:ascii="Aptos Regular" w:hAnsi="Aptos Regular" w:cs="Aptos Regular"/>
              </w:rPr>
            </w:pPr>
            <w:r>
              <w:rPr>
                <w:rFonts w:hint="default" w:ascii="Aptos Regular" w:hAnsi="Aptos Regular" w:eastAsia="Calibri" w:cs="Aptos Regular"/>
                <w:color w:val="1C2833"/>
                <w:sz w:val="20"/>
                <w:szCs w:val="20"/>
              </w:rPr>
              <w:t>Efficiency Score</w:t>
            </w:r>
          </w:p>
        </w:tc>
        <w:tc>
          <w:tcPr>
            <w:tcW w:w="3620" w:type="dxa"/>
            <w:shd w:val="clear" w:color="auto" w:fill="F2F3F4"/>
            <w:tcMar>
              <w:top w:w="80" w:type="dxa"/>
              <w:left w:w="120" w:type="dxa"/>
              <w:bottom w:w="80" w:type="dxa"/>
              <w:right w:w="80" w:type="dxa"/>
            </w:tcMar>
          </w:tcPr>
          <w:p w14:paraId="301C63C7">
            <w:pPr>
              <w:jc w:val="both"/>
              <w:rPr>
                <w:rFonts w:hint="default" w:ascii="Aptos Regular" w:hAnsi="Aptos Regular" w:cs="Aptos Regular"/>
              </w:rPr>
            </w:pPr>
            <w:r>
              <w:rPr>
                <w:rFonts w:hint="default" w:ascii="Aptos Regular" w:hAnsi="Aptos Regular" w:eastAsia="Calibri" w:cs="Aptos Regular"/>
                <w:color w:val="1C2833"/>
                <w:sz w:val="20"/>
                <w:szCs w:val="20"/>
              </w:rPr>
              <w:t>Higher</w:t>
            </w:r>
          </w:p>
        </w:tc>
        <w:tc>
          <w:tcPr>
            <w:tcW w:w="3620" w:type="dxa"/>
            <w:shd w:val="clear" w:color="auto" w:fill="F2F3F4"/>
            <w:tcMar>
              <w:top w:w="80" w:type="dxa"/>
              <w:left w:w="120" w:type="dxa"/>
              <w:bottom w:w="80" w:type="dxa"/>
              <w:right w:w="80" w:type="dxa"/>
            </w:tcMar>
          </w:tcPr>
          <w:p w14:paraId="770446CE">
            <w:pPr>
              <w:jc w:val="both"/>
              <w:rPr>
                <w:rFonts w:hint="default" w:ascii="Aptos Regular" w:hAnsi="Aptos Regular" w:cs="Aptos Regular"/>
              </w:rPr>
            </w:pPr>
            <w:r>
              <w:rPr>
                <w:rFonts w:hint="default" w:ascii="Aptos Regular" w:hAnsi="Aptos Regular" w:eastAsia="Calibri" w:cs="Aptos Regular"/>
                <w:color w:val="1C2833"/>
                <w:sz w:val="20"/>
                <w:szCs w:val="20"/>
              </w:rPr>
              <w:t>Lower (unless extra time created additional value)</w:t>
            </w:r>
          </w:p>
        </w:tc>
      </w:tr>
      <w:tr w14:paraId="21FD57E9">
        <w:tc>
          <w:tcPr>
            <w:tcW w:w="2200" w:type="dxa"/>
            <w:shd w:val="clear" w:color="auto" w:fill="FFFFFF"/>
            <w:tcMar>
              <w:top w:w="80" w:type="dxa"/>
              <w:left w:w="120" w:type="dxa"/>
              <w:bottom w:w="80" w:type="dxa"/>
              <w:right w:w="80" w:type="dxa"/>
            </w:tcMar>
          </w:tcPr>
          <w:p w14:paraId="1D7ED495">
            <w:pPr>
              <w:jc w:val="both"/>
              <w:rPr>
                <w:rFonts w:hint="default" w:ascii="Aptos Regular" w:hAnsi="Aptos Regular" w:cs="Aptos Regular"/>
              </w:rPr>
            </w:pPr>
            <w:r>
              <w:rPr>
                <w:rFonts w:hint="default" w:ascii="Aptos Regular" w:hAnsi="Aptos Regular" w:eastAsia="Calibri" w:cs="Aptos Regular"/>
                <w:color w:val="1C2833"/>
                <w:sz w:val="20"/>
                <w:szCs w:val="20"/>
              </w:rPr>
              <w:t>Annual incentive</w:t>
            </w:r>
          </w:p>
        </w:tc>
        <w:tc>
          <w:tcPr>
            <w:tcW w:w="3620" w:type="dxa"/>
            <w:shd w:val="clear" w:color="auto" w:fill="FFFFFF"/>
            <w:tcMar>
              <w:top w:w="80" w:type="dxa"/>
              <w:left w:w="120" w:type="dxa"/>
              <w:bottom w:w="80" w:type="dxa"/>
              <w:right w:w="80" w:type="dxa"/>
            </w:tcMar>
          </w:tcPr>
          <w:p w14:paraId="2DD7D0F7">
            <w:pPr>
              <w:jc w:val="both"/>
              <w:rPr>
                <w:rFonts w:hint="default" w:ascii="Aptos Regular" w:hAnsi="Aptos Regular" w:cs="Aptos Regular"/>
              </w:rPr>
            </w:pPr>
            <w:r>
              <w:rPr>
                <w:rFonts w:hint="default" w:ascii="Aptos Regular" w:hAnsi="Aptos Regular" w:eastAsia="Calibri" w:cs="Aptos Regular"/>
                <w:color w:val="1C2833"/>
                <w:sz w:val="20"/>
                <w:szCs w:val="20"/>
              </w:rPr>
              <w:t>Higher performance incentive</w:t>
            </w:r>
          </w:p>
        </w:tc>
        <w:tc>
          <w:tcPr>
            <w:tcW w:w="3620" w:type="dxa"/>
            <w:shd w:val="clear" w:color="auto" w:fill="FFFFFF"/>
            <w:tcMar>
              <w:top w:w="80" w:type="dxa"/>
              <w:left w:w="120" w:type="dxa"/>
              <w:bottom w:w="80" w:type="dxa"/>
              <w:right w:w="80" w:type="dxa"/>
            </w:tcMar>
          </w:tcPr>
          <w:p w14:paraId="069E20A5">
            <w:pPr>
              <w:jc w:val="both"/>
              <w:rPr>
                <w:rFonts w:hint="default" w:ascii="Aptos Regular" w:hAnsi="Aptos Regular" w:cs="Aptos Regular"/>
              </w:rPr>
            </w:pPr>
            <w:r>
              <w:rPr>
                <w:rFonts w:hint="default" w:ascii="Aptos Regular" w:hAnsi="Aptos Regular" w:eastAsia="Calibri" w:cs="Aptos Regular"/>
                <w:color w:val="1C2833"/>
                <w:sz w:val="20"/>
                <w:szCs w:val="20"/>
              </w:rPr>
              <w:t>Lower incentive if additional time did not create proportional value</w:t>
            </w:r>
          </w:p>
        </w:tc>
      </w:tr>
    </w:tbl>
    <w:p w14:paraId="3255D71F">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024C06C9">
        <w:tc>
          <w:tcPr>
            <w:tcW w:w="1400" w:type="dxa"/>
            <w:tcBorders>
              <w:top w:val="nil"/>
              <w:left w:val="nil"/>
              <w:bottom w:val="nil"/>
              <w:right w:val="nil"/>
            </w:tcBorders>
            <w:shd w:val="clear" w:color="auto" w:fill="1C7293"/>
            <w:vAlign w:val="center"/>
          </w:tcPr>
          <w:p w14:paraId="28D2F4DD">
            <w:pPr>
              <w:jc w:val="center"/>
              <w:rPr>
                <w:rFonts w:hint="default" w:ascii="Aptos Regular" w:hAnsi="Aptos Regular" w:cs="Aptos Regular"/>
              </w:rPr>
            </w:pPr>
            <w:r>
              <w:rPr>
                <w:rFonts w:hint="default" w:ascii="Aptos Regular" w:hAnsi="Aptos Regular" w:eastAsia="Calibri" w:cs="Aptos Regular"/>
                <w:b/>
                <w:bCs/>
                <w:color w:val="FFFFFF"/>
                <w:sz w:val="18"/>
                <w:szCs w:val="18"/>
              </w:rPr>
              <w:t>KEY POINT</w:t>
            </w:r>
          </w:p>
        </w:tc>
        <w:tc>
          <w:tcPr>
            <w:tcW w:w="8040" w:type="dxa"/>
            <w:tcBorders>
              <w:top w:val="nil"/>
              <w:left w:val="nil"/>
              <w:bottom w:val="nil"/>
              <w:right w:val="nil"/>
            </w:tcBorders>
            <w:shd w:val="clear" w:color="auto" w:fill="D6EAF8"/>
            <w:tcMar>
              <w:top w:w="80" w:type="dxa"/>
              <w:left w:w="120" w:type="dxa"/>
              <w:bottom w:w="80" w:type="dxa"/>
              <w:right w:w="120" w:type="dxa"/>
            </w:tcMar>
          </w:tcPr>
          <w:p w14:paraId="3036FBF2">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Employee A should be rewarded, not penalised, for using expertise to complete work faster.</w:t>
            </w:r>
          </w:p>
          <w:p w14:paraId="1DF97E9D">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The Efficiency Score captures this. Annual performance incentives are weighted toward</w:t>
            </w:r>
          </w:p>
          <w:p w14:paraId="07C229F7">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employees who demonstrate consistent high-quality, time-efficient delivery.</w:t>
            </w:r>
          </w:p>
        </w:tc>
      </w:tr>
    </w:tbl>
    <w:p w14:paraId="6EA895D2">
      <w:pPr>
        <w:spacing w:after="200"/>
        <w:jc w:val="both"/>
        <w:rPr>
          <w:rFonts w:hint="default" w:ascii="Aptos Regular" w:hAnsi="Aptos Regular" w:cs="Aptos Regular"/>
        </w:rPr>
      </w:pPr>
    </w:p>
    <w:p w14:paraId="4374ACAB">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3.3 Module 3 — Employee Data Ownership Model</w:t>
      </w:r>
    </w:p>
    <w:p w14:paraId="3F215435">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Every asset created by an employee shall be recorded in the HRMS with structured ownership metadata. This creates permanent accountability and traceability for all work products, including: source code, documents, designs, automation scripts, configuration files, data models, reports, and dashboards.</w:t>
      </w:r>
    </w:p>
    <w:p w14:paraId="345AC476">
      <w:pPr>
        <w:spacing w:after="120"/>
        <w:jc w:val="both"/>
        <w:rPr>
          <w:rFonts w:hint="default" w:ascii="Aptos Regular" w:hAnsi="Aptos Regular" w:cs="Aptos Regular"/>
        </w:rPr>
      </w:pPr>
    </w:p>
    <w:p w14:paraId="3DAF46A3">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Ownership Metadata — Required Fields</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40"/>
      </w:tblGrid>
      <w:tr w14:paraId="7FABA5EA">
        <w:trPr>
          <w:tblHeader/>
        </w:trPr>
        <w:tc>
          <w:tcPr>
            <w:tcW w:w="2800" w:type="dxa"/>
            <w:shd w:val="clear" w:color="auto" w:fill="0D2B45"/>
            <w:tcMar>
              <w:top w:w="80" w:type="dxa"/>
              <w:left w:w="120" w:type="dxa"/>
              <w:bottom w:w="80" w:type="dxa"/>
              <w:right w:w="80" w:type="dxa"/>
            </w:tcMar>
          </w:tcPr>
          <w:p w14:paraId="380B563E">
            <w:pPr>
              <w:jc w:val="both"/>
              <w:rPr>
                <w:rFonts w:hint="default" w:ascii="Aptos Regular" w:hAnsi="Aptos Regular" w:cs="Aptos Regular"/>
              </w:rPr>
            </w:pPr>
            <w:r>
              <w:rPr>
                <w:rFonts w:hint="default" w:ascii="Aptos Regular" w:hAnsi="Aptos Regular" w:eastAsia="Calibri" w:cs="Aptos Regular"/>
                <w:b/>
                <w:bCs/>
                <w:color w:val="FFFFFF"/>
                <w:sz w:val="20"/>
                <w:szCs w:val="20"/>
              </w:rPr>
              <w:t>Field</w:t>
            </w:r>
          </w:p>
        </w:tc>
        <w:tc>
          <w:tcPr>
            <w:tcW w:w="6640" w:type="dxa"/>
            <w:shd w:val="clear" w:color="auto" w:fill="0D2B45"/>
            <w:tcMar>
              <w:top w:w="80" w:type="dxa"/>
              <w:left w:w="120" w:type="dxa"/>
              <w:bottom w:w="80" w:type="dxa"/>
              <w:right w:w="80" w:type="dxa"/>
            </w:tcMar>
          </w:tcPr>
          <w:p w14:paraId="3F0687E8">
            <w:pPr>
              <w:jc w:val="both"/>
              <w:rPr>
                <w:rFonts w:hint="default" w:ascii="Aptos Regular" w:hAnsi="Aptos Regular" w:cs="Aptos Regular"/>
              </w:rPr>
            </w:pPr>
            <w:r>
              <w:rPr>
                <w:rFonts w:hint="default" w:ascii="Aptos Regular" w:hAnsi="Aptos Regular" w:eastAsia="Calibri" w:cs="Aptos Regular"/>
                <w:b/>
                <w:bCs/>
                <w:color w:val="FFFFFF"/>
                <w:sz w:val="20"/>
                <w:szCs w:val="20"/>
              </w:rPr>
              <w:t>Description</w:t>
            </w:r>
          </w:p>
        </w:tc>
      </w:tr>
      <w:tr w14:paraId="195F8D74">
        <w:tc>
          <w:tcPr>
            <w:tcW w:w="2800" w:type="dxa"/>
            <w:shd w:val="clear" w:color="auto" w:fill="FFFFFF"/>
            <w:tcMar>
              <w:top w:w="80" w:type="dxa"/>
              <w:left w:w="120" w:type="dxa"/>
              <w:bottom w:w="80" w:type="dxa"/>
              <w:right w:w="80" w:type="dxa"/>
            </w:tcMar>
          </w:tcPr>
          <w:p w14:paraId="1B59927E">
            <w:pPr>
              <w:jc w:val="both"/>
              <w:rPr>
                <w:rFonts w:hint="default" w:ascii="Aptos Regular" w:hAnsi="Aptos Regular" w:cs="Aptos Regular"/>
              </w:rPr>
            </w:pPr>
            <w:r>
              <w:rPr>
                <w:rFonts w:hint="default" w:ascii="Aptos Regular" w:hAnsi="Aptos Regular" w:eastAsia="Calibri" w:cs="Aptos Regular"/>
                <w:color w:val="1C2833"/>
                <w:sz w:val="20"/>
                <w:szCs w:val="20"/>
              </w:rPr>
              <w:t>Creator</w:t>
            </w:r>
          </w:p>
        </w:tc>
        <w:tc>
          <w:tcPr>
            <w:tcW w:w="6640" w:type="dxa"/>
            <w:shd w:val="clear" w:color="auto" w:fill="FFFFFF"/>
            <w:tcMar>
              <w:top w:w="80" w:type="dxa"/>
              <w:left w:w="120" w:type="dxa"/>
              <w:bottom w:w="80" w:type="dxa"/>
              <w:right w:w="80" w:type="dxa"/>
            </w:tcMar>
          </w:tcPr>
          <w:p w14:paraId="28B6D045">
            <w:pPr>
              <w:jc w:val="both"/>
              <w:rPr>
                <w:rFonts w:hint="default" w:ascii="Aptos Regular" w:hAnsi="Aptos Regular" w:cs="Aptos Regular"/>
              </w:rPr>
            </w:pPr>
            <w:r>
              <w:rPr>
                <w:rFonts w:hint="default" w:ascii="Aptos Regular" w:hAnsi="Aptos Regular" w:eastAsia="Calibri" w:cs="Aptos Regular"/>
                <w:color w:val="1C2833"/>
                <w:sz w:val="20"/>
                <w:szCs w:val="20"/>
              </w:rPr>
              <w:t>Employee who originally created the asset</w:t>
            </w:r>
          </w:p>
        </w:tc>
      </w:tr>
      <w:tr w14:paraId="24FDFA43">
        <w:tc>
          <w:tcPr>
            <w:tcW w:w="2800" w:type="dxa"/>
            <w:shd w:val="clear" w:color="auto" w:fill="F2F3F4"/>
            <w:tcMar>
              <w:top w:w="80" w:type="dxa"/>
              <w:left w:w="120" w:type="dxa"/>
              <w:bottom w:w="80" w:type="dxa"/>
              <w:right w:w="80" w:type="dxa"/>
            </w:tcMar>
          </w:tcPr>
          <w:p w14:paraId="7138C23A">
            <w:pPr>
              <w:jc w:val="both"/>
              <w:rPr>
                <w:rFonts w:hint="default" w:ascii="Aptos Regular" w:hAnsi="Aptos Regular" w:cs="Aptos Regular"/>
              </w:rPr>
            </w:pPr>
            <w:r>
              <w:rPr>
                <w:rFonts w:hint="default" w:ascii="Aptos Regular" w:hAnsi="Aptos Regular" w:eastAsia="Calibri" w:cs="Aptos Regular"/>
                <w:color w:val="1C2833"/>
                <w:sz w:val="20"/>
                <w:szCs w:val="20"/>
              </w:rPr>
              <w:t>Contributors</w:t>
            </w:r>
          </w:p>
        </w:tc>
        <w:tc>
          <w:tcPr>
            <w:tcW w:w="6640" w:type="dxa"/>
            <w:shd w:val="clear" w:color="auto" w:fill="F2F3F4"/>
            <w:tcMar>
              <w:top w:w="80" w:type="dxa"/>
              <w:left w:w="120" w:type="dxa"/>
              <w:bottom w:w="80" w:type="dxa"/>
              <w:right w:w="80" w:type="dxa"/>
            </w:tcMar>
          </w:tcPr>
          <w:p w14:paraId="58ECE87D">
            <w:pPr>
              <w:jc w:val="both"/>
              <w:rPr>
                <w:rFonts w:hint="default" w:ascii="Aptos Regular" w:hAnsi="Aptos Regular" w:cs="Aptos Regular"/>
              </w:rPr>
            </w:pPr>
            <w:r>
              <w:rPr>
                <w:rFonts w:hint="default" w:ascii="Aptos Regular" w:hAnsi="Aptos Regular" w:eastAsia="Calibri" w:cs="Aptos Regular"/>
                <w:color w:val="1C2833"/>
                <w:sz w:val="20"/>
                <w:szCs w:val="20"/>
              </w:rPr>
              <w:t>All employees who made significant contributions</w:t>
            </w:r>
          </w:p>
        </w:tc>
      </w:tr>
      <w:tr w14:paraId="4639DEB6">
        <w:tc>
          <w:tcPr>
            <w:tcW w:w="2800" w:type="dxa"/>
            <w:shd w:val="clear" w:color="auto" w:fill="FFFFFF"/>
            <w:tcMar>
              <w:top w:w="80" w:type="dxa"/>
              <w:left w:w="120" w:type="dxa"/>
              <w:bottom w:w="80" w:type="dxa"/>
              <w:right w:w="80" w:type="dxa"/>
            </w:tcMar>
          </w:tcPr>
          <w:p w14:paraId="30E8F535">
            <w:pPr>
              <w:jc w:val="both"/>
              <w:rPr>
                <w:rFonts w:hint="default" w:ascii="Aptos Regular" w:hAnsi="Aptos Regular" w:cs="Aptos Regular"/>
              </w:rPr>
            </w:pPr>
            <w:r>
              <w:rPr>
                <w:rFonts w:hint="default" w:ascii="Aptos Regular" w:hAnsi="Aptos Regular" w:eastAsia="Calibri" w:cs="Aptos Regular"/>
                <w:color w:val="1C2833"/>
                <w:sz w:val="20"/>
                <w:szCs w:val="20"/>
              </w:rPr>
              <w:t>Reviewer</w:t>
            </w:r>
          </w:p>
        </w:tc>
        <w:tc>
          <w:tcPr>
            <w:tcW w:w="6640" w:type="dxa"/>
            <w:shd w:val="clear" w:color="auto" w:fill="FFFFFF"/>
            <w:tcMar>
              <w:top w:w="80" w:type="dxa"/>
              <w:left w:w="120" w:type="dxa"/>
              <w:bottom w:w="80" w:type="dxa"/>
              <w:right w:w="80" w:type="dxa"/>
            </w:tcMar>
          </w:tcPr>
          <w:p w14:paraId="643EDE4B">
            <w:pPr>
              <w:jc w:val="both"/>
              <w:rPr>
                <w:rFonts w:hint="default" w:ascii="Aptos Regular" w:hAnsi="Aptos Regular" w:cs="Aptos Regular"/>
              </w:rPr>
            </w:pPr>
            <w:r>
              <w:rPr>
                <w:rFonts w:hint="default" w:ascii="Aptos Regular" w:hAnsi="Aptos Regular" w:eastAsia="Calibri" w:cs="Aptos Regular"/>
                <w:color w:val="1C2833"/>
                <w:sz w:val="20"/>
                <w:szCs w:val="20"/>
              </w:rPr>
              <w:t>Employee(s) who reviewed the asset for quality</w:t>
            </w:r>
          </w:p>
        </w:tc>
      </w:tr>
      <w:tr w14:paraId="7D0F5DDA">
        <w:tc>
          <w:tcPr>
            <w:tcW w:w="2800" w:type="dxa"/>
            <w:shd w:val="clear" w:color="auto" w:fill="F2F3F4"/>
            <w:tcMar>
              <w:top w:w="80" w:type="dxa"/>
              <w:left w:w="120" w:type="dxa"/>
              <w:bottom w:w="80" w:type="dxa"/>
              <w:right w:w="80" w:type="dxa"/>
            </w:tcMar>
          </w:tcPr>
          <w:p w14:paraId="7D72366D">
            <w:pPr>
              <w:jc w:val="both"/>
              <w:rPr>
                <w:rFonts w:hint="default" w:ascii="Aptos Regular" w:hAnsi="Aptos Regular" w:cs="Aptos Regular"/>
              </w:rPr>
            </w:pPr>
            <w:r>
              <w:rPr>
                <w:rFonts w:hint="default" w:ascii="Aptos Regular" w:hAnsi="Aptos Regular" w:eastAsia="Calibri" w:cs="Aptos Regular"/>
                <w:color w:val="1C2833"/>
                <w:sz w:val="20"/>
                <w:szCs w:val="20"/>
              </w:rPr>
              <w:t>Approver</w:t>
            </w:r>
          </w:p>
        </w:tc>
        <w:tc>
          <w:tcPr>
            <w:tcW w:w="6640" w:type="dxa"/>
            <w:shd w:val="clear" w:color="auto" w:fill="F2F3F4"/>
            <w:tcMar>
              <w:top w:w="80" w:type="dxa"/>
              <w:left w:w="120" w:type="dxa"/>
              <w:bottom w:w="80" w:type="dxa"/>
              <w:right w:w="80" w:type="dxa"/>
            </w:tcMar>
          </w:tcPr>
          <w:p w14:paraId="3C843332">
            <w:pPr>
              <w:jc w:val="both"/>
              <w:rPr>
                <w:rFonts w:hint="default" w:ascii="Aptos Regular" w:hAnsi="Aptos Regular" w:cs="Aptos Regular"/>
              </w:rPr>
            </w:pPr>
            <w:r>
              <w:rPr>
                <w:rFonts w:hint="default" w:ascii="Aptos Regular" w:hAnsi="Aptos Regular" w:eastAsia="Calibri" w:cs="Aptos Regular"/>
                <w:color w:val="1C2833"/>
                <w:sz w:val="20"/>
                <w:szCs w:val="20"/>
              </w:rPr>
              <w:t>Employee who gave formal approval for use or release</w:t>
            </w:r>
          </w:p>
        </w:tc>
      </w:tr>
      <w:tr w14:paraId="2C8B78E9">
        <w:tc>
          <w:tcPr>
            <w:tcW w:w="2800" w:type="dxa"/>
            <w:shd w:val="clear" w:color="auto" w:fill="FFFFFF"/>
            <w:tcMar>
              <w:top w:w="80" w:type="dxa"/>
              <w:left w:w="120" w:type="dxa"/>
              <w:bottom w:w="80" w:type="dxa"/>
              <w:right w:w="80" w:type="dxa"/>
            </w:tcMar>
          </w:tcPr>
          <w:p w14:paraId="066DA7F4">
            <w:pPr>
              <w:jc w:val="both"/>
              <w:rPr>
                <w:rFonts w:hint="default" w:ascii="Aptos Regular" w:hAnsi="Aptos Regular" w:cs="Aptos Regular"/>
              </w:rPr>
            </w:pPr>
            <w:r>
              <w:rPr>
                <w:rFonts w:hint="default" w:ascii="Aptos Regular" w:hAnsi="Aptos Regular" w:eastAsia="Calibri" w:cs="Aptos Regular"/>
                <w:color w:val="1C2833"/>
                <w:sz w:val="20"/>
                <w:szCs w:val="20"/>
              </w:rPr>
              <w:t>Owner</w:t>
            </w:r>
          </w:p>
        </w:tc>
        <w:tc>
          <w:tcPr>
            <w:tcW w:w="6640" w:type="dxa"/>
            <w:shd w:val="clear" w:color="auto" w:fill="FFFFFF"/>
            <w:tcMar>
              <w:top w:w="80" w:type="dxa"/>
              <w:left w:w="120" w:type="dxa"/>
              <w:bottom w:w="80" w:type="dxa"/>
              <w:right w:w="80" w:type="dxa"/>
            </w:tcMar>
          </w:tcPr>
          <w:p w14:paraId="2907D97C">
            <w:pPr>
              <w:jc w:val="both"/>
              <w:rPr>
                <w:rFonts w:hint="default" w:ascii="Aptos Regular" w:hAnsi="Aptos Regular" w:cs="Aptos Regular"/>
              </w:rPr>
            </w:pPr>
            <w:r>
              <w:rPr>
                <w:rFonts w:hint="default" w:ascii="Aptos Regular" w:hAnsi="Aptos Regular" w:eastAsia="Calibri" w:cs="Aptos Regular"/>
                <w:color w:val="1C2833"/>
                <w:sz w:val="20"/>
                <w:szCs w:val="20"/>
              </w:rPr>
              <w:t>Current accountable owner (may differ from creator after transitions)</w:t>
            </w:r>
          </w:p>
        </w:tc>
      </w:tr>
      <w:tr w14:paraId="7838812D">
        <w:tc>
          <w:tcPr>
            <w:tcW w:w="2800" w:type="dxa"/>
            <w:shd w:val="clear" w:color="auto" w:fill="F2F3F4"/>
            <w:tcMar>
              <w:top w:w="80" w:type="dxa"/>
              <w:left w:w="120" w:type="dxa"/>
              <w:bottom w:w="80" w:type="dxa"/>
              <w:right w:w="80" w:type="dxa"/>
            </w:tcMar>
          </w:tcPr>
          <w:p w14:paraId="6081FC5F">
            <w:pPr>
              <w:jc w:val="both"/>
              <w:rPr>
                <w:rFonts w:hint="default" w:ascii="Aptos Regular" w:hAnsi="Aptos Regular" w:cs="Aptos Regular"/>
              </w:rPr>
            </w:pPr>
            <w:r>
              <w:rPr>
                <w:rFonts w:hint="default" w:ascii="Aptos Regular" w:hAnsi="Aptos Regular" w:eastAsia="Calibri" w:cs="Aptos Regular"/>
                <w:color w:val="1C2833"/>
                <w:sz w:val="20"/>
                <w:szCs w:val="20"/>
              </w:rPr>
              <w:t>Creation Date</w:t>
            </w:r>
          </w:p>
        </w:tc>
        <w:tc>
          <w:tcPr>
            <w:tcW w:w="6640" w:type="dxa"/>
            <w:shd w:val="clear" w:color="auto" w:fill="F2F3F4"/>
            <w:tcMar>
              <w:top w:w="80" w:type="dxa"/>
              <w:left w:w="120" w:type="dxa"/>
              <w:bottom w:w="80" w:type="dxa"/>
              <w:right w:w="80" w:type="dxa"/>
            </w:tcMar>
          </w:tcPr>
          <w:p w14:paraId="5595CFFC">
            <w:pPr>
              <w:jc w:val="both"/>
              <w:rPr>
                <w:rFonts w:hint="default" w:ascii="Aptos Regular" w:hAnsi="Aptos Regular" w:cs="Aptos Regular"/>
              </w:rPr>
            </w:pPr>
            <w:r>
              <w:rPr>
                <w:rFonts w:hint="default" w:ascii="Aptos Regular" w:hAnsi="Aptos Regular" w:eastAsia="Calibri" w:cs="Aptos Regular"/>
                <w:color w:val="1C2833"/>
                <w:sz w:val="20"/>
                <w:szCs w:val="20"/>
              </w:rPr>
              <w:t>Date the asset was first created</w:t>
            </w:r>
          </w:p>
        </w:tc>
      </w:tr>
      <w:tr w14:paraId="01759F95">
        <w:tc>
          <w:tcPr>
            <w:tcW w:w="2800" w:type="dxa"/>
            <w:shd w:val="clear" w:color="auto" w:fill="FFFFFF"/>
            <w:tcMar>
              <w:top w:w="80" w:type="dxa"/>
              <w:left w:w="120" w:type="dxa"/>
              <w:bottom w:w="80" w:type="dxa"/>
              <w:right w:w="80" w:type="dxa"/>
            </w:tcMar>
          </w:tcPr>
          <w:p w14:paraId="5770E513">
            <w:pPr>
              <w:jc w:val="both"/>
              <w:rPr>
                <w:rFonts w:hint="default" w:ascii="Aptos Regular" w:hAnsi="Aptos Regular" w:cs="Aptos Regular"/>
              </w:rPr>
            </w:pPr>
            <w:r>
              <w:rPr>
                <w:rFonts w:hint="default" w:ascii="Aptos Regular" w:hAnsi="Aptos Regular" w:eastAsia="Calibri" w:cs="Aptos Regular"/>
                <w:color w:val="1C2833"/>
                <w:sz w:val="20"/>
                <w:szCs w:val="20"/>
              </w:rPr>
              <w:t>Version History</w:t>
            </w:r>
          </w:p>
        </w:tc>
        <w:tc>
          <w:tcPr>
            <w:tcW w:w="6640" w:type="dxa"/>
            <w:shd w:val="clear" w:color="auto" w:fill="FFFFFF"/>
            <w:tcMar>
              <w:top w:w="80" w:type="dxa"/>
              <w:left w:w="120" w:type="dxa"/>
              <w:bottom w:w="80" w:type="dxa"/>
              <w:right w:w="80" w:type="dxa"/>
            </w:tcMar>
          </w:tcPr>
          <w:p w14:paraId="70F6B6FA">
            <w:pPr>
              <w:jc w:val="both"/>
              <w:rPr>
                <w:rFonts w:hint="default" w:ascii="Aptos Regular" w:hAnsi="Aptos Regular" w:cs="Aptos Regular"/>
              </w:rPr>
            </w:pPr>
            <w:r>
              <w:rPr>
                <w:rFonts w:hint="default" w:ascii="Aptos Regular" w:hAnsi="Aptos Regular" w:eastAsia="Calibri" w:cs="Aptos Regular"/>
                <w:color w:val="1C2833"/>
                <w:sz w:val="20"/>
                <w:szCs w:val="20"/>
              </w:rPr>
              <w:t>Full record of changes and contributors per version</w:t>
            </w:r>
          </w:p>
        </w:tc>
      </w:tr>
    </w:tbl>
    <w:p w14:paraId="2EA05B0D">
      <w:pPr>
        <w:spacing w:after="120"/>
        <w:jc w:val="both"/>
        <w:rPr>
          <w:rFonts w:hint="default" w:ascii="Aptos Regular" w:hAnsi="Aptos Regular" w:cs="Aptos Regular"/>
        </w:rPr>
      </w:pPr>
    </w:p>
    <w:p w14:paraId="4064C800">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Documentation Requirement</w:t>
      </w:r>
    </w:p>
    <w:p w14:paraId="66FA900E">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Every registered asset must include: documentation, implementation guide, maintenance instructions, dependencies, usage instructions, and version history.</w:t>
      </w:r>
    </w:p>
    <w:p w14:paraId="4277D403">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6BAEA32E">
        <w:tc>
          <w:tcPr>
            <w:tcW w:w="1400" w:type="dxa"/>
            <w:tcBorders>
              <w:top w:val="nil"/>
              <w:left w:val="nil"/>
              <w:bottom w:val="nil"/>
              <w:right w:val="nil"/>
            </w:tcBorders>
            <w:shd w:val="clear" w:color="auto" w:fill="1E8449"/>
            <w:vAlign w:val="center"/>
          </w:tcPr>
          <w:p w14:paraId="22AE6096">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117F88EC">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Documentation compliance is tracked by the HRMS. Assets with incomplete documentation</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are flagged. This ensures business continuity regardless of employee transitions.</w:t>
            </w:r>
          </w:p>
        </w:tc>
      </w:tr>
    </w:tbl>
    <w:p w14:paraId="0560B493">
      <w:pPr>
        <w:spacing w:after="120"/>
        <w:jc w:val="both"/>
        <w:rPr>
          <w:rFonts w:hint="default" w:ascii="Aptos Regular" w:hAnsi="Aptos Regular" w:cs="Aptos Regular"/>
        </w:rPr>
      </w:pPr>
    </w:p>
    <w:p w14:paraId="7CC1329E">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Accountability on Employee Exit</w:t>
      </w:r>
    </w:p>
    <w:p w14:paraId="31A3C93E">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If an employee leaves, operational ownership of their assets transfers to the organisation. Historical authorship and accountability remain permanently recorded and cannot be altered.</w:t>
      </w:r>
    </w:p>
    <w:p w14:paraId="4B7234F5">
      <w:pPr>
        <w:spacing w:after="200"/>
        <w:jc w:val="both"/>
        <w:rPr>
          <w:rFonts w:hint="default" w:ascii="Aptos Regular" w:hAnsi="Aptos Regular" w:cs="Aptos Regular"/>
        </w:rPr>
      </w:pPr>
    </w:p>
    <w:p w14:paraId="61F791B3">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3.4 Module 4 — Long-Term Employee Rewards and Royalty Model</w:t>
      </w:r>
    </w:p>
    <w:p w14:paraId="2A484564">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Employees may receive long-term incentives tied to the measurable success of assets they create. Rewards may be linked to: revenue generated, operational cost savings, productivity improvements, customer adoption, intellectual property value, and strategic business impact.</w:t>
      </w:r>
    </w:p>
    <w:p w14:paraId="785FC97D">
      <w:pPr>
        <w:spacing w:after="120"/>
        <w:jc w:val="both"/>
        <w:rPr>
          <w:rFonts w:hint="default" w:ascii="Aptos Regular" w:hAnsi="Aptos Regular" w:cs="Aptos Regular"/>
        </w:rPr>
      </w:pPr>
    </w:p>
    <w:p w14:paraId="2105EC9A">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Reward Formats</w:t>
      </w:r>
    </w:p>
    <w:p w14:paraId="5442619E">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Supported formats include: annual bonus, profit-sharing, royalty payment, innovation incentive, and long-term recognition award. All reward types and calculation rules are configurable by HR and Finance administrators through the administration interface.</w:t>
      </w:r>
    </w:p>
    <w:p w14:paraId="23C59078">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62767BCC">
        <w:tc>
          <w:tcPr>
            <w:tcW w:w="1400" w:type="dxa"/>
            <w:tcBorders>
              <w:top w:val="nil"/>
              <w:left w:val="nil"/>
              <w:bottom w:val="nil"/>
              <w:right w:val="nil"/>
            </w:tcBorders>
            <w:shd w:val="clear" w:color="auto" w:fill="1E8449"/>
            <w:vAlign w:val="center"/>
          </w:tcPr>
          <w:p w14:paraId="14A8F760">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6D2087BE">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No reward calculation is hard-coded — all rules are metadata-driven and adjustable</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by authorised HR and Finance personnel without requiring developer involvement.</w:t>
            </w:r>
          </w:p>
        </w:tc>
      </w:tr>
    </w:tbl>
    <w:p w14:paraId="46397932">
      <w:pPr>
        <w:spacing w:after="120"/>
        <w:jc w:val="both"/>
        <w:rPr>
          <w:rFonts w:hint="default" w:ascii="Aptos Regular" w:hAnsi="Aptos Regular" w:cs="Aptos Regular"/>
        </w:rPr>
      </w:pPr>
    </w:p>
    <w:p w14:paraId="1353818E">
      <w:pPr>
        <w:pStyle w:val="4"/>
        <w:spacing w:before="180" w:after="60"/>
        <w:jc w:val="both"/>
        <w:rPr>
          <w:rFonts w:hint="default" w:ascii="Aptos Regular" w:hAnsi="Aptos Regular" w:cs="Aptos Regular"/>
        </w:rPr>
      </w:pPr>
      <w:r>
        <w:rPr>
          <w:rFonts w:hint="default" w:ascii="Aptos Regular" w:hAnsi="Aptos Regular" w:eastAsia="Calibri" w:cs="Aptos Regular"/>
          <w:b/>
          <w:bCs/>
          <w:color w:val="0D2B45"/>
          <w:sz w:val="22"/>
          <w:szCs w:val="22"/>
        </w:rPr>
        <w:t>Beneficiary Nomination</w:t>
      </w:r>
    </w:p>
    <w:p w14:paraId="786D45B7">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Employees shall be able to nominate beneficiaries for eligible long-term rewards. Eligible beneficiaries include: spouse or children, family members or legal heirs, charitable organisations, NGOs, educational institutions, orphanages, or trusts.</w:t>
      </w:r>
    </w:p>
    <w:p w14:paraId="265840A9">
      <w:pPr>
        <w:spacing w:after="200"/>
        <w:jc w:val="both"/>
        <w:rPr>
          <w:rFonts w:hint="default" w:ascii="Aptos Regular" w:hAnsi="Aptos Regular" w:cs="Aptos Regular"/>
        </w:rPr>
      </w:pPr>
    </w:p>
    <w:p w14:paraId="676AF518">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4. Scope and Timeline</w:t>
      </w:r>
    </w:p>
    <w:p w14:paraId="2B51AAE4">
      <w:pPr>
        <w:pBdr>
          <w:bottom w:val="single" w:color="1C7293" w:sz="6" w:space="0"/>
        </w:pBdr>
        <w:spacing w:after="100"/>
        <w:jc w:val="both"/>
        <w:rPr>
          <w:rFonts w:hint="default" w:ascii="Aptos Regular" w:hAnsi="Aptos Regular" w:cs="Aptos Regular"/>
        </w:rPr>
      </w:pPr>
    </w:p>
    <w:p w14:paraId="1F9B8186">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4.1 What This POC Demonstrates</w:t>
      </w:r>
    </w:p>
    <w:p w14:paraId="1F515741">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POC will validate the core capabilities defined in the requirements before full system development begins:</w:t>
      </w:r>
    </w:p>
    <w:p w14:paraId="16DC53C6">
      <w:pPr>
        <w:spacing w:after="6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840"/>
      </w:tblGrid>
      <w:tr w14:paraId="13899A79">
        <w:trPr>
          <w:tblHeader/>
        </w:trPr>
        <w:tc>
          <w:tcPr>
            <w:tcW w:w="3600" w:type="dxa"/>
            <w:shd w:val="clear" w:color="auto" w:fill="0D2B45"/>
            <w:tcMar>
              <w:top w:w="80" w:type="dxa"/>
              <w:left w:w="120" w:type="dxa"/>
              <w:bottom w:w="80" w:type="dxa"/>
              <w:right w:w="80" w:type="dxa"/>
            </w:tcMar>
          </w:tcPr>
          <w:p w14:paraId="61745C7B">
            <w:pPr>
              <w:jc w:val="both"/>
              <w:rPr>
                <w:rFonts w:hint="default" w:ascii="Aptos Regular" w:hAnsi="Aptos Regular" w:cs="Aptos Regular"/>
              </w:rPr>
            </w:pPr>
            <w:r>
              <w:rPr>
                <w:rFonts w:hint="default" w:ascii="Aptos Regular" w:hAnsi="Aptos Regular" w:eastAsia="Calibri" w:cs="Aptos Regular"/>
                <w:b/>
                <w:bCs/>
                <w:color w:val="FFFFFF"/>
                <w:sz w:val="20"/>
                <w:szCs w:val="20"/>
              </w:rPr>
              <w:t>Requirement Area</w:t>
            </w:r>
          </w:p>
        </w:tc>
        <w:tc>
          <w:tcPr>
            <w:tcW w:w="5840" w:type="dxa"/>
            <w:shd w:val="clear" w:color="auto" w:fill="0D2B45"/>
            <w:tcMar>
              <w:top w:w="80" w:type="dxa"/>
              <w:left w:w="120" w:type="dxa"/>
              <w:bottom w:w="80" w:type="dxa"/>
              <w:right w:w="80" w:type="dxa"/>
            </w:tcMar>
          </w:tcPr>
          <w:p w14:paraId="1DC4FA01">
            <w:pPr>
              <w:jc w:val="both"/>
              <w:rPr>
                <w:rFonts w:hint="default" w:ascii="Aptos Regular" w:hAnsi="Aptos Regular" w:cs="Aptos Regular"/>
              </w:rPr>
            </w:pPr>
            <w:r>
              <w:rPr>
                <w:rFonts w:hint="default" w:ascii="Aptos Regular" w:hAnsi="Aptos Regular" w:eastAsia="Calibri" w:cs="Aptos Regular"/>
                <w:b/>
                <w:bCs/>
                <w:color w:val="FFFFFF"/>
                <w:sz w:val="20"/>
                <w:szCs w:val="20"/>
              </w:rPr>
              <w:t>POC Demonstration</w:t>
            </w:r>
          </w:p>
        </w:tc>
      </w:tr>
      <w:tr w14:paraId="28A424DE">
        <w:tc>
          <w:tcPr>
            <w:tcW w:w="3600" w:type="dxa"/>
            <w:shd w:val="clear" w:color="auto" w:fill="FFFFFF"/>
            <w:tcMar>
              <w:top w:w="80" w:type="dxa"/>
              <w:left w:w="120" w:type="dxa"/>
              <w:bottom w:w="80" w:type="dxa"/>
              <w:right w:w="80" w:type="dxa"/>
            </w:tcMar>
          </w:tcPr>
          <w:p w14:paraId="6BFFF485">
            <w:pPr>
              <w:jc w:val="both"/>
              <w:rPr>
                <w:rFonts w:hint="default" w:ascii="Aptos Regular" w:hAnsi="Aptos Regular" w:cs="Aptos Regular"/>
              </w:rPr>
            </w:pPr>
            <w:r>
              <w:rPr>
                <w:rFonts w:hint="default" w:ascii="Aptos Regular" w:hAnsi="Aptos Regular" w:eastAsia="Calibri" w:cs="Aptos Regular"/>
                <w:color w:val="1C2833"/>
                <w:sz w:val="20"/>
                <w:szCs w:val="20"/>
              </w:rPr>
              <w:t>BPV Engine</w:t>
            </w:r>
          </w:p>
        </w:tc>
        <w:tc>
          <w:tcPr>
            <w:tcW w:w="5840" w:type="dxa"/>
            <w:shd w:val="clear" w:color="auto" w:fill="FFFFFF"/>
            <w:tcMar>
              <w:top w:w="80" w:type="dxa"/>
              <w:left w:w="120" w:type="dxa"/>
              <w:bottom w:w="80" w:type="dxa"/>
              <w:right w:w="80" w:type="dxa"/>
            </w:tcMar>
          </w:tcPr>
          <w:p w14:paraId="1B69345C">
            <w:pPr>
              <w:jc w:val="both"/>
              <w:rPr>
                <w:rFonts w:hint="default" w:ascii="Aptos Regular" w:hAnsi="Aptos Regular" w:cs="Aptos Regular"/>
              </w:rPr>
            </w:pPr>
            <w:r>
              <w:rPr>
                <w:rFonts w:hint="default" w:ascii="Aptos Regular" w:hAnsi="Aptos Regular" w:eastAsia="Calibri" w:cs="Aptos Regular"/>
                <w:color w:val="1C2833"/>
                <w:sz w:val="20"/>
                <w:szCs w:val="20"/>
              </w:rPr>
              <w:t>Configurable qualification, experience, organisation, and skill scoring producing a 0–100 BPV score per employee</w:t>
            </w:r>
          </w:p>
        </w:tc>
      </w:tr>
      <w:tr w14:paraId="5C20FB66">
        <w:tc>
          <w:tcPr>
            <w:tcW w:w="3600" w:type="dxa"/>
            <w:shd w:val="clear" w:color="auto" w:fill="F2F3F4"/>
            <w:tcMar>
              <w:top w:w="80" w:type="dxa"/>
              <w:left w:w="120" w:type="dxa"/>
              <w:bottom w:w="80" w:type="dxa"/>
              <w:right w:w="80" w:type="dxa"/>
            </w:tcMar>
          </w:tcPr>
          <w:p w14:paraId="243EAEFE">
            <w:pPr>
              <w:jc w:val="both"/>
              <w:rPr>
                <w:rFonts w:hint="default" w:ascii="Aptos Regular" w:hAnsi="Aptos Regular" w:cs="Aptos Regular"/>
              </w:rPr>
            </w:pPr>
            <w:r>
              <w:rPr>
                <w:rFonts w:hint="default" w:ascii="Aptos Regular" w:hAnsi="Aptos Regular" w:eastAsia="Calibri" w:cs="Aptos Regular"/>
                <w:color w:val="1C2833"/>
                <w:sz w:val="20"/>
                <w:szCs w:val="20"/>
              </w:rPr>
              <w:t>Time Reporting</w:t>
            </w:r>
          </w:p>
        </w:tc>
        <w:tc>
          <w:tcPr>
            <w:tcW w:w="5840" w:type="dxa"/>
            <w:shd w:val="clear" w:color="auto" w:fill="F2F3F4"/>
            <w:tcMar>
              <w:top w:w="80" w:type="dxa"/>
              <w:left w:w="120" w:type="dxa"/>
              <w:bottom w:w="80" w:type="dxa"/>
              <w:right w:w="80" w:type="dxa"/>
            </w:tcMar>
          </w:tcPr>
          <w:p w14:paraId="34015E91">
            <w:pPr>
              <w:jc w:val="both"/>
              <w:rPr>
                <w:rFonts w:hint="default" w:ascii="Aptos Regular" w:hAnsi="Aptos Regular" w:cs="Aptos Regular"/>
              </w:rPr>
            </w:pPr>
            <w:r>
              <w:rPr>
                <w:rFonts w:hint="default" w:ascii="Aptos Regular" w:hAnsi="Aptos Regular" w:eastAsia="Calibri" w:cs="Aptos Regular"/>
                <w:color w:val="1C2833"/>
                <w:sz w:val="20"/>
                <w:szCs w:val="20"/>
              </w:rPr>
              <w:t>Outcome-based entries capturing assigned work, delivered work, quality, completion status, and reference time</w:t>
            </w:r>
          </w:p>
        </w:tc>
      </w:tr>
      <w:tr w14:paraId="1F78EBD9">
        <w:tc>
          <w:tcPr>
            <w:tcW w:w="3600" w:type="dxa"/>
            <w:shd w:val="clear" w:color="auto" w:fill="FFFFFF"/>
            <w:tcMar>
              <w:top w:w="80" w:type="dxa"/>
              <w:left w:w="120" w:type="dxa"/>
              <w:bottom w:w="80" w:type="dxa"/>
              <w:right w:w="80" w:type="dxa"/>
            </w:tcMar>
          </w:tcPr>
          <w:p w14:paraId="60C9B9E3">
            <w:pPr>
              <w:jc w:val="both"/>
              <w:rPr>
                <w:rFonts w:hint="default" w:ascii="Aptos Regular" w:hAnsi="Aptos Regular" w:cs="Aptos Regular"/>
              </w:rPr>
            </w:pPr>
            <w:r>
              <w:rPr>
                <w:rFonts w:hint="default" w:ascii="Aptos Regular" w:hAnsi="Aptos Regular" w:eastAsia="Calibri" w:cs="Aptos Regular"/>
                <w:color w:val="1C2833"/>
                <w:sz w:val="20"/>
                <w:szCs w:val="20"/>
              </w:rPr>
              <w:t>Salary Components</w:t>
            </w:r>
          </w:p>
        </w:tc>
        <w:tc>
          <w:tcPr>
            <w:tcW w:w="5840" w:type="dxa"/>
            <w:shd w:val="clear" w:color="auto" w:fill="FFFFFF"/>
            <w:tcMar>
              <w:top w:w="80" w:type="dxa"/>
              <w:left w:w="120" w:type="dxa"/>
              <w:bottom w:w="80" w:type="dxa"/>
              <w:right w:w="80" w:type="dxa"/>
            </w:tcMar>
          </w:tcPr>
          <w:p w14:paraId="5B34D3CD">
            <w:pPr>
              <w:jc w:val="both"/>
              <w:rPr>
                <w:rFonts w:hint="default" w:ascii="Aptos Regular" w:hAnsi="Aptos Regular" w:cs="Aptos Regular"/>
              </w:rPr>
            </w:pPr>
            <w:r>
              <w:rPr>
                <w:rFonts w:hint="default" w:ascii="Aptos Regular" w:hAnsi="Aptos Regular" w:eastAsia="Calibri" w:cs="Aptos Regular"/>
                <w:color w:val="1C2833"/>
                <w:sz w:val="20"/>
                <w:szCs w:val="20"/>
              </w:rPr>
              <w:t>Salary split into BPV component and Time Value component, independently tracked</w:t>
            </w:r>
          </w:p>
        </w:tc>
      </w:tr>
      <w:tr w14:paraId="477AF452">
        <w:tc>
          <w:tcPr>
            <w:tcW w:w="3600" w:type="dxa"/>
            <w:shd w:val="clear" w:color="auto" w:fill="F2F3F4"/>
            <w:tcMar>
              <w:top w:w="80" w:type="dxa"/>
              <w:left w:w="120" w:type="dxa"/>
              <w:bottom w:w="80" w:type="dxa"/>
              <w:right w:w="80" w:type="dxa"/>
            </w:tcMar>
          </w:tcPr>
          <w:p w14:paraId="136893D3">
            <w:pPr>
              <w:jc w:val="both"/>
              <w:rPr>
                <w:rFonts w:hint="default" w:ascii="Aptos Regular" w:hAnsi="Aptos Regular" w:cs="Aptos Regular"/>
              </w:rPr>
            </w:pPr>
            <w:r>
              <w:rPr>
                <w:rFonts w:hint="default" w:ascii="Aptos Regular" w:hAnsi="Aptos Regular" w:eastAsia="Calibri" w:cs="Aptos Regular"/>
                <w:color w:val="1C2833"/>
                <w:sz w:val="20"/>
                <w:szCs w:val="20"/>
              </w:rPr>
              <w:t>Efficiency Scoring</w:t>
            </w:r>
          </w:p>
        </w:tc>
        <w:tc>
          <w:tcPr>
            <w:tcW w:w="5840" w:type="dxa"/>
            <w:shd w:val="clear" w:color="auto" w:fill="F2F3F4"/>
            <w:tcMar>
              <w:top w:w="80" w:type="dxa"/>
              <w:left w:w="120" w:type="dxa"/>
              <w:bottom w:w="80" w:type="dxa"/>
              <w:right w:w="80" w:type="dxa"/>
            </w:tcMar>
          </w:tcPr>
          <w:p w14:paraId="448B1CA8">
            <w:pPr>
              <w:jc w:val="both"/>
              <w:rPr>
                <w:rFonts w:hint="default" w:ascii="Aptos Regular" w:hAnsi="Aptos Regular" w:cs="Aptos Regular"/>
              </w:rPr>
            </w:pPr>
            <w:r>
              <w:rPr>
                <w:rFonts w:hint="default" w:ascii="Aptos Regular" w:hAnsi="Aptos Regular" w:eastAsia="Calibri" w:cs="Aptos Regular"/>
                <w:color w:val="1C2833"/>
                <w:sz w:val="20"/>
                <w:szCs w:val="20"/>
              </w:rPr>
              <w:t>System calculates an efficiency score comparing time consumed vs. task complexity and output quality</w:t>
            </w:r>
          </w:p>
        </w:tc>
      </w:tr>
      <w:tr w14:paraId="483FE91A">
        <w:tc>
          <w:tcPr>
            <w:tcW w:w="3600" w:type="dxa"/>
            <w:shd w:val="clear" w:color="auto" w:fill="FFFFFF"/>
            <w:tcMar>
              <w:top w:w="80" w:type="dxa"/>
              <w:left w:w="120" w:type="dxa"/>
              <w:bottom w:w="80" w:type="dxa"/>
              <w:right w:w="80" w:type="dxa"/>
            </w:tcMar>
          </w:tcPr>
          <w:p w14:paraId="3C89DF80">
            <w:pPr>
              <w:jc w:val="both"/>
              <w:rPr>
                <w:rFonts w:hint="default" w:ascii="Aptos Regular" w:hAnsi="Aptos Regular" w:cs="Aptos Regular"/>
              </w:rPr>
            </w:pPr>
            <w:r>
              <w:rPr>
                <w:rFonts w:hint="default" w:ascii="Aptos Regular" w:hAnsi="Aptos Regular" w:eastAsia="Calibri" w:cs="Aptos Regular"/>
                <w:color w:val="1C2833"/>
                <w:sz w:val="20"/>
                <w:szCs w:val="20"/>
              </w:rPr>
              <w:t>Data Ownership Registry</w:t>
            </w:r>
          </w:p>
        </w:tc>
        <w:tc>
          <w:tcPr>
            <w:tcW w:w="5840" w:type="dxa"/>
            <w:shd w:val="clear" w:color="auto" w:fill="FFFFFF"/>
            <w:tcMar>
              <w:top w:w="80" w:type="dxa"/>
              <w:left w:w="120" w:type="dxa"/>
              <w:bottom w:w="80" w:type="dxa"/>
              <w:right w:w="80" w:type="dxa"/>
            </w:tcMar>
          </w:tcPr>
          <w:p w14:paraId="74FFE1A0">
            <w:pPr>
              <w:jc w:val="both"/>
              <w:rPr>
                <w:rFonts w:hint="default" w:ascii="Aptos Regular" w:hAnsi="Aptos Regular" w:cs="Aptos Regular"/>
              </w:rPr>
            </w:pPr>
            <w:r>
              <w:rPr>
                <w:rFonts w:hint="default" w:ascii="Aptos Regular" w:hAnsi="Aptos Regular" w:eastAsia="Calibri" w:cs="Aptos Regular"/>
                <w:color w:val="1C2833"/>
                <w:sz w:val="20"/>
                <w:szCs w:val="20"/>
              </w:rPr>
              <w:t>Asset records with creator, contributor, reviewer, approver, owner, and documentation status</w:t>
            </w:r>
          </w:p>
        </w:tc>
      </w:tr>
      <w:tr w14:paraId="1EC0FD33">
        <w:tc>
          <w:tcPr>
            <w:tcW w:w="3600" w:type="dxa"/>
            <w:shd w:val="clear" w:color="auto" w:fill="F2F3F4"/>
            <w:tcMar>
              <w:top w:w="80" w:type="dxa"/>
              <w:left w:w="120" w:type="dxa"/>
              <w:bottom w:w="80" w:type="dxa"/>
              <w:right w:w="80" w:type="dxa"/>
            </w:tcMar>
          </w:tcPr>
          <w:p w14:paraId="438FEE55">
            <w:pPr>
              <w:jc w:val="both"/>
              <w:rPr>
                <w:rFonts w:hint="default" w:ascii="Aptos Regular" w:hAnsi="Aptos Regular" w:cs="Aptos Regular"/>
              </w:rPr>
            </w:pPr>
            <w:r>
              <w:rPr>
                <w:rFonts w:hint="default" w:ascii="Aptos Regular" w:hAnsi="Aptos Regular" w:eastAsia="Calibri" w:cs="Aptos Regular"/>
                <w:color w:val="1C2833"/>
                <w:sz w:val="20"/>
                <w:szCs w:val="20"/>
              </w:rPr>
              <w:t>Reward Management</w:t>
            </w:r>
          </w:p>
        </w:tc>
        <w:tc>
          <w:tcPr>
            <w:tcW w:w="5840" w:type="dxa"/>
            <w:shd w:val="clear" w:color="auto" w:fill="F2F3F4"/>
            <w:tcMar>
              <w:top w:w="80" w:type="dxa"/>
              <w:left w:w="120" w:type="dxa"/>
              <w:bottom w:w="80" w:type="dxa"/>
              <w:right w:w="80" w:type="dxa"/>
            </w:tcMar>
          </w:tcPr>
          <w:p w14:paraId="4F16AEA0">
            <w:pPr>
              <w:jc w:val="both"/>
              <w:rPr>
                <w:rFonts w:hint="default" w:ascii="Aptos Regular" w:hAnsi="Aptos Regular" w:cs="Aptos Regular"/>
              </w:rPr>
            </w:pPr>
            <w:r>
              <w:rPr>
                <w:rFonts w:hint="default" w:ascii="Aptos Regular" w:hAnsi="Aptos Regular" w:eastAsia="Calibri" w:cs="Aptos Regular"/>
                <w:color w:val="1C2833"/>
                <w:sz w:val="20"/>
                <w:szCs w:val="20"/>
              </w:rPr>
              <w:t>Configurable reward records linked to assets and measured business impact; beneficiary nomination</w:t>
            </w:r>
          </w:p>
        </w:tc>
      </w:tr>
      <w:tr w14:paraId="05833A06">
        <w:tc>
          <w:tcPr>
            <w:tcW w:w="3600" w:type="dxa"/>
            <w:shd w:val="clear" w:color="auto" w:fill="FFFFFF"/>
            <w:tcMar>
              <w:top w:w="80" w:type="dxa"/>
              <w:left w:w="120" w:type="dxa"/>
              <w:bottom w:w="80" w:type="dxa"/>
              <w:right w:w="80" w:type="dxa"/>
            </w:tcMar>
          </w:tcPr>
          <w:p w14:paraId="6B890C33">
            <w:pPr>
              <w:jc w:val="both"/>
              <w:rPr>
                <w:rFonts w:hint="default" w:ascii="Aptos Regular" w:hAnsi="Aptos Regular" w:cs="Aptos Regular"/>
              </w:rPr>
            </w:pPr>
            <w:r>
              <w:rPr>
                <w:rFonts w:hint="default" w:ascii="Aptos Regular" w:hAnsi="Aptos Regular" w:eastAsia="Calibri" w:cs="Aptos Regular"/>
                <w:color w:val="1C2833"/>
                <w:sz w:val="20"/>
                <w:szCs w:val="20"/>
              </w:rPr>
              <w:t>Admin Configuration</w:t>
            </w:r>
          </w:p>
        </w:tc>
        <w:tc>
          <w:tcPr>
            <w:tcW w:w="5840" w:type="dxa"/>
            <w:shd w:val="clear" w:color="auto" w:fill="FFFFFF"/>
            <w:tcMar>
              <w:top w:w="80" w:type="dxa"/>
              <w:left w:w="120" w:type="dxa"/>
              <w:bottom w:w="80" w:type="dxa"/>
              <w:right w:w="80" w:type="dxa"/>
            </w:tcMar>
          </w:tcPr>
          <w:p w14:paraId="77215B81">
            <w:pPr>
              <w:jc w:val="both"/>
              <w:rPr>
                <w:rFonts w:hint="default" w:ascii="Aptos Regular" w:hAnsi="Aptos Regular" w:cs="Aptos Regular"/>
              </w:rPr>
            </w:pPr>
            <w:r>
              <w:rPr>
                <w:rFonts w:hint="default" w:ascii="Aptos Regular" w:hAnsi="Aptos Regular" w:eastAsia="Calibri" w:cs="Aptos Regular"/>
                <w:color w:val="1C2833"/>
                <w:sz w:val="20"/>
                <w:szCs w:val="20"/>
              </w:rPr>
              <w:t>HR and Finance administrators adjust BPV weights, qualification scores, org tiers, and reward rules — no code changes needed</w:t>
            </w:r>
          </w:p>
        </w:tc>
      </w:tr>
    </w:tbl>
    <w:p w14:paraId="30A65378">
      <w:pPr>
        <w:spacing w:after="120"/>
        <w:jc w:val="both"/>
        <w:rPr>
          <w:rFonts w:hint="default" w:ascii="Aptos Regular" w:hAnsi="Aptos Regular" w:cs="Aptos Regular"/>
        </w:rPr>
      </w:pPr>
    </w:p>
    <w:p w14:paraId="21BC9B23">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4.2 Development Timeline</w:t>
      </w:r>
    </w:p>
    <w:p w14:paraId="18BAB9DB">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Following POC sign-off, full development proceeds in sequential modules:</w:t>
      </w:r>
    </w:p>
    <w:p w14:paraId="3BAC90A8">
      <w:pPr>
        <w:spacing w:after="6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40"/>
      </w:tblGrid>
      <w:tr w14:paraId="72A6E567">
        <w:trPr>
          <w:tblHeader/>
        </w:trPr>
        <w:tc>
          <w:tcPr>
            <w:tcW w:w="3200" w:type="dxa"/>
            <w:shd w:val="clear" w:color="auto" w:fill="0D2B45"/>
            <w:tcMar>
              <w:top w:w="80" w:type="dxa"/>
              <w:left w:w="120" w:type="dxa"/>
              <w:bottom w:w="80" w:type="dxa"/>
              <w:right w:w="80" w:type="dxa"/>
            </w:tcMar>
          </w:tcPr>
          <w:p w14:paraId="70BF2A22">
            <w:pPr>
              <w:jc w:val="both"/>
              <w:rPr>
                <w:rFonts w:hint="default" w:ascii="Aptos Regular" w:hAnsi="Aptos Regular" w:cs="Aptos Regular"/>
              </w:rPr>
            </w:pPr>
            <w:r>
              <w:rPr>
                <w:rFonts w:hint="default" w:ascii="Aptos Regular" w:hAnsi="Aptos Regular" w:eastAsia="Calibri" w:cs="Aptos Regular"/>
                <w:b/>
                <w:bCs/>
                <w:color w:val="FFFFFF"/>
                <w:sz w:val="20"/>
                <w:szCs w:val="20"/>
              </w:rPr>
              <w:t>Module</w:t>
            </w:r>
          </w:p>
        </w:tc>
        <w:tc>
          <w:tcPr>
            <w:tcW w:w="6240" w:type="dxa"/>
            <w:shd w:val="clear" w:color="auto" w:fill="0D2B45"/>
            <w:tcMar>
              <w:top w:w="80" w:type="dxa"/>
              <w:left w:w="120" w:type="dxa"/>
              <w:bottom w:w="80" w:type="dxa"/>
              <w:right w:w="80" w:type="dxa"/>
            </w:tcMar>
          </w:tcPr>
          <w:p w14:paraId="27498146">
            <w:pPr>
              <w:jc w:val="both"/>
              <w:rPr>
                <w:rFonts w:hint="default" w:ascii="Aptos Regular" w:hAnsi="Aptos Regular" w:cs="Aptos Regular"/>
              </w:rPr>
            </w:pPr>
            <w:r>
              <w:rPr>
                <w:rFonts w:hint="default" w:ascii="Aptos Regular" w:hAnsi="Aptos Regular" w:eastAsia="Calibri" w:cs="Aptos Regular"/>
                <w:b/>
                <w:bCs/>
                <w:color w:val="FFFFFF"/>
                <w:sz w:val="20"/>
                <w:szCs w:val="20"/>
              </w:rPr>
              <w:t>Deliverables</w:t>
            </w:r>
          </w:p>
        </w:tc>
      </w:tr>
      <w:tr w14:paraId="53D28A9A">
        <w:tc>
          <w:tcPr>
            <w:tcW w:w="3200" w:type="dxa"/>
            <w:shd w:val="clear" w:color="auto" w:fill="FFFFFF"/>
            <w:tcMar>
              <w:top w:w="80" w:type="dxa"/>
              <w:left w:w="120" w:type="dxa"/>
              <w:bottom w:w="80" w:type="dxa"/>
              <w:right w:w="80" w:type="dxa"/>
            </w:tcMar>
          </w:tcPr>
          <w:p w14:paraId="6198FEC7">
            <w:pPr>
              <w:jc w:val="both"/>
              <w:rPr>
                <w:rFonts w:hint="default" w:ascii="Aptos Regular" w:hAnsi="Aptos Regular" w:cs="Aptos Regular"/>
              </w:rPr>
            </w:pPr>
            <w:r>
              <w:rPr>
                <w:rFonts w:hint="default" w:ascii="Aptos Regular" w:hAnsi="Aptos Regular" w:eastAsia="Calibri" w:cs="Aptos Regular"/>
                <w:color w:val="1C2833"/>
                <w:sz w:val="20"/>
                <w:szCs w:val="20"/>
              </w:rPr>
              <w:t>Core HRMS</w:t>
            </w:r>
          </w:p>
        </w:tc>
        <w:tc>
          <w:tcPr>
            <w:tcW w:w="6240" w:type="dxa"/>
            <w:shd w:val="clear" w:color="auto" w:fill="FFFFFF"/>
            <w:tcMar>
              <w:top w:w="80" w:type="dxa"/>
              <w:left w:w="120" w:type="dxa"/>
              <w:bottom w:w="80" w:type="dxa"/>
              <w:right w:w="80" w:type="dxa"/>
            </w:tcMar>
          </w:tcPr>
          <w:p w14:paraId="7804E14F">
            <w:pPr>
              <w:jc w:val="both"/>
              <w:rPr>
                <w:rFonts w:hint="default" w:ascii="Aptos Regular" w:hAnsi="Aptos Regular" w:cs="Aptos Regular"/>
              </w:rPr>
            </w:pPr>
            <w:r>
              <w:rPr>
                <w:rFonts w:hint="default" w:ascii="Aptos Regular" w:hAnsi="Aptos Regular" w:eastAsia="Calibri" w:cs="Aptos Regular"/>
                <w:color w:val="1C2833"/>
                <w:sz w:val="20"/>
                <w:szCs w:val="20"/>
              </w:rPr>
              <w:t>Employee directory, full profile management, qualification and certification tracking, skills matrix, attendance</w:t>
            </w:r>
          </w:p>
        </w:tc>
      </w:tr>
      <w:tr w14:paraId="29BFE642">
        <w:tc>
          <w:tcPr>
            <w:tcW w:w="3200" w:type="dxa"/>
            <w:shd w:val="clear" w:color="auto" w:fill="F2F3F4"/>
            <w:tcMar>
              <w:top w:w="80" w:type="dxa"/>
              <w:left w:w="120" w:type="dxa"/>
              <w:bottom w:w="80" w:type="dxa"/>
              <w:right w:w="80" w:type="dxa"/>
            </w:tcMar>
          </w:tcPr>
          <w:p w14:paraId="15E96D27">
            <w:pPr>
              <w:jc w:val="both"/>
              <w:rPr>
                <w:rFonts w:hint="default" w:ascii="Aptos Regular" w:hAnsi="Aptos Regular" w:cs="Aptos Regular"/>
              </w:rPr>
            </w:pPr>
            <w:r>
              <w:rPr>
                <w:rFonts w:hint="default" w:ascii="Aptos Regular" w:hAnsi="Aptos Regular" w:eastAsia="Calibri" w:cs="Aptos Regular"/>
                <w:color w:val="1C2833"/>
                <w:sz w:val="20"/>
                <w:szCs w:val="20"/>
              </w:rPr>
              <w:t>Compensation</w:t>
            </w:r>
          </w:p>
        </w:tc>
        <w:tc>
          <w:tcPr>
            <w:tcW w:w="6240" w:type="dxa"/>
            <w:shd w:val="clear" w:color="auto" w:fill="F2F3F4"/>
            <w:tcMar>
              <w:top w:w="80" w:type="dxa"/>
              <w:left w:w="120" w:type="dxa"/>
              <w:bottom w:w="80" w:type="dxa"/>
              <w:right w:w="80" w:type="dxa"/>
            </w:tcMar>
          </w:tcPr>
          <w:p w14:paraId="3D95748A">
            <w:pPr>
              <w:jc w:val="both"/>
              <w:rPr>
                <w:rFonts w:hint="default" w:ascii="Aptos Regular" w:hAnsi="Aptos Regular" w:cs="Aptos Regular"/>
              </w:rPr>
            </w:pPr>
            <w:r>
              <w:rPr>
                <w:rFonts w:hint="default" w:ascii="Aptos Regular" w:hAnsi="Aptos Regular" w:eastAsia="Calibri" w:cs="Aptos Regular"/>
                <w:color w:val="1C2833"/>
                <w:sz w:val="20"/>
                <w:szCs w:val="20"/>
              </w:rPr>
              <w:t>Salary component calculation, efficiency scoring, performance incentive rules, payroll integration</w:t>
            </w:r>
          </w:p>
        </w:tc>
      </w:tr>
      <w:tr w14:paraId="3BB7833A">
        <w:tc>
          <w:tcPr>
            <w:tcW w:w="3200" w:type="dxa"/>
            <w:shd w:val="clear" w:color="auto" w:fill="FFFFFF"/>
            <w:tcMar>
              <w:top w:w="80" w:type="dxa"/>
              <w:left w:w="120" w:type="dxa"/>
              <w:bottom w:w="80" w:type="dxa"/>
              <w:right w:w="80" w:type="dxa"/>
            </w:tcMar>
          </w:tcPr>
          <w:p w14:paraId="6A2F400B">
            <w:pPr>
              <w:jc w:val="both"/>
              <w:rPr>
                <w:rFonts w:hint="default" w:ascii="Aptos Regular" w:hAnsi="Aptos Regular" w:cs="Aptos Regular"/>
              </w:rPr>
            </w:pPr>
            <w:r>
              <w:rPr>
                <w:rFonts w:hint="default" w:ascii="Aptos Regular" w:hAnsi="Aptos Regular" w:eastAsia="Calibri" w:cs="Aptos Regular"/>
                <w:color w:val="1C2833"/>
                <w:sz w:val="20"/>
                <w:szCs w:val="20"/>
              </w:rPr>
              <w:t>Rewards &amp; Royalty</w:t>
            </w:r>
          </w:p>
        </w:tc>
        <w:tc>
          <w:tcPr>
            <w:tcW w:w="6240" w:type="dxa"/>
            <w:shd w:val="clear" w:color="auto" w:fill="FFFFFF"/>
            <w:tcMar>
              <w:top w:w="80" w:type="dxa"/>
              <w:left w:w="120" w:type="dxa"/>
              <w:bottom w:w="80" w:type="dxa"/>
              <w:right w:w="80" w:type="dxa"/>
            </w:tcMar>
          </w:tcPr>
          <w:p w14:paraId="40D70DDA">
            <w:pPr>
              <w:jc w:val="both"/>
              <w:rPr>
                <w:rFonts w:hint="default" w:ascii="Aptos Regular" w:hAnsi="Aptos Regular" w:cs="Aptos Regular"/>
              </w:rPr>
            </w:pPr>
            <w:r>
              <w:rPr>
                <w:rFonts w:hint="default" w:ascii="Aptos Regular" w:hAnsi="Aptos Regular" w:eastAsia="Calibri" w:cs="Aptos Regular"/>
                <w:color w:val="1C2833"/>
                <w:sz w:val="20"/>
                <w:szCs w:val="20"/>
              </w:rPr>
              <w:t>Royalty and incentive calculation engine, beneficiary nomination, long-term reward tracking, Finance dashboard</w:t>
            </w:r>
          </w:p>
        </w:tc>
      </w:tr>
      <w:tr w14:paraId="13406E69">
        <w:tc>
          <w:tcPr>
            <w:tcW w:w="3200" w:type="dxa"/>
            <w:shd w:val="clear" w:color="auto" w:fill="F2F3F4"/>
            <w:tcMar>
              <w:top w:w="80" w:type="dxa"/>
              <w:left w:w="120" w:type="dxa"/>
              <w:bottom w:w="80" w:type="dxa"/>
              <w:right w:w="80" w:type="dxa"/>
            </w:tcMar>
          </w:tcPr>
          <w:p w14:paraId="54CD3AE6">
            <w:pPr>
              <w:jc w:val="both"/>
              <w:rPr>
                <w:rFonts w:hint="default" w:ascii="Aptos Regular" w:hAnsi="Aptos Regular" w:cs="Aptos Regular"/>
              </w:rPr>
            </w:pPr>
            <w:r>
              <w:rPr>
                <w:rFonts w:hint="default" w:ascii="Aptos Regular" w:hAnsi="Aptos Regular" w:eastAsia="Calibri" w:cs="Aptos Regular"/>
                <w:color w:val="1C2833"/>
                <w:sz w:val="20"/>
                <w:szCs w:val="20"/>
              </w:rPr>
              <w:t>Analytics</w:t>
            </w:r>
          </w:p>
        </w:tc>
        <w:tc>
          <w:tcPr>
            <w:tcW w:w="6240" w:type="dxa"/>
            <w:shd w:val="clear" w:color="auto" w:fill="F2F3F4"/>
            <w:tcMar>
              <w:top w:w="80" w:type="dxa"/>
              <w:left w:w="120" w:type="dxa"/>
              <w:bottom w:w="80" w:type="dxa"/>
              <w:right w:w="80" w:type="dxa"/>
            </w:tcMar>
          </w:tcPr>
          <w:p w14:paraId="60958034">
            <w:pPr>
              <w:jc w:val="both"/>
              <w:rPr>
                <w:rFonts w:hint="default" w:ascii="Aptos Regular" w:hAnsi="Aptos Regular" w:cs="Aptos Regular"/>
              </w:rPr>
            </w:pPr>
            <w:r>
              <w:rPr>
                <w:rFonts w:hint="default" w:ascii="Aptos Regular" w:hAnsi="Aptos Regular" w:eastAsia="Calibri" w:cs="Aptos Regular"/>
                <w:color w:val="1C2833"/>
                <w:sz w:val="20"/>
                <w:szCs w:val="20"/>
              </w:rPr>
              <w:t>Workforce analytics, productivity reporting, compliance dashboards, data export</w:t>
            </w:r>
          </w:p>
        </w:tc>
      </w:tr>
    </w:tbl>
    <w:p w14:paraId="19A85212">
      <w:pPr>
        <w:spacing w:after="120"/>
        <w:jc w:val="both"/>
        <w:rPr>
          <w:rFonts w:hint="default" w:ascii="Aptos Regular" w:hAnsi="Aptos Regular" w:cs="Aptos Regular"/>
        </w:rPr>
      </w:pPr>
    </w:p>
    <w:p w14:paraId="370CA4EB">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4.3 Out of Scope</w:t>
      </w:r>
    </w:p>
    <w:p w14:paraId="3D7EEBA9">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following are not in scope for the POC and will be addressed in subsequent development modules:</w:t>
      </w:r>
    </w:p>
    <w:p w14:paraId="06ED5DC5">
      <w:pPr>
        <w:spacing w:after="60"/>
        <w:jc w:val="both"/>
        <w:rPr>
          <w:rFonts w:hint="default" w:ascii="Aptos Regular" w:hAnsi="Aptos Regular" w:cs="Aptos Regular"/>
        </w:rPr>
      </w:pPr>
    </w:p>
    <w:p w14:paraId="09F4CF70">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Payroll processing and payslip generation</w:t>
      </w:r>
    </w:p>
    <w:p w14:paraId="11E04FC3">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Integration with external accounting or ERP systems</w:t>
      </w:r>
    </w:p>
    <w:p w14:paraId="3C865686">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Leave and attendance management</w:t>
      </w:r>
    </w:p>
    <w:p w14:paraId="17B70F5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Performance appraisal workflows</w:t>
      </w:r>
    </w:p>
    <w:p w14:paraId="7EEBCE77">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Mobile application</w:t>
      </w:r>
    </w:p>
    <w:p w14:paraId="056B646C">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Email or notification automation</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4B6C530D">
        <w:tc>
          <w:tcPr>
            <w:tcW w:w="1400" w:type="dxa"/>
            <w:tcBorders>
              <w:top w:val="nil"/>
              <w:left w:val="nil"/>
              <w:bottom w:val="nil"/>
              <w:right w:val="nil"/>
            </w:tcBorders>
            <w:shd w:val="clear" w:color="auto" w:fill="1E8449"/>
            <w:vAlign w:val="center"/>
          </w:tcPr>
          <w:p w14:paraId="2539D11E">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336AC9EC">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Out-of-scope items are not excluded permanently — they are planned for later development</w:t>
            </w:r>
            <w:r>
              <w:rPr>
                <w:rFonts w:hint="default" w:ascii="Aptos Regular" w:hAnsi="Aptos Regular" w:cs="Aptos Regular"/>
                <w:color w:val="1C2833"/>
                <w:sz w:val="20"/>
                <w:szCs w:val="20"/>
                <w:lang w:val="en-US"/>
              </w:rPr>
              <w:t xml:space="preserve"> </w:t>
            </w:r>
            <w:r>
              <w:rPr>
                <w:rFonts w:hint="default" w:ascii="Aptos Regular" w:hAnsi="Aptos Regular" w:eastAsia="Calibri" w:cs="Aptos Regular"/>
                <w:color w:val="1C2833"/>
                <w:sz w:val="20"/>
                <w:szCs w:val="20"/>
              </w:rPr>
              <w:t>modules. The POC focuses on validating the four core enhancement areas.</w:t>
            </w:r>
          </w:p>
        </w:tc>
      </w:tr>
    </w:tbl>
    <w:p w14:paraId="0D79223F">
      <w:pPr>
        <w:spacing w:after="200"/>
        <w:jc w:val="both"/>
        <w:rPr>
          <w:rFonts w:hint="default" w:ascii="Aptos Regular" w:hAnsi="Aptos Regular" w:cs="Aptos Regular"/>
        </w:rPr>
      </w:pPr>
    </w:p>
    <w:p w14:paraId="5CDDE04B">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5. Success Criteria</w:t>
      </w:r>
    </w:p>
    <w:p w14:paraId="350E005C">
      <w:pPr>
        <w:pBdr>
          <w:bottom w:val="single" w:color="1C7293" w:sz="6" w:space="0"/>
        </w:pBdr>
        <w:spacing w:after="100"/>
        <w:jc w:val="both"/>
        <w:rPr>
          <w:rFonts w:hint="default" w:ascii="Aptos Regular" w:hAnsi="Aptos Regular" w:cs="Aptos Regular"/>
        </w:rPr>
      </w:pPr>
    </w:p>
    <w:p w14:paraId="52D52E3A">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POC shall be considered successful when all of the following are demonstrable in the live system:</w:t>
      </w:r>
    </w:p>
    <w:p w14:paraId="7EAD61CA">
      <w:pPr>
        <w:spacing w:after="6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000"/>
        <w:gridCol w:w="4940"/>
      </w:tblGrid>
      <w:tr w14:paraId="667B0B63">
        <w:trPr>
          <w:tblHeader/>
        </w:trPr>
        <w:tc>
          <w:tcPr>
            <w:tcW w:w="500" w:type="dxa"/>
            <w:shd w:val="clear" w:color="auto" w:fill="0D2B45"/>
            <w:tcMar>
              <w:top w:w="80" w:type="dxa"/>
              <w:left w:w="120" w:type="dxa"/>
              <w:bottom w:w="80" w:type="dxa"/>
              <w:right w:w="80" w:type="dxa"/>
            </w:tcMar>
          </w:tcPr>
          <w:p w14:paraId="43741475">
            <w:pPr>
              <w:jc w:val="both"/>
              <w:rPr>
                <w:rFonts w:hint="default" w:ascii="Aptos Regular" w:hAnsi="Aptos Regular" w:cs="Aptos Regular"/>
              </w:rPr>
            </w:pPr>
            <w:r>
              <w:rPr>
                <w:rFonts w:hint="default" w:ascii="Aptos Regular" w:hAnsi="Aptos Regular" w:eastAsia="Calibri" w:cs="Aptos Regular"/>
                <w:b/>
                <w:bCs/>
                <w:color w:val="FFFFFF"/>
                <w:sz w:val="20"/>
                <w:szCs w:val="20"/>
              </w:rPr>
              <w:t>#</w:t>
            </w:r>
          </w:p>
        </w:tc>
        <w:tc>
          <w:tcPr>
            <w:tcW w:w="4000" w:type="dxa"/>
            <w:shd w:val="clear" w:color="auto" w:fill="0D2B45"/>
            <w:tcMar>
              <w:top w:w="80" w:type="dxa"/>
              <w:left w:w="120" w:type="dxa"/>
              <w:bottom w:w="80" w:type="dxa"/>
              <w:right w:w="80" w:type="dxa"/>
            </w:tcMar>
          </w:tcPr>
          <w:p w14:paraId="4ACA27C3">
            <w:pPr>
              <w:jc w:val="both"/>
              <w:rPr>
                <w:rFonts w:hint="default" w:ascii="Aptos Regular" w:hAnsi="Aptos Regular" w:cs="Aptos Regular"/>
              </w:rPr>
            </w:pPr>
            <w:r>
              <w:rPr>
                <w:rFonts w:hint="default" w:ascii="Aptos Regular" w:hAnsi="Aptos Regular" w:eastAsia="Calibri" w:cs="Aptos Regular"/>
                <w:b/>
                <w:bCs/>
                <w:color w:val="FFFFFF"/>
                <w:sz w:val="20"/>
                <w:szCs w:val="20"/>
              </w:rPr>
              <w:t>Success Criterion</w:t>
            </w:r>
          </w:p>
        </w:tc>
        <w:tc>
          <w:tcPr>
            <w:tcW w:w="4940" w:type="dxa"/>
            <w:shd w:val="clear" w:color="auto" w:fill="0D2B45"/>
            <w:tcMar>
              <w:top w:w="80" w:type="dxa"/>
              <w:left w:w="120" w:type="dxa"/>
              <w:bottom w:w="80" w:type="dxa"/>
              <w:right w:w="80" w:type="dxa"/>
            </w:tcMar>
          </w:tcPr>
          <w:p w14:paraId="158E16F9">
            <w:pPr>
              <w:jc w:val="both"/>
              <w:rPr>
                <w:rFonts w:hint="default" w:ascii="Aptos Regular" w:hAnsi="Aptos Regular" w:cs="Aptos Regular"/>
              </w:rPr>
            </w:pPr>
            <w:r>
              <w:rPr>
                <w:rFonts w:hint="default" w:ascii="Aptos Regular" w:hAnsi="Aptos Regular" w:eastAsia="Calibri" w:cs="Aptos Regular"/>
                <w:b/>
                <w:bCs/>
                <w:color w:val="FFFFFF"/>
                <w:sz w:val="20"/>
                <w:szCs w:val="20"/>
              </w:rPr>
              <w:t>Measurable Target</w:t>
            </w:r>
          </w:p>
        </w:tc>
      </w:tr>
      <w:tr w14:paraId="20068613">
        <w:tc>
          <w:tcPr>
            <w:tcW w:w="500" w:type="dxa"/>
            <w:shd w:val="clear" w:color="auto" w:fill="FFFFFF"/>
            <w:tcMar>
              <w:top w:w="80" w:type="dxa"/>
              <w:left w:w="120" w:type="dxa"/>
              <w:bottom w:w="80" w:type="dxa"/>
              <w:right w:w="80" w:type="dxa"/>
            </w:tcMar>
          </w:tcPr>
          <w:p w14:paraId="30386655">
            <w:pPr>
              <w:jc w:val="both"/>
              <w:rPr>
                <w:rFonts w:hint="default" w:ascii="Aptos Regular" w:hAnsi="Aptos Regular" w:cs="Aptos Regular"/>
              </w:rPr>
            </w:pPr>
            <w:r>
              <w:rPr>
                <w:rFonts w:hint="default" w:ascii="Aptos Regular" w:hAnsi="Aptos Regular" w:eastAsia="Calibri" w:cs="Aptos Regular"/>
                <w:color w:val="1C2833"/>
                <w:sz w:val="20"/>
                <w:szCs w:val="20"/>
              </w:rPr>
              <w:t>1</w:t>
            </w:r>
          </w:p>
        </w:tc>
        <w:tc>
          <w:tcPr>
            <w:tcW w:w="4000" w:type="dxa"/>
            <w:shd w:val="clear" w:color="auto" w:fill="FFFFFF"/>
            <w:tcMar>
              <w:top w:w="80" w:type="dxa"/>
              <w:left w:w="120" w:type="dxa"/>
              <w:bottom w:w="80" w:type="dxa"/>
              <w:right w:w="80" w:type="dxa"/>
            </w:tcMar>
          </w:tcPr>
          <w:p w14:paraId="3A97790E">
            <w:pPr>
              <w:jc w:val="both"/>
              <w:rPr>
                <w:rFonts w:hint="default" w:ascii="Aptos Regular" w:hAnsi="Aptos Regular" w:cs="Aptos Regular"/>
              </w:rPr>
            </w:pPr>
            <w:r>
              <w:rPr>
                <w:rFonts w:hint="default" w:ascii="Aptos Regular" w:hAnsi="Aptos Regular" w:eastAsia="Calibri" w:cs="Aptos Regular"/>
                <w:color w:val="1C2833"/>
                <w:sz w:val="20"/>
                <w:szCs w:val="20"/>
              </w:rPr>
              <w:t>BPV calculation works end-to-end</w:t>
            </w:r>
          </w:p>
        </w:tc>
        <w:tc>
          <w:tcPr>
            <w:tcW w:w="4940" w:type="dxa"/>
            <w:shd w:val="clear" w:color="auto" w:fill="FFFFFF"/>
            <w:tcMar>
              <w:top w:w="80" w:type="dxa"/>
              <w:left w:w="120" w:type="dxa"/>
              <w:bottom w:w="80" w:type="dxa"/>
              <w:right w:w="80" w:type="dxa"/>
            </w:tcMar>
          </w:tcPr>
          <w:p w14:paraId="01AEF14E">
            <w:pPr>
              <w:jc w:val="both"/>
              <w:rPr>
                <w:rFonts w:hint="default" w:ascii="Aptos Regular" w:hAnsi="Aptos Regular" w:cs="Aptos Regular"/>
              </w:rPr>
            </w:pPr>
            <w:r>
              <w:rPr>
                <w:rFonts w:hint="default" w:ascii="Aptos Regular" w:hAnsi="Aptos Regular" w:eastAsia="Calibri" w:cs="Aptos Regular"/>
                <w:color w:val="1C2833"/>
                <w:sz w:val="20"/>
                <w:szCs w:val="20"/>
              </w:rPr>
              <w:t>Employee profile changes trigger automatic BPV recalculation; score reflects configured weights</w:t>
            </w:r>
          </w:p>
        </w:tc>
      </w:tr>
      <w:tr w14:paraId="50AE35F6">
        <w:tc>
          <w:tcPr>
            <w:tcW w:w="500" w:type="dxa"/>
            <w:shd w:val="clear" w:color="auto" w:fill="F2F3F4"/>
            <w:tcMar>
              <w:top w:w="80" w:type="dxa"/>
              <w:left w:w="120" w:type="dxa"/>
              <w:bottom w:w="80" w:type="dxa"/>
              <w:right w:w="80" w:type="dxa"/>
            </w:tcMar>
          </w:tcPr>
          <w:p w14:paraId="0ABE7B5A">
            <w:pPr>
              <w:jc w:val="both"/>
              <w:rPr>
                <w:rFonts w:hint="default" w:ascii="Aptos Regular" w:hAnsi="Aptos Regular" w:cs="Aptos Regular"/>
              </w:rPr>
            </w:pPr>
            <w:r>
              <w:rPr>
                <w:rFonts w:hint="default" w:ascii="Aptos Regular" w:hAnsi="Aptos Regular" w:eastAsia="Calibri" w:cs="Aptos Regular"/>
                <w:color w:val="1C2833"/>
                <w:sz w:val="20"/>
                <w:szCs w:val="20"/>
              </w:rPr>
              <w:t>2</w:t>
            </w:r>
          </w:p>
        </w:tc>
        <w:tc>
          <w:tcPr>
            <w:tcW w:w="4000" w:type="dxa"/>
            <w:shd w:val="clear" w:color="auto" w:fill="F2F3F4"/>
            <w:tcMar>
              <w:top w:w="80" w:type="dxa"/>
              <w:left w:w="120" w:type="dxa"/>
              <w:bottom w:w="80" w:type="dxa"/>
              <w:right w:w="80" w:type="dxa"/>
            </w:tcMar>
          </w:tcPr>
          <w:p w14:paraId="14A8FD7A">
            <w:pPr>
              <w:jc w:val="both"/>
              <w:rPr>
                <w:rFonts w:hint="default" w:ascii="Aptos Regular" w:hAnsi="Aptos Regular" w:cs="Aptos Regular"/>
              </w:rPr>
            </w:pPr>
            <w:r>
              <w:rPr>
                <w:rFonts w:hint="default" w:ascii="Aptos Regular" w:hAnsi="Aptos Regular" w:eastAsia="Calibri" w:cs="Aptos Regular"/>
                <w:color w:val="1C2833"/>
                <w:sz w:val="20"/>
                <w:szCs w:val="20"/>
              </w:rPr>
              <w:t>Qualification scoring is configurable</w:t>
            </w:r>
          </w:p>
        </w:tc>
        <w:tc>
          <w:tcPr>
            <w:tcW w:w="4940" w:type="dxa"/>
            <w:shd w:val="clear" w:color="auto" w:fill="F2F3F4"/>
            <w:tcMar>
              <w:top w:w="80" w:type="dxa"/>
              <w:left w:w="120" w:type="dxa"/>
              <w:bottom w:w="80" w:type="dxa"/>
              <w:right w:w="80" w:type="dxa"/>
            </w:tcMar>
          </w:tcPr>
          <w:p w14:paraId="7E915A26">
            <w:pPr>
              <w:jc w:val="both"/>
              <w:rPr>
                <w:rFonts w:hint="default" w:ascii="Aptos Regular" w:hAnsi="Aptos Regular" w:cs="Aptos Regular"/>
              </w:rPr>
            </w:pPr>
            <w:r>
              <w:rPr>
                <w:rFonts w:hint="default" w:ascii="Aptos Regular" w:hAnsi="Aptos Regular" w:eastAsia="Calibri" w:cs="Aptos Regular"/>
                <w:color w:val="1C2833"/>
                <w:sz w:val="20"/>
                <w:szCs w:val="20"/>
              </w:rPr>
              <w:t>HR admin changes qualification score values; BPV updates without any code change</w:t>
            </w:r>
          </w:p>
        </w:tc>
      </w:tr>
      <w:tr w14:paraId="262AE60F">
        <w:tc>
          <w:tcPr>
            <w:tcW w:w="500" w:type="dxa"/>
            <w:shd w:val="clear" w:color="auto" w:fill="FFFFFF"/>
            <w:tcMar>
              <w:top w:w="80" w:type="dxa"/>
              <w:left w:w="120" w:type="dxa"/>
              <w:bottom w:w="80" w:type="dxa"/>
              <w:right w:w="80" w:type="dxa"/>
            </w:tcMar>
          </w:tcPr>
          <w:p w14:paraId="65DFA5A5">
            <w:pPr>
              <w:jc w:val="both"/>
              <w:rPr>
                <w:rFonts w:hint="default" w:ascii="Aptos Regular" w:hAnsi="Aptos Regular" w:cs="Aptos Regular"/>
              </w:rPr>
            </w:pPr>
            <w:r>
              <w:rPr>
                <w:rFonts w:hint="default" w:ascii="Aptos Regular" w:hAnsi="Aptos Regular" w:eastAsia="Calibri" w:cs="Aptos Regular"/>
                <w:color w:val="1C2833"/>
                <w:sz w:val="20"/>
                <w:szCs w:val="20"/>
              </w:rPr>
              <w:t>3</w:t>
            </w:r>
          </w:p>
        </w:tc>
        <w:tc>
          <w:tcPr>
            <w:tcW w:w="4000" w:type="dxa"/>
            <w:shd w:val="clear" w:color="auto" w:fill="FFFFFF"/>
            <w:tcMar>
              <w:top w:w="80" w:type="dxa"/>
              <w:left w:w="120" w:type="dxa"/>
              <w:bottom w:w="80" w:type="dxa"/>
              <w:right w:w="80" w:type="dxa"/>
            </w:tcMar>
          </w:tcPr>
          <w:p w14:paraId="308AB493">
            <w:pPr>
              <w:jc w:val="both"/>
              <w:rPr>
                <w:rFonts w:hint="default" w:ascii="Aptos Regular" w:hAnsi="Aptos Regular" w:cs="Aptos Regular"/>
              </w:rPr>
            </w:pPr>
            <w:r>
              <w:rPr>
                <w:rFonts w:hint="default" w:ascii="Aptos Regular" w:hAnsi="Aptos Regular" w:eastAsia="Calibri" w:cs="Aptos Regular"/>
                <w:color w:val="1C2833"/>
                <w:sz w:val="20"/>
                <w:szCs w:val="20"/>
              </w:rPr>
              <w:t>Experience scoring is configurable</w:t>
            </w:r>
          </w:p>
        </w:tc>
        <w:tc>
          <w:tcPr>
            <w:tcW w:w="4940" w:type="dxa"/>
            <w:shd w:val="clear" w:color="auto" w:fill="FFFFFF"/>
            <w:tcMar>
              <w:top w:w="80" w:type="dxa"/>
              <w:left w:w="120" w:type="dxa"/>
              <w:bottom w:w="80" w:type="dxa"/>
              <w:right w:w="80" w:type="dxa"/>
            </w:tcMar>
          </w:tcPr>
          <w:p w14:paraId="2EFB6F3D">
            <w:pPr>
              <w:jc w:val="both"/>
              <w:rPr>
                <w:rFonts w:hint="default" w:ascii="Aptos Regular" w:hAnsi="Aptos Regular" w:cs="Aptos Regular"/>
              </w:rPr>
            </w:pPr>
            <w:r>
              <w:rPr>
                <w:rFonts w:hint="default" w:ascii="Aptos Regular" w:hAnsi="Aptos Regular" w:eastAsia="Calibri" w:cs="Aptos Regular"/>
                <w:color w:val="1C2833"/>
                <w:sz w:val="20"/>
                <w:szCs w:val="20"/>
              </w:rPr>
              <w:t>Years, domain, enterprise, global, and leadership experience each carry adjustable weights</w:t>
            </w:r>
          </w:p>
        </w:tc>
      </w:tr>
      <w:tr w14:paraId="5F058F46">
        <w:tc>
          <w:tcPr>
            <w:tcW w:w="500" w:type="dxa"/>
            <w:shd w:val="clear" w:color="auto" w:fill="F2F3F4"/>
            <w:tcMar>
              <w:top w:w="80" w:type="dxa"/>
              <w:left w:w="120" w:type="dxa"/>
              <w:bottom w:w="80" w:type="dxa"/>
              <w:right w:w="80" w:type="dxa"/>
            </w:tcMar>
          </w:tcPr>
          <w:p w14:paraId="1DCA8200">
            <w:pPr>
              <w:jc w:val="both"/>
              <w:rPr>
                <w:rFonts w:hint="default" w:ascii="Aptos Regular" w:hAnsi="Aptos Regular" w:cs="Aptos Regular"/>
              </w:rPr>
            </w:pPr>
            <w:r>
              <w:rPr>
                <w:rFonts w:hint="default" w:ascii="Aptos Regular" w:hAnsi="Aptos Regular" w:eastAsia="Calibri" w:cs="Aptos Regular"/>
                <w:color w:val="1C2833"/>
                <w:sz w:val="20"/>
                <w:szCs w:val="20"/>
              </w:rPr>
              <w:t>4</w:t>
            </w:r>
          </w:p>
        </w:tc>
        <w:tc>
          <w:tcPr>
            <w:tcW w:w="4000" w:type="dxa"/>
            <w:shd w:val="clear" w:color="auto" w:fill="F2F3F4"/>
            <w:tcMar>
              <w:top w:w="80" w:type="dxa"/>
              <w:left w:w="120" w:type="dxa"/>
              <w:bottom w:w="80" w:type="dxa"/>
              <w:right w:w="80" w:type="dxa"/>
            </w:tcMar>
          </w:tcPr>
          <w:p w14:paraId="6D5EEBEA">
            <w:pPr>
              <w:jc w:val="both"/>
              <w:rPr>
                <w:rFonts w:hint="default" w:ascii="Aptos Regular" w:hAnsi="Aptos Regular" w:cs="Aptos Regular"/>
              </w:rPr>
            </w:pPr>
            <w:r>
              <w:rPr>
                <w:rFonts w:hint="default" w:ascii="Aptos Regular" w:hAnsi="Aptos Regular" w:eastAsia="Calibri" w:cs="Aptos Regular"/>
                <w:color w:val="1C2833"/>
                <w:sz w:val="20"/>
                <w:szCs w:val="20"/>
              </w:rPr>
              <w:t>Organisation tier scoring works</w:t>
            </w:r>
          </w:p>
        </w:tc>
        <w:tc>
          <w:tcPr>
            <w:tcW w:w="4940" w:type="dxa"/>
            <w:shd w:val="clear" w:color="auto" w:fill="F2F3F4"/>
            <w:tcMar>
              <w:top w:w="80" w:type="dxa"/>
              <w:left w:w="120" w:type="dxa"/>
              <w:bottom w:w="80" w:type="dxa"/>
              <w:right w:w="80" w:type="dxa"/>
            </w:tcMar>
          </w:tcPr>
          <w:p w14:paraId="573F284D">
            <w:pPr>
              <w:jc w:val="both"/>
              <w:rPr>
                <w:rFonts w:hint="default" w:ascii="Aptos Regular" w:hAnsi="Aptos Regular" w:cs="Aptos Regular"/>
              </w:rPr>
            </w:pPr>
            <w:r>
              <w:rPr>
                <w:rFonts w:hint="default" w:ascii="Aptos Regular" w:hAnsi="Aptos Regular" w:eastAsia="Calibri" w:cs="Aptos Regular"/>
                <w:color w:val="1C2833"/>
                <w:sz w:val="20"/>
                <w:szCs w:val="20"/>
              </w:rPr>
              <w:t>Different org types are scored differently per admin configuration</w:t>
            </w:r>
          </w:p>
        </w:tc>
      </w:tr>
      <w:tr w14:paraId="18792690">
        <w:tc>
          <w:tcPr>
            <w:tcW w:w="500" w:type="dxa"/>
            <w:shd w:val="clear" w:color="auto" w:fill="FFFFFF"/>
            <w:tcMar>
              <w:top w:w="80" w:type="dxa"/>
              <w:left w:w="120" w:type="dxa"/>
              <w:bottom w:w="80" w:type="dxa"/>
              <w:right w:w="80" w:type="dxa"/>
            </w:tcMar>
          </w:tcPr>
          <w:p w14:paraId="3ED3440B">
            <w:pPr>
              <w:jc w:val="both"/>
              <w:rPr>
                <w:rFonts w:hint="default" w:ascii="Aptos Regular" w:hAnsi="Aptos Regular" w:cs="Aptos Regular"/>
              </w:rPr>
            </w:pPr>
            <w:r>
              <w:rPr>
                <w:rFonts w:hint="default" w:ascii="Aptos Regular" w:hAnsi="Aptos Regular" w:eastAsia="Calibri" w:cs="Aptos Regular"/>
                <w:color w:val="1C2833"/>
                <w:sz w:val="20"/>
                <w:szCs w:val="20"/>
              </w:rPr>
              <w:t>5</w:t>
            </w:r>
          </w:p>
        </w:tc>
        <w:tc>
          <w:tcPr>
            <w:tcW w:w="4000" w:type="dxa"/>
            <w:shd w:val="clear" w:color="auto" w:fill="FFFFFF"/>
            <w:tcMar>
              <w:top w:w="80" w:type="dxa"/>
              <w:left w:w="120" w:type="dxa"/>
              <w:bottom w:w="80" w:type="dxa"/>
              <w:right w:w="80" w:type="dxa"/>
            </w:tcMar>
          </w:tcPr>
          <w:p w14:paraId="75B45A08">
            <w:pPr>
              <w:jc w:val="both"/>
              <w:rPr>
                <w:rFonts w:hint="default" w:ascii="Aptos Regular" w:hAnsi="Aptos Regular" w:cs="Aptos Regular"/>
              </w:rPr>
            </w:pPr>
            <w:r>
              <w:rPr>
                <w:rFonts w:hint="default" w:ascii="Aptos Regular" w:hAnsi="Aptos Regular" w:eastAsia="Calibri" w:cs="Aptos Regular"/>
                <w:color w:val="1C2833"/>
                <w:sz w:val="20"/>
                <w:szCs w:val="20"/>
              </w:rPr>
              <w:t>Technical skill scoring is live</w:t>
            </w:r>
          </w:p>
        </w:tc>
        <w:tc>
          <w:tcPr>
            <w:tcW w:w="4940" w:type="dxa"/>
            <w:shd w:val="clear" w:color="auto" w:fill="FFFFFF"/>
            <w:tcMar>
              <w:top w:w="80" w:type="dxa"/>
              <w:left w:w="120" w:type="dxa"/>
              <w:bottom w:w="80" w:type="dxa"/>
              <w:right w:w="80" w:type="dxa"/>
            </w:tcMar>
          </w:tcPr>
          <w:p w14:paraId="1ABD0F5E">
            <w:pPr>
              <w:jc w:val="both"/>
              <w:rPr>
                <w:rFonts w:hint="default" w:ascii="Aptos Regular" w:hAnsi="Aptos Regular" w:cs="Aptos Regular"/>
              </w:rPr>
            </w:pPr>
            <w:r>
              <w:rPr>
                <w:rFonts w:hint="default" w:ascii="Aptos Regular" w:hAnsi="Aptos Regular" w:eastAsia="Calibri" w:cs="Aptos Regular"/>
                <w:color w:val="1C2833"/>
                <w:sz w:val="20"/>
                <w:szCs w:val="20"/>
              </w:rPr>
              <w:t>Skill proficiency level affects BPV score; adding or updating skills changes the score</w:t>
            </w:r>
          </w:p>
        </w:tc>
      </w:tr>
      <w:tr w14:paraId="1E51E69C">
        <w:tc>
          <w:tcPr>
            <w:tcW w:w="500" w:type="dxa"/>
            <w:shd w:val="clear" w:color="auto" w:fill="F2F3F4"/>
            <w:tcMar>
              <w:top w:w="80" w:type="dxa"/>
              <w:left w:w="120" w:type="dxa"/>
              <w:bottom w:w="80" w:type="dxa"/>
              <w:right w:w="80" w:type="dxa"/>
            </w:tcMar>
          </w:tcPr>
          <w:p w14:paraId="6B8C48EA">
            <w:pPr>
              <w:jc w:val="both"/>
              <w:rPr>
                <w:rFonts w:hint="default" w:ascii="Aptos Regular" w:hAnsi="Aptos Regular" w:cs="Aptos Regular"/>
              </w:rPr>
            </w:pPr>
            <w:r>
              <w:rPr>
                <w:rFonts w:hint="default" w:ascii="Aptos Regular" w:hAnsi="Aptos Regular" w:eastAsia="Calibri" w:cs="Aptos Regular"/>
                <w:color w:val="1C2833"/>
                <w:sz w:val="20"/>
                <w:szCs w:val="20"/>
              </w:rPr>
              <w:t>6</w:t>
            </w:r>
          </w:p>
        </w:tc>
        <w:tc>
          <w:tcPr>
            <w:tcW w:w="4000" w:type="dxa"/>
            <w:shd w:val="clear" w:color="auto" w:fill="F2F3F4"/>
            <w:tcMar>
              <w:top w:w="80" w:type="dxa"/>
              <w:left w:w="120" w:type="dxa"/>
              <w:bottom w:w="80" w:type="dxa"/>
              <w:right w:w="80" w:type="dxa"/>
            </w:tcMar>
          </w:tcPr>
          <w:p w14:paraId="5C6515A7">
            <w:pPr>
              <w:jc w:val="both"/>
              <w:rPr>
                <w:rFonts w:hint="default" w:ascii="Aptos Regular" w:hAnsi="Aptos Regular" w:cs="Aptos Regular"/>
              </w:rPr>
            </w:pPr>
            <w:r>
              <w:rPr>
                <w:rFonts w:hint="default" w:ascii="Aptos Regular" w:hAnsi="Aptos Regular" w:eastAsia="Calibri" w:cs="Aptos Regular"/>
                <w:color w:val="1C2833"/>
                <w:sz w:val="20"/>
                <w:szCs w:val="20"/>
              </w:rPr>
              <w:t>Outcome-based time entry works</w:t>
            </w:r>
          </w:p>
        </w:tc>
        <w:tc>
          <w:tcPr>
            <w:tcW w:w="4940" w:type="dxa"/>
            <w:shd w:val="clear" w:color="auto" w:fill="F2F3F4"/>
            <w:tcMar>
              <w:top w:w="80" w:type="dxa"/>
              <w:left w:w="120" w:type="dxa"/>
              <w:bottom w:w="80" w:type="dxa"/>
              <w:right w:w="80" w:type="dxa"/>
            </w:tcMar>
          </w:tcPr>
          <w:p w14:paraId="1A357D14">
            <w:pPr>
              <w:jc w:val="both"/>
              <w:rPr>
                <w:rFonts w:hint="default" w:ascii="Aptos Regular" w:hAnsi="Aptos Regular" w:cs="Aptos Regular"/>
              </w:rPr>
            </w:pPr>
            <w:r>
              <w:rPr>
                <w:rFonts w:hint="default" w:ascii="Aptos Regular" w:hAnsi="Aptos Regular" w:eastAsia="Calibri" w:cs="Aptos Regular"/>
                <w:color w:val="1C2833"/>
                <w:sz w:val="20"/>
                <w:szCs w:val="20"/>
              </w:rPr>
              <w:t>Time entry captures assigned work, delivered work, quality, completion status, and reference time</w:t>
            </w:r>
          </w:p>
        </w:tc>
      </w:tr>
      <w:tr w14:paraId="58A8AF04">
        <w:tc>
          <w:tcPr>
            <w:tcW w:w="500" w:type="dxa"/>
            <w:shd w:val="clear" w:color="auto" w:fill="FFFFFF"/>
            <w:tcMar>
              <w:top w:w="80" w:type="dxa"/>
              <w:left w:w="120" w:type="dxa"/>
              <w:bottom w:w="80" w:type="dxa"/>
              <w:right w:w="80" w:type="dxa"/>
            </w:tcMar>
          </w:tcPr>
          <w:p w14:paraId="58D6592F">
            <w:pPr>
              <w:jc w:val="both"/>
              <w:rPr>
                <w:rFonts w:hint="default" w:ascii="Aptos Regular" w:hAnsi="Aptos Regular" w:cs="Aptos Regular"/>
              </w:rPr>
            </w:pPr>
            <w:r>
              <w:rPr>
                <w:rFonts w:hint="default" w:ascii="Aptos Regular" w:hAnsi="Aptos Regular" w:eastAsia="Calibri" w:cs="Aptos Regular"/>
                <w:color w:val="1C2833"/>
                <w:sz w:val="20"/>
                <w:szCs w:val="20"/>
              </w:rPr>
              <w:t>7</w:t>
            </w:r>
          </w:p>
        </w:tc>
        <w:tc>
          <w:tcPr>
            <w:tcW w:w="4000" w:type="dxa"/>
            <w:shd w:val="clear" w:color="auto" w:fill="FFFFFF"/>
            <w:tcMar>
              <w:top w:w="80" w:type="dxa"/>
              <w:left w:w="120" w:type="dxa"/>
              <w:bottom w:w="80" w:type="dxa"/>
              <w:right w:w="80" w:type="dxa"/>
            </w:tcMar>
          </w:tcPr>
          <w:p w14:paraId="06956DB4">
            <w:pPr>
              <w:jc w:val="both"/>
              <w:rPr>
                <w:rFonts w:hint="default" w:ascii="Aptos Regular" w:hAnsi="Aptos Regular" w:cs="Aptos Regular"/>
              </w:rPr>
            </w:pPr>
            <w:r>
              <w:rPr>
                <w:rFonts w:hint="default" w:ascii="Aptos Regular" w:hAnsi="Aptos Regular" w:eastAsia="Calibri" w:cs="Aptos Regular"/>
                <w:color w:val="1C2833"/>
                <w:sz w:val="20"/>
                <w:szCs w:val="20"/>
              </w:rPr>
              <w:t>Salary components are tracked separately</w:t>
            </w:r>
          </w:p>
        </w:tc>
        <w:tc>
          <w:tcPr>
            <w:tcW w:w="4940" w:type="dxa"/>
            <w:shd w:val="clear" w:color="auto" w:fill="FFFFFF"/>
            <w:tcMar>
              <w:top w:w="80" w:type="dxa"/>
              <w:left w:w="120" w:type="dxa"/>
              <w:bottom w:w="80" w:type="dxa"/>
              <w:right w:w="80" w:type="dxa"/>
            </w:tcMar>
          </w:tcPr>
          <w:p w14:paraId="3CC39166">
            <w:pPr>
              <w:jc w:val="both"/>
              <w:rPr>
                <w:rFonts w:hint="default" w:ascii="Aptos Regular" w:hAnsi="Aptos Regular" w:cs="Aptos Regular"/>
              </w:rPr>
            </w:pPr>
            <w:r>
              <w:rPr>
                <w:rFonts w:hint="default" w:ascii="Aptos Regular" w:hAnsi="Aptos Regular" w:eastAsia="Calibri" w:cs="Aptos Regular"/>
                <w:color w:val="1C2833"/>
                <w:sz w:val="20"/>
                <w:szCs w:val="20"/>
              </w:rPr>
              <w:t>BPV component and Time Value component are stored and displayed as distinct salary fields</w:t>
            </w:r>
          </w:p>
        </w:tc>
      </w:tr>
      <w:tr w14:paraId="0FDE2FA8">
        <w:tc>
          <w:tcPr>
            <w:tcW w:w="500" w:type="dxa"/>
            <w:shd w:val="clear" w:color="auto" w:fill="F2F3F4"/>
            <w:tcMar>
              <w:top w:w="80" w:type="dxa"/>
              <w:left w:w="120" w:type="dxa"/>
              <w:bottom w:w="80" w:type="dxa"/>
              <w:right w:w="80" w:type="dxa"/>
            </w:tcMar>
          </w:tcPr>
          <w:p w14:paraId="7C044731">
            <w:pPr>
              <w:jc w:val="both"/>
              <w:rPr>
                <w:rFonts w:hint="default" w:ascii="Aptos Regular" w:hAnsi="Aptos Regular" w:cs="Aptos Regular"/>
              </w:rPr>
            </w:pPr>
            <w:r>
              <w:rPr>
                <w:rFonts w:hint="default" w:ascii="Aptos Regular" w:hAnsi="Aptos Regular" w:eastAsia="Calibri" w:cs="Aptos Regular"/>
                <w:color w:val="1C2833"/>
                <w:sz w:val="20"/>
                <w:szCs w:val="20"/>
              </w:rPr>
              <w:t>8</w:t>
            </w:r>
          </w:p>
        </w:tc>
        <w:tc>
          <w:tcPr>
            <w:tcW w:w="4000" w:type="dxa"/>
            <w:shd w:val="clear" w:color="auto" w:fill="F2F3F4"/>
            <w:tcMar>
              <w:top w:w="80" w:type="dxa"/>
              <w:left w:w="120" w:type="dxa"/>
              <w:bottom w:w="80" w:type="dxa"/>
              <w:right w:w="80" w:type="dxa"/>
            </w:tcMar>
          </w:tcPr>
          <w:p w14:paraId="553D125C">
            <w:pPr>
              <w:jc w:val="both"/>
              <w:rPr>
                <w:rFonts w:hint="default" w:ascii="Aptos Regular" w:hAnsi="Aptos Regular" w:cs="Aptos Regular"/>
              </w:rPr>
            </w:pPr>
            <w:r>
              <w:rPr>
                <w:rFonts w:hint="default" w:ascii="Aptos Regular" w:hAnsi="Aptos Regular" w:eastAsia="Calibri" w:cs="Aptos Regular"/>
                <w:color w:val="1C2833"/>
                <w:sz w:val="20"/>
                <w:szCs w:val="20"/>
              </w:rPr>
              <w:t>Efficiency score is calculated</w:t>
            </w:r>
          </w:p>
        </w:tc>
        <w:tc>
          <w:tcPr>
            <w:tcW w:w="4940" w:type="dxa"/>
            <w:shd w:val="clear" w:color="auto" w:fill="F2F3F4"/>
            <w:tcMar>
              <w:top w:w="80" w:type="dxa"/>
              <w:left w:w="120" w:type="dxa"/>
              <w:bottom w:w="80" w:type="dxa"/>
              <w:right w:w="80" w:type="dxa"/>
            </w:tcMar>
          </w:tcPr>
          <w:p w14:paraId="15E32BDD">
            <w:pPr>
              <w:jc w:val="both"/>
              <w:rPr>
                <w:rFonts w:hint="default" w:ascii="Aptos Regular" w:hAnsi="Aptos Regular" w:cs="Aptos Regular"/>
              </w:rPr>
            </w:pPr>
            <w:r>
              <w:rPr>
                <w:rFonts w:hint="default" w:ascii="Aptos Regular" w:hAnsi="Aptos Regular" w:eastAsia="Calibri" w:cs="Aptos Regular"/>
                <w:color w:val="1C2833"/>
                <w:sz w:val="20"/>
                <w:szCs w:val="20"/>
              </w:rPr>
              <w:t>System produces an efficiency score based on output quality vs. time consumed</w:t>
            </w:r>
          </w:p>
        </w:tc>
      </w:tr>
      <w:tr w14:paraId="5958BEC8">
        <w:tc>
          <w:tcPr>
            <w:tcW w:w="500" w:type="dxa"/>
            <w:shd w:val="clear" w:color="auto" w:fill="FFFFFF"/>
            <w:tcMar>
              <w:top w:w="80" w:type="dxa"/>
              <w:left w:w="120" w:type="dxa"/>
              <w:bottom w:w="80" w:type="dxa"/>
              <w:right w:w="80" w:type="dxa"/>
            </w:tcMar>
          </w:tcPr>
          <w:p w14:paraId="793F926A">
            <w:pPr>
              <w:jc w:val="both"/>
              <w:rPr>
                <w:rFonts w:hint="default" w:ascii="Aptos Regular" w:hAnsi="Aptos Regular" w:cs="Aptos Regular"/>
              </w:rPr>
            </w:pPr>
            <w:r>
              <w:rPr>
                <w:rFonts w:hint="default" w:ascii="Aptos Regular" w:hAnsi="Aptos Regular" w:eastAsia="Calibri" w:cs="Aptos Regular"/>
                <w:color w:val="1C2833"/>
                <w:sz w:val="20"/>
                <w:szCs w:val="20"/>
              </w:rPr>
              <w:t>9</w:t>
            </w:r>
          </w:p>
        </w:tc>
        <w:tc>
          <w:tcPr>
            <w:tcW w:w="4000" w:type="dxa"/>
            <w:shd w:val="clear" w:color="auto" w:fill="FFFFFF"/>
            <w:tcMar>
              <w:top w:w="80" w:type="dxa"/>
              <w:left w:w="120" w:type="dxa"/>
              <w:bottom w:w="80" w:type="dxa"/>
              <w:right w:w="80" w:type="dxa"/>
            </w:tcMar>
          </w:tcPr>
          <w:p w14:paraId="20DD6CD3">
            <w:pPr>
              <w:jc w:val="both"/>
              <w:rPr>
                <w:rFonts w:hint="default" w:ascii="Aptos Regular" w:hAnsi="Aptos Regular" w:cs="Aptos Regular"/>
              </w:rPr>
            </w:pPr>
            <w:r>
              <w:rPr>
                <w:rFonts w:hint="default" w:ascii="Aptos Regular" w:hAnsi="Aptos Regular" w:eastAsia="Calibri" w:cs="Aptos Regular"/>
                <w:color w:val="1C2833"/>
                <w:sz w:val="20"/>
                <w:szCs w:val="20"/>
              </w:rPr>
              <w:t>Asset ownership records are created</w:t>
            </w:r>
          </w:p>
        </w:tc>
        <w:tc>
          <w:tcPr>
            <w:tcW w:w="4940" w:type="dxa"/>
            <w:shd w:val="clear" w:color="auto" w:fill="FFFFFF"/>
            <w:tcMar>
              <w:top w:w="80" w:type="dxa"/>
              <w:left w:w="120" w:type="dxa"/>
              <w:bottom w:w="80" w:type="dxa"/>
              <w:right w:w="80" w:type="dxa"/>
            </w:tcMar>
          </w:tcPr>
          <w:p w14:paraId="4CF43A15">
            <w:pPr>
              <w:jc w:val="both"/>
              <w:rPr>
                <w:rFonts w:hint="default" w:ascii="Aptos Regular" w:hAnsi="Aptos Regular" w:cs="Aptos Regular"/>
              </w:rPr>
            </w:pPr>
            <w:r>
              <w:rPr>
                <w:rFonts w:hint="default" w:ascii="Aptos Regular" w:hAnsi="Aptos Regular" w:eastAsia="Calibri" w:cs="Aptos Regular"/>
                <w:color w:val="1C2833"/>
                <w:sz w:val="20"/>
                <w:szCs w:val="20"/>
              </w:rPr>
              <w:t>Assets registered with creator, contributors, reviewer, approver, owner, and documentation status</w:t>
            </w:r>
          </w:p>
        </w:tc>
      </w:tr>
      <w:tr w14:paraId="1B1AA087">
        <w:tc>
          <w:tcPr>
            <w:tcW w:w="500" w:type="dxa"/>
            <w:shd w:val="clear" w:color="auto" w:fill="F2F3F4"/>
            <w:tcMar>
              <w:top w:w="80" w:type="dxa"/>
              <w:left w:w="120" w:type="dxa"/>
              <w:bottom w:w="80" w:type="dxa"/>
              <w:right w:w="80" w:type="dxa"/>
            </w:tcMar>
          </w:tcPr>
          <w:p w14:paraId="591FE9CF">
            <w:pPr>
              <w:jc w:val="both"/>
              <w:rPr>
                <w:rFonts w:hint="default" w:ascii="Aptos Regular" w:hAnsi="Aptos Regular" w:cs="Aptos Regular"/>
              </w:rPr>
            </w:pPr>
            <w:r>
              <w:rPr>
                <w:rFonts w:hint="default" w:ascii="Aptos Regular" w:hAnsi="Aptos Regular" w:eastAsia="Calibri" w:cs="Aptos Regular"/>
                <w:color w:val="1C2833"/>
                <w:sz w:val="20"/>
                <w:szCs w:val="20"/>
              </w:rPr>
              <w:t>10</w:t>
            </w:r>
          </w:p>
        </w:tc>
        <w:tc>
          <w:tcPr>
            <w:tcW w:w="4000" w:type="dxa"/>
            <w:shd w:val="clear" w:color="auto" w:fill="F2F3F4"/>
            <w:tcMar>
              <w:top w:w="80" w:type="dxa"/>
              <w:left w:w="120" w:type="dxa"/>
              <w:bottom w:w="80" w:type="dxa"/>
              <w:right w:w="80" w:type="dxa"/>
            </w:tcMar>
          </w:tcPr>
          <w:p w14:paraId="1731D593">
            <w:pPr>
              <w:jc w:val="both"/>
              <w:rPr>
                <w:rFonts w:hint="default" w:ascii="Aptos Regular" w:hAnsi="Aptos Regular" w:cs="Aptos Regular"/>
              </w:rPr>
            </w:pPr>
            <w:r>
              <w:rPr>
                <w:rFonts w:hint="default" w:ascii="Aptos Regular" w:hAnsi="Aptos Regular" w:eastAsia="Calibri" w:cs="Aptos Regular"/>
                <w:color w:val="1C2833"/>
                <w:sz w:val="20"/>
                <w:szCs w:val="20"/>
              </w:rPr>
              <w:t>Documentation compliance is tracked</w:t>
            </w:r>
          </w:p>
        </w:tc>
        <w:tc>
          <w:tcPr>
            <w:tcW w:w="4940" w:type="dxa"/>
            <w:shd w:val="clear" w:color="auto" w:fill="F2F3F4"/>
            <w:tcMar>
              <w:top w:w="80" w:type="dxa"/>
              <w:left w:w="120" w:type="dxa"/>
              <w:bottom w:w="80" w:type="dxa"/>
              <w:right w:w="80" w:type="dxa"/>
            </w:tcMar>
          </w:tcPr>
          <w:p w14:paraId="1FDA3920">
            <w:pPr>
              <w:jc w:val="both"/>
              <w:rPr>
                <w:rFonts w:hint="default" w:ascii="Aptos Regular" w:hAnsi="Aptos Regular" w:cs="Aptos Regular"/>
              </w:rPr>
            </w:pPr>
            <w:r>
              <w:rPr>
                <w:rFonts w:hint="default" w:ascii="Aptos Regular" w:hAnsi="Aptos Regular" w:eastAsia="Calibri" w:cs="Aptos Regular"/>
                <w:color w:val="1C2833"/>
                <w:sz w:val="20"/>
                <w:szCs w:val="20"/>
              </w:rPr>
              <w:t>Assets missing required documentation fields are flagged in the system</w:t>
            </w:r>
          </w:p>
        </w:tc>
      </w:tr>
      <w:tr w14:paraId="3FBDB15D">
        <w:tc>
          <w:tcPr>
            <w:tcW w:w="500" w:type="dxa"/>
            <w:shd w:val="clear" w:color="auto" w:fill="FFFFFF"/>
            <w:tcMar>
              <w:top w:w="80" w:type="dxa"/>
              <w:left w:w="120" w:type="dxa"/>
              <w:bottom w:w="80" w:type="dxa"/>
              <w:right w:w="80" w:type="dxa"/>
            </w:tcMar>
          </w:tcPr>
          <w:p w14:paraId="0265BE46">
            <w:pPr>
              <w:jc w:val="both"/>
              <w:rPr>
                <w:rFonts w:hint="default" w:ascii="Aptos Regular" w:hAnsi="Aptos Regular" w:cs="Aptos Regular"/>
              </w:rPr>
            </w:pPr>
            <w:r>
              <w:rPr>
                <w:rFonts w:hint="default" w:ascii="Aptos Regular" w:hAnsi="Aptos Regular" w:eastAsia="Calibri" w:cs="Aptos Regular"/>
                <w:color w:val="1C2833"/>
                <w:sz w:val="20"/>
                <w:szCs w:val="20"/>
              </w:rPr>
              <w:t>11</w:t>
            </w:r>
          </w:p>
        </w:tc>
        <w:tc>
          <w:tcPr>
            <w:tcW w:w="4000" w:type="dxa"/>
            <w:shd w:val="clear" w:color="auto" w:fill="FFFFFF"/>
            <w:tcMar>
              <w:top w:w="80" w:type="dxa"/>
              <w:left w:w="120" w:type="dxa"/>
              <w:bottom w:w="80" w:type="dxa"/>
              <w:right w:w="80" w:type="dxa"/>
            </w:tcMar>
          </w:tcPr>
          <w:p w14:paraId="2D74320D">
            <w:pPr>
              <w:jc w:val="both"/>
              <w:rPr>
                <w:rFonts w:hint="default" w:ascii="Aptos Regular" w:hAnsi="Aptos Regular" w:cs="Aptos Regular"/>
              </w:rPr>
            </w:pPr>
            <w:r>
              <w:rPr>
                <w:rFonts w:hint="default" w:ascii="Aptos Regular" w:hAnsi="Aptos Regular" w:eastAsia="Calibri" w:cs="Aptos Regular"/>
                <w:color w:val="1C2833"/>
                <w:sz w:val="20"/>
                <w:szCs w:val="20"/>
              </w:rPr>
              <w:t>Reward records are configurable</w:t>
            </w:r>
          </w:p>
        </w:tc>
        <w:tc>
          <w:tcPr>
            <w:tcW w:w="4940" w:type="dxa"/>
            <w:shd w:val="clear" w:color="auto" w:fill="FFFFFF"/>
            <w:tcMar>
              <w:top w:w="80" w:type="dxa"/>
              <w:left w:w="120" w:type="dxa"/>
              <w:bottom w:w="80" w:type="dxa"/>
              <w:right w:w="80" w:type="dxa"/>
            </w:tcMar>
          </w:tcPr>
          <w:p w14:paraId="344046EF">
            <w:pPr>
              <w:jc w:val="both"/>
              <w:rPr>
                <w:rFonts w:hint="default" w:ascii="Aptos Regular" w:hAnsi="Aptos Regular" w:cs="Aptos Regular"/>
              </w:rPr>
            </w:pPr>
            <w:r>
              <w:rPr>
                <w:rFonts w:hint="default" w:ascii="Aptos Regular" w:hAnsi="Aptos Regular" w:eastAsia="Calibri" w:cs="Aptos Regular"/>
                <w:color w:val="1C2833"/>
                <w:sz w:val="20"/>
                <w:szCs w:val="20"/>
              </w:rPr>
              <w:t>HR and Finance define reward types, calculation rules, and link them to assets and impact metrics</w:t>
            </w:r>
          </w:p>
        </w:tc>
      </w:tr>
      <w:tr w14:paraId="47A09BE8">
        <w:tc>
          <w:tcPr>
            <w:tcW w:w="500" w:type="dxa"/>
            <w:shd w:val="clear" w:color="auto" w:fill="F2F3F4"/>
            <w:tcMar>
              <w:top w:w="80" w:type="dxa"/>
              <w:left w:w="120" w:type="dxa"/>
              <w:bottom w:w="80" w:type="dxa"/>
              <w:right w:w="80" w:type="dxa"/>
            </w:tcMar>
          </w:tcPr>
          <w:p w14:paraId="6B52459A">
            <w:pPr>
              <w:jc w:val="both"/>
              <w:rPr>
                <w:rFonts w:hint="default" w:ascii="Aptos Regular" w:hAnsi="Aptos Regular" w:cs="Aptos Regular"/>
              </w:rPr>
            </w:pPr>
            <w:r>
              <w:rPr>
                <w:rFonts w:hint="default" w:ascii="Aptos Regular" w:hAnsi="Aptos Regular" w:eastAsia="Calibri" w:cs="Aptos Regular"/>
                <w:color w:val="1C2833"/>
                <w:sz w:val="20"/>
                <w:szCs w:val="20"/>
              </w:rPr>
              <w:t>12</w:t>
            </w:r>
          </w:p>
        </w:tc>
        <w:tc>
          <w:tcPr>
            <w:tcW w:w="4000" w:type="dxa"/>
            <w:shd w:val="clear" w:color="auto" w:fill="F2F3F4"/>
            <w:tcMar>
              <w:top w:w="80" w:type="dxa"/>
              <w:left w:w="120" w:type="dxa"/>
              <w:bottom w:w="80" w:type="dxa"/>
              <w:right w:w="80" w:type="dxa"/>
            </w:tcMar>
          </w:tcPr>
          <w:p w14:paraId="75310EEA">
            <w:pPr>
              <w:jc w:val="both"/>
              <w:rPr>
                <w:rFonts w:hint="default" w:ascii="Aptos Regular" w:hAnsi="Aptos Regular" w:cs="Aptos Regular"/>
              </w:rPr>
            </w:pPr>
            <w:r>
              <w:rPr>
                <w:rFonts w:hint="default" w:ascii="Aptos Regular" w:hAnsi="Aptos Regular" w:eastAsia="Calibri" w:cs="Aptos Regular"/>
                <w:color w:val="1C2833"/>
                <w:sz w:val="20"/>
                <w:szCs w:val="20"/>
              </w:rPr>
              <w:t>Beneficiary nomination works</w:t>
            </w:r>
          </w:p>
        </w:tc>
        <w:tc>
          <w:tcPr>
            <w:tcW w:w="4940" w:type="dxa"/>
            <w:shd w:val="clear" w:color="auto" w:fill="F2F3F4"/>
            <w:tcMar>
              <w:top w:w="80" w:type="dxa"/>
              <w:left w:w="120" w:type="dxa"/>
              <w:bottom w:w="80" w:type="dxa"/>
              <w:right w:w="80" w:type="dxa"/>
            </w:tcMar>
          </w:tcPr>
          <w:p w14:paraId="7982B1B1">
            <w:pPr>
              <w:jc w:val="both"/>
              <w:rPr>
                <w:rFonts w:hint="default" w:ascii="Aptos Regular" w:hAnsi="Aptos Regular" w:cs="Aptos Regular"/>
              </w:rPr>
            </w:pPr>
            <w:r>
              <w:rPr>
                <w:rFonts w:hint="default" w:ascii="Aptos Regular" w:hAnsi="Aptos Regular" w:eastAsia="Calibri" w:cs="Aptos Regular"/>
                <w:color w:val="1C2833"/>
                <w:sz w:val="20"/>
                <w:szCs w:val="20"/>
              </w:rPr>
              <w:t>Employees can nominate beneficiaries for eligible long-term rewards</w:t>
            </w:r>
          </w:p>
        </w:tc>
      </w:tr>
      <w:tr w14:paraId="04E747B5">
        <w:tc>
          <w:tcPr>
            <w:tcW w:w="500" w:type="dxa"/>
            <w:shd w:val="clear" w:color="auto" w:fill="FFFFFF"/>
            <w:tcMar>
              <w:top w:w="80" w:type="dxa"/>
              <w:left w:w="120" w:type="dxa"/>
              <w:bottom w:w="80" w:type="dxa"/>
              <w:right w:w="80" w:type="dxa"/>
            </w:tcMar>
          </w:tcPr>
          <w:p w14:paraId="6DE7EE87">
            <w:pPr>
              <w:jc w:val="both"/>
              <w:rPr>
                <w:rFonts w:hint="default" w:ascii="Aptos Regular" w:hAnsi="Aptos Regular" w:cs="Aptos Regular"/>
              </w:rPr>
            </w:pPr>
            <w:r>
              <w:rPr>
                <w:rFonts w:hint="default" w:ascii="Aptos Regular" w:hAnsi="Aptos Regular" w:eastAsia="Calibri" w:cs="Aptos Regular"/>
                <w:color w:val="1C2833"/>
                <w:sz w:val="20"/>
                <w:szCs w:val="20"/>
              </w:rPr>
              <w:t>13</w:t>
            </w:r>
          </w:p>
        </w:tc>
        <w:tc>
          <w:tcPr>
            <w:tcW w:w="4000" w:type="dxa"/>
            <w:shd w:val="clear" w:color="auto" w:fill="FFFFFF"/>
            <w:tcMar>
              <w:top w:w="80" w:type="dxa"/>
              <w:left w:w="120" w:type="dxa"/>
              <w:bottom w:w="80" w:type="dxa"/>
              <w:right w:w="80" w:type="dxa"/>
            </w:tcMar>
          </w:tcPr>
          <w:p w14:paraId="129650D8">
            <w:pPr>
              <w:jc w:val="both"/>
              <w:rPr>
                <w:rFonts w:hint="default" w:ascii="Aptos Regular" w:hAnsi="Aptos Regular" w:cs="Aptos Regular"/>
              </w:rPr>
            </w:pPr>
            <w:r>
              <w:rPr>
                <w:rFonts w:hint="default" w:ascii="Aptos Regular" w:hAnsi="Aptos Regular" w:eastAsia="Calibri" w:cs="Aptos Regular"/>
                <w:color w:val="1C2833"/>
                <w:sz w:val="20"/>
                <w:szCs w:val="20"/>
              </w:rPr>
              <w:t>Admin config requires no code change</w:t>
            </w:r>
          </w:p>
        </w:tc>
        <w:tc>
          <w:tcPr>
            <w:tcW w:w="4940" w:type="dxa"/>
            <w:shd w:val="clear" w:color="auto" w:fill="FFFFFF"/>
            <w:tcMar>
              <w:top w:w="80" w:type="dxa"/>
              <w:left w:w="120" w:type="dxa"/>
              <w:bottom w:w="80" w:type="dxa"/>
              <w:right w:w="80" w:type="dxa"/>
            </w:tcMar>
          </w:tcPr>
          <w:p w14:paraId="2A48980C">
            <w:pPr>
              <w:jc w:val="both"/>
              <w:rPr>
                <w:rFonts w:hint="default" w:ascii="Aptos Regular" w:hAnsi="Aptos Regular" w:cs="Aptos Regular"/>
              </w:rPr>
            </w:pPr>
            <w:r>
              <w:rPr>
                <w:rFonts w:hint="default" w:ascii="Aptos Regular" w:hAnsi="Aptos Regular" w:eastAsia="Calibri" w:cs="Aptos Regular"/>
                <w:color w:val="1C2833"/>
                <w:sz w:val="20"/>
                <w:szCs w:val="20"/>
              </w:rPr>
              <w:t>All weights, scores, tiers, and rules are adjustable through the admin interface only</w:t>
            </w:r>
          </w:p>
        </w:tc>
      </w:tr>
    </w:tbl>
    <w:p w14:paraId="059ADAE8">
      <w:pPr>
        <w:spacing w:after="200"/>
        <w:jc w:val="both"/>
        <w:rPr>
          <w:rFonts w:hint="default" w:ascii="Aptos Regular" w:hAnsi="Aptos Regular" w:cs="Aptos Regular"/>
        </w:rPr>
      </w:pPr>
    </w:p>
    <w:p w14:paraId="3C9733D3">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6. Resource Requirements</w:t>
      </w:r>
    </w:p>
    <w:p w14:paraId="19C6A0A4">
      <w:pPr>
        <w:pBdr>
          <w:bottom w:val="single" w:color="1C7293" w:sz="6" w:space="0"/>
        </w:pBdr>
        <w:spacing w:after="100"/>
        <w:jc w:val="both"/>
        <w:rPr>
          <w:rFonts w:hint="default" w:ascii="Aptos Regular" w:hAnsi="Aptos Regular" w:cs="Aptos Regular"/>
        </w:rPr>
      </w:pPr>
    </w:p>
    <w:p w14:paraId="2A9DF2D7">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6.1 Team</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040"/>
      </w:tblGrid>
      <w:tr w14:paraId="2AC66241">
        <w:trPr>
          <w:tblHeader/>
        </w:trPr>
        <w:tc>
          <w:tcPr>
            <w:tcW w:w="2600" w:type="dxa"/>
            <w:shd w:val="clear" w:color="auto" w:fill="0D2B45"/>
            <w:tcMar>
              <w:top w:w="80" w:type="dxa"/>
              <w:left w:w="120" w:type="dxa"/>
              <w:bottom w:w="80" w:type="dxa"/>
              <w:right w:w="80" w:type="dxa"/>
            </w:tcMar>
          </w:tcPr>
          <w:p w14:paraId="153E2E00">
            <w:pPr>
              <w:jc w:val="both"/>
              <w:rPr>
                <w:rFonts w:hint="default" w:ascii="Aptos Regular" w:hAnsi="Aptos Regular" w:cs="Aptos Regular"/>
              </w:rPr>
            </w:pPr>
            <w:r>
              <w:rPr>
                <w:rFonts w:hint="default" w:ascii="Aptos Regular" w:hAnsi="Aptos Regular" w:eastAsia="Calibri" w:cs="Aptos Regular"/>
                <w:b/>
                <w:bCs/>
                <w:color w:val="FFFFFF"/>
                <w:sz w:val="20"/>
                <w:szCs w:val="20"/>
              </w:rPr>
              <w:t>Role</w:t>
            </w:r>
          </w:p>
        </w:tc>
        <w:tc>
          <w:tcPr>
            <w:tcW w:w="1800" w:type="dxa"/>
            <w:shd w:val="clear" w:color="auto" w:fill="0D2B45"/>
            <w:tcMar>
              <w:top w:w="80" w:type="dxa"/>
              <w:left w:w="120" w:type="dxa"/>
              <w:bottom w:w="80" w:type="dxa"/>
              <w:right w:w="80" w:type="dxa"/>
            </w:tcMar>
          </w:tcPr>
          <w:p w14:paraId="6A3F8C6A">
            <w:pPr>
              <w:jc w:val="both"/>
              <w:rPr>
                <w:rFonts w:hint="default" w:ascii="Aptos Regular" w:hAnsi="Aptos Regular" w:cs="Aptos Regular"/>
              </w:rPr>
            </w:pPr>
            <w:r>
              <w:rPr>
                <w:rFonts w:hint="default" w:ascii="Aptos Regular" w:hAnsi="Aptos Regular" w:eastAsia="Calibri" w:cs="Aptos Regular"/>
                <w:b/>
                <w:bCs/>
                <w:color w:val="FFFFFF"/>
                <w:sz w:val="20"/>
                <w:szCs w:val="20"/>
              </w:rPr>
              <w:t>Effort</w:t>
            </w:r>
          </w:p>
        </w:tc>
        <w:tc>
          <w:tcPr>
            <w:tcW w:w="5040" w:type="dxa"/>
            <w:shd w:val="clear" w:color="auto" w:fill="0D2B45"/>
            <w:tcMar>
              <w:top w:w="80" w:type="dxa"/>
              <w:left w:w="120" w:type="dxa"/>
              <w:bottom w:w="80" w:type="dxa"/>
              <w:right w:w="80" w:type="dxa"/>
            </w:tcMar>
          </w:tcPr>
          <w:p w14:paraId="31517FAF">
            <w:pPr>
              <w:jc w:val="both"/>
              <w:rPr>
                <w:rFonts w:hint="default" w:ascii="Aptos Regular" w:hAnsi="Aptos Regular" w:cs="Aptos Regular"/>
              </w:rPr>
            </w:pPr>
            <w:r>
              <w:rPr>
                <w:rFonts w:hint="default" w:ascii="Aptos Regular" w:hAnsi="Aptos Regular" w:eastAsia="Calibri" w:cs="Aptos Regular"/>
                <w:b/>
                <w:bCs/>
                <w:color w:val="FFFFFF"/>
                <w:sz w:val="20"/>
                <w:szCs w:val="20"/>
              </w:rPr>
              <w:t>Responsibilities</w:t>
            </w:r>
          </w:p>
        </w:tc>
      </w:tr>
      <w:tr w14:paraId="02A73195">
        <w:tc>
          <w:tcPr>
            <w:tcW w:w="2600" w:type="dxa"/>
            <w:shd w:val="clear" w:color="auto" w:fill="FFFFFF"/>
            <w:tcMar>
              <w:top w:w="80" w:type="dxa"/>
              <w:left w:w="120" w:type="dxa"/>
              <w:bottom w:w="80" w:type="dxa"/>
              <w:right w:w="80" w:type="dxa"/>
            </w:tcMar>
          </w:tcPr>
          <w:p w14:paraId="518F126D">
            <w:pPr>
              <w:jc w:val="both"/>
              <w:rPr>
                <w:rFonts w:hint="default" w:ascii="Aptos Regular" w:hAnsi="Aptos Regular" w:cs="Aptos Regular"/>
              </w:rPr>
            </w:pPr>
            <w:r>
              <w:rPr>
                <w:rFonts w:hint="default" w:ascii="Aptos Regular" w:hAnsi="Aptos Regular" w:eastAsia="Calibri" w:cs="Aptos Regular"/>
                <w:color w:val="1C2833"/>
                <w:sz w:val="20"/>
                <w:szCs w:val="20"/>
              </w:rPr>
              <w:t>Full-Stack Developer</w:t>
            </w:r>
          </w:p>
        </w:tc>
        <w:tc>
          <w:tcPr>
            <w:tcW w:w="1800" w:type="dxa"/>
            <w:shd w:val="clear" w:color="auto" w:fill="FFFFFF"/>
            <w:tcMar>
              <w:top w:w="80" w:type="dxa"/>
              <w:left w:w="120" w:type="dxa"/>
              <w:bottom w:w="80" w:type="dxa"/>
              <w:right w:w="80" w:type="dxa"/>
            </w:tcMar>
          </w:tcPr>
          <w:p w14:paraId="5D5B8C53">
            <w:pPr>
              <w:jc w:val="both"/>
              <w:rPr>
                <w:rFonts w:hint="default" w:ascii="Aptos Regular" w:hAnsi="Aptos Regular" w:cs="Aptos Regular"/>
              </w:rPr>
            </w:pPr>
            <w:r>
              <w:rPr>
                <w:rFonts w:hint="default" w:ascii="Aptos Regular" w:hAnsi="Aptos Regular" w:eastAsia="Calibri" w:cs="Aptos Regular"/>
                <w:color w:val="1C2833"/>
                <w:sz w:val="20"/>
                <w:szCs w:val="20"/>
              </w:rPr>
              <w:t>1 x Full-time</w:t>
            </w:r>
          </w:p>
        </w:tc>
        <w:tc>
          <w:tcPr>
            <w:tcW w:w="5040" w:type="dxa"/>
            <w:shd w:val="clear" w:color="auto" w:fill="FFFFFF"/>
            <w:tcMar>
              <w:top w:w="80" w:type="dxa"/>
              <w:left w:w="120" w:type="dxa"/>
              <w:bottom w:w="80" w:type="dxa"/>
              <w:right w:w="80" w:type="dxa"/>
            </w:tcMar>
          </w:tcPr>
          <w:p w14:paraId="65ABD565">
            <w:pPr>
              <w:jc w:val="both"/>
              <w:rPr>
                <w:rFonts w:hint="default" w:ascii="Aptos Regular" w:hAnsi="Aptos Regular" w:cs="Aptos Regular"/>
              </w:rPr>
            </w:pPr>
            <w:r>
              <w:rPr>
                <w:rFonts w:hint="default" w:ascii="Aptos Regular" w:hAnsi="Aptos Regular" w:eastAsia="Calibri" w:cs="Aptos Regular"/>
                <w:color w:val="1C2833"/>
                <w:sz w:val="20"/>
                <w:szCs w:val="20"/>
              </w:rPr>
              <w:t>Frontend and backend development, BPV engine implementation, data ownership module</w:t>
            </w:r>
          </w:p>
        </w:tc>
      </w:tr>
      <w:tr w14:paraId="6DAFD797">
        <w:tc>
          <w:tcPr>
            <w:tcW w:w="2600" w:type="dxa"/>
            <w:shd w:val="clear" w:color="auto" w:fill="F2F3F4"/>
            <w:tcMar>
              <w:top w:w="80" w:type="dxa"/>
              <w:left w:w="120" w:type="dxa"/>
              <w:bottom w:w="80" w:type="dxa"/>
              <w:right w:w="80" w:type="dxa"/>
            </w:tcMar>
          </w:tcPr>
          <w:p w14:paraId="7873CCF4">
            <w:pPr>
              <w:jc w:val="both"/>
              <w:rPr>
                <w:rFonts w:hint="default" w:ascii="Aptos Regular" w:hAnsi="Aptos Regular" w:cs="Aptos Regular"/>
              </w:rPr>
            </w:pPr>
            <w:r>
              <w:rPr>
                <w:rFonts w:hint="default" w:ascii="Aptos Regular" w:hAnsi="Aptos Regular" w:eastAsia="Calibri" w:cs="Aptos Regular"/>
                <w:color w:val="1C2833"/>
                <w:sz w:val="20"/>
                <w:szCs w:val="20"/>
              </w:rPr>
              <w:t>Backend / DB Specialist</w:t>
            </w:r>
          </w:p>
        </w:tc>
        <w:tc>
          <w:tcPr>
            <w:tcW w:w="1800" w:type="dxa"/>
            <w:shd w:val="clear" w:color="auto" w:fill="F2F3F4"/>
            <w:tcMar>
              <w:top w:w="80" w:type="dxa"/>
              <w:left w:w="120" w:type="dxa"/>
              <w:bottom w:w="80" w:type="dxa"/>
              <w:right w:w="80" w:type="dxa"/>
            </w:tcMar>
          </w:tcPr>
          <w:p w14:paraId="40A793F1">
            <w:pPr>
              <w:jc w:val="both"/>
              <w:rPr>
                <w:rFonts w:hint="default" w:ascii="Aptos Regular" w:hAnsi="Aptos Regular" w:cs="Aptos Regular"/>
              </w:rPr>
            </w:pPr>
            <w:r>
              <w:rPr>
                <w:rFonts w:hint="default" w:ascii="Aptos Regular" w:hAnsi="Aptos Regular" w:eastAsia="Calibri" w:cs="Aptos Regular"/>
                <w:color w:val="1C2833"/>
                <w:sz w:val="20"/>
                <w:szCs w:val="20"/>
              </w:rPr>
              <w:t>1 x Full-time</w:t>
            </w:r>
          </w:p>
        </w:tc>
        <w:tc>
          <w:tcPr>
            <w:tcW w:w="5040" w:type="dxa"/>
            <w:shd w:val="clear" w:color="auto" w:fill="F2F3F4"/>
            <w:tcMar>
              <w:top w:w="80" w:type="dxa"/>
              <w:left w:w="120" w:type="dxa"/>
              <w:bottom w:w="80" w:type="dxa"/>
              <w:right w:w="80" w:type="dxa"/>
            </w:tcMar>
          </w:tcPr>
          <w:p w14:paraId="2FAB00B5">
            <w:pPr>
              <w:jc w:val="both"/>
              <w:rPr>
                <w:rFonts w:hint="default" w:ascii="Aptos Regular" w:hAnsi="Aptos Regular" w:cs="Aptos Regular"/>
              </w:rPr>
            </w:pPr>
            <w:r>
              <w:rPr>
                <w:rFonts w:hint="default" w:ascii="Aptos Regular" w:hAnsi="Aptos Regular" w:eastAsia="Calibri" w:cs="Aptos Regular"/>
                <w:color w:val="1C2833"/>
                <w:sz w:val="20"/>
                <w:szCs w:val="20"/>
              </w:rPr>
              <w:t>Database schema, BPV scoring logic, reward calculation engine, admin configuration APIs</w:t>
            </w:r>
          </w:p>
        </w:tc>
      </w:tr>
      <w:tr w14:paraId="3880EDE5">
        <w:tc>
          <w:tcPr>
            <w:tcW w:w="2600" w:type="dxa"/>
            <w:shd w:val="clear" w:color="auto" w:fill="FFFFFF"/>
            <w:tcMar>
              <w:top w:w="80" w:type="dxa"/>
              <w:left w:w="120" w:type="dxa"/>
              <w:bottom w:w="80" w:type="dxa"/>
              <w:right w:w="80" w:type="dxa"/>
            </w:tcMar>
          </w:tcPr>
          <w:p w14:paraId="62CA0180">
            <w:pPr>
              <w:jc w:val="both"/>
              <w:rPr>
                <w:rFonts w:hint="default" w:ascii="Aptos Regular" w:hAnsi="Aptos Regular" w:cs="Aptos Regular"/>
              </w:rPr>
            </w:pPr>
            <w:r>
              <w:rPr>
                <w:rFonts w:hint="default" w:ascii="Aptos Regular" w:hAnsi="Aptos Regular" w:eastAsia="Calibri" w:cs="Aptos Regular"/>
                <w:color w:val="1C2833"/>
                <w:sz w:val="20"/>
                <w:szCs w:val="20"/>
              </w:rPr>
              <w:t>Business Analyst</w:t>
            </w:r>
          </w:p>
        </w:tc>
        <w:tc>
          <w:tcPr>
            <w:tcW w:w="1800" w:type="dxa"/>
            <w:shd w:val="clear" w:color="auto" w:fill="FFFFFF"/>
            <w:tcMar>
              <w:top w:w="80" w:type="dxa"/>
              <w:left w:w="120" w:type="dxa"/>
              <w:bottom w:w="80" w:type="dxa"/>
              <w:right w:w="80" w:type="dxa"/>
            </w:tcMar>
          </w:tcPr>
          <w:p w14:paraId="072A322E">
            <w:pPr>
              <w:jc w:val="both"/>
              <w:rPr>
                <w:rFonts w:hint="default" w:ascii="Aptos Regular" w:hAnsi="Aptos Regular" w:cs="Aptos Regular"/>
              </w:rPr>
            </w:pPr>
            <w:r>
              <w:rPr>
                <w:rFonts w:hint="default" w:ascii="Aptos Regular" w:hAnsi="Aptos Regular" w:eastAsia="Calibri" w:cs="Aptos Regular"/>
                <w:color w:val="1C2833"/>
                <w:sz w:val="20"/>
                <w:szCs w:val="20"/>
              </w:rPr>
              <w:t>1 x Part-time</w:t>
            </w:r>
          </w:p>
        </w:tc>
        <w:tc>
          <w:tcPr>
            <w:tcW w:w="5040" w:type="dxa"/>
            <w:shd w:val="clear" w:color="auto" w:fill="FFFFFF"/>
            <w:tcMar>
              <w:top w:w="80" w:type="dxa"/>
              <w:left w:w="120" w:type="dxa"/>
              <w:bottom w:w="80" w:type="dxa"/>
              <w:right w:w="80" w:type="dxa"/>
            </w:tcMar>
          </w:tcPr>
          <w:p w14:paraId="514E3CC9">
            <w:pPr>
              <w:jc w:val="both"/>
              <w:rPr>
                <w:rFonts w:hint="default" w:ascii="Aptos Regular" w:hAnsi="Aptos Regular" w:cs="Aptos Regular"/>
              </w:rPr>
            </w:pPr>
            <w:r>
              <w:rPr>
                <w:rFonts w:hint="default" w:ascii="Aptos Regular" w:hAnsi="Aptos Regular" w:eastAsia="Calibri" w:cs="Aptos Regular"/>
                <w:color w:val="1C2833"/>
                <w:sz w:val="20"/>
                <w:szCs w:val="20"/>
              </w:rPr>
              <w:t>Requirements validation, configuration rule definition, acceptance criteria verification</w:t>
            </w:r>
          </w:p>
        </w:tc>
      </w:tr>
      <w:tr w14:paraId="79CD3BDE">
        <w:tc>
          <w:tcPr>
            <w:tcW w:w="2600" w:type="dxa"/>
            <w:shd w:val="clear" w:color="auto" w:fill="F2F3F4"/>
            <w:tcMar>
              <w:top w:w="80" w:type="dxa"/>
              <w:left w:w="120" w:type="dxa"/>
              <w:bottom w:w="80" w:type="dxa"/>
              <w:right w:w="80" w:type="dxa"/>
            </w:tcMar>
          </w:tcPr>
          <w:p w14:paraId="474E2964">
            <w:pPr>
              <w:jc w:val="both"/>
              <w:rPr>
                <w:rFonts w:hint="default" w:ascii="Aptos Regular" w:hAnsi="Aptos Regular" w:cs="Aptos Regular"/>
              </w:rPr>
            </w:pPr>
            <w:r>
              <w:rPr>
                <w:rFonts w:hint="default" w:ascii="Aptos Regular" w:hAnsi="Aptos Regular" w:eastAsia="Calibri" w:cs="Aptos Regular"/>
                <w:color w:val="1C2833"/>
                <w:sz w:val="20"/>
                <w:szCs w:val="20"/>
              </w:rPr>
              <w:t>QA Engineer</w:t>
            </w:r>
          </w:p>
        </w:tc>
        <w:tc>
          <w:tcPr>
            <w:tcW w:w="1800" w:type="dxa"/>
            <w:shd w:val="clear" w:color="auto" w:fill="F2F3F4"/>
            <w:tcMar>
              <w:top w:w="80" w:type="dxa"/>
              <w:left w:w="120" w:type="dxa"/>
              <w:bottom w:w="80" w:type="dxa"/>
              <w:right w:w="80" w:type="dxa"/>
            </w:tcMar>
          </w:tcPr>
          <w:p w14:paraId="41D6FA34">
            <w:pPr>
              <w:jc w:val="both"/>
              <w:rPr>
                <w:rFonts w:hint="default" w:ascii="Aptos Regular" w:hAnsi="Aptos Regular" w:cs="Aptos Regular"/>
              </w:rPr>
            </w:pPr>
            <w:r>
              <w:rPr>
                <w:rFonts w:hint="default" w:ascii="Aptos Regular" w:hAnsi="Aptos Regular" w:eastAsia="Calibri" w:cs="Aptos Regular"/>
                <w:color w:val="1C2833"/>
                <w:sz w:val="20"/>
                <w:szCs w:val="20"/>
              </w:rPr>
              <w:t>1 x Part-time</w:t>
            </w:r>
          </w:p>
        </w:tc>
        <w:tc>
          <w:tcPr>
            <w:tcW w:w="5040" w:type="dxa"/>
            <w:shd w:val="clear" w:color="auto" w:fill="F2F3F4"/>
            <w:tcMar>
              <w:top w:w="80" w:type="dxa"/>
              <w:left w:w="120" w:type="dxa"/>
              <w:bottom w:w="80" w:type="dxa"/>
              <w:right w:w="80" w:type="dxa"/>
            </w:tcMar>
          </w:tcPr>
          <w:p w14:paraId="629EFFD0">
            <w:pPr>
              <w:jc w:val="both"/>
              <w:rPr>
                <w:rFonts w:hint="default" w:ascii="Aptos Regular" w:hAnsi="Aptos Regular" w:cs="Aptos Regular"/>
              </w:rPr>
            </w:pPr>
            <w:r>
              <w:rPr>
                <w:rFonts w:hint="default" w:ascii="Aptos Regular" w:hAnsi="Aptos Regular" w:eastAsia="Calibri" w:cs="Aptos Regular"/>
                <w:color w:val="1C2833"/>
                <w:sz w:val="20"/>
                <w:szCs w:val="20"/>
              </w:rPr>
              <w:t>BPV accuracy testing, edge case validation, configuration change testing</w:t>
            </w:r>
          </w:p>
        </w:tc>
      </w:tr>
      <w:tr w14:paraId="6B12D309">
        <w:tc>
          <w:tcPr>
            <w:tcW w:w="2600" w:type="dxa"/>
            <w:shd w:val="clear" w:color="auto" w:fill="FFFFFF"/>
            <w:tcMar>
              <w:top w:w="80" w:type="dxa"/>
              <w:left w:w="120" w:type="dxa"/>
              <w:bottom w:w="80" w:type="dxa"/>
              <w:right w:w="80" w:type="dxa"/>
            </w:tcMar>
          </w:tcPr>
          <w:p w14:paraId="4C488A51">
            <w:pPr>
              <w:jc w:val="both"/>
              <w:rPr>
                <w:rFonts w:hint="default" w:ascii="Aptos Regular" w:hAnsi="Aptos Regular" w:cs="Aptos Regular"/>
              </w:rPr>
            </w:pPr>
            <w:r>
              <w:rPr>
                <w:rFonts w:hint="default" w:ascii="Aptos Regular" w:hAnsi="Aptos Regular" w:eastAsia="Calibri" w:cs="Aptos Regular"/>
                <w:color w:val="1C2833"/>
                <w:sz w:val="20"/>
                <w:szCs w:val="20"/>
              </w:rPr>
              <w:t>Project Manager</w:t>
            </w:r>
          </w:p>
        </w:tc>
        <w:tc>
          <w:tcPr>
            <w:tcW w:w="1800" w:type="dxa"/>
            <w:shd w:val="clear" w:color="auto" w:fill="FFFFFF"/>
            <w:tcMar>
              <w:top w:w="80" w:type="dxa"/>
              <w:left w:w="120" w:type="dxa"/>
              <w:bottom w:w="80" w:type="dxa"/>
              <w:right w:w="80" w:type="dxa"/>
            </w:tcMar>
          </w:tcPr>
          <w:p w14:paraId="3E65C13B">
            <w:pPr>
              <w:jc w:val="both"/>
              <w:rPr>
                <w:rFonts w:hint="default" w:ascii="Aptos Regular" w:hAnsi="Aptos Regular" w:cs="Aptos Regular"/>
              </w:rPr>
            </w:pPr>
            <w:r>
              <w:rPr>
                <w:rFonts w:hint="default" w:ascii="Aptos Regular" w:hAnsi="Aptos Regular" w:eastAsia="Calibri" w:cs="Aptos Regular"/>
                <w:color w:val="1C2833"/>
                <w:sz w:val="20"/>
                <w:szCs w:val="20"/>
              </w:rPr>
              <w:t>1 x Part-time</w:t>
            </w:r>
          </w:p>
        </w:tc>
        <w:tc>
          <w:tcPr>
            <w:tcW w:w="5040" w:type="dxa"/>
            <w:shd w:val="clear" w:color="auto" w:fill="FFFFFF"/>
            <w:tcMar>
              <w:top w:w="80" w:type="dxa"/>
              <w:left w:w="120" w:type="dxa"/>
              <w:bottom w:w="80" w:type="dxa"/>
              <w:right w:w="80" w:type="dxa"/>
            </w:tcMar>
          </w:tcPr>
          <w:p w14:paraId="5B20B908">
            <w:pPr>
              <w:jc w:val="both"/>
              <w:rPr>
                <w:rFonts w:hint="default" w:ascii="Aptos Regular" w:hAnsi="Aptos Regular" w:cs="Aptos Regular"/>
              </w:rPr>
            </w:pPr>
            <w:r>
              <w:rPr>
                <w:rFonts w:hint="default" w:ascii="Aptos Regular" w:hAnsi="Aptos Regular" w:eastAsia="Calibri" w:cs="Aptos Regular"/>
                <w:color w:val="1C2833"/>
                <w:sz w:val="20"/>
                <w:szCs w:val="20"/>
              </w:rPr>
              <w:t>Sprint planning, stakeholder communication, timeline management</w:t>
            </w:r>
          </w:p>
        </w:tc>
      </w:tr>
    </w:tbl>
    <w:p w14:paraId="2F68BB93">
      <w:pPr>
        <w:spacing w:after="120"/>
        <w:jc w:val="both"/>
        <w:rPr>
          <w:rFonts w:hint="default" w:ascii="Aptos Regular" w:hAnsi="Aptos Regular" w:cs="Aptos Regular"/>
        </w:rPr>
      </w:pPr>
    </w:p>
    <w:p w14:paraId="5DD07A48">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6.2 Technology Requirements</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40"/>
      </w:tblGrid>
      <w:tr w14:paraId="71952EB1">
        <w:tc>
          <w:tcPr>
            <w:tcW w:w="3000" w:type="dxa"/>
            <w:shd w:val="clear" w:color="auto" w:fill="F2F3F4"/>
            <w:tcMar>
              <w:top w:w="80" w:type="dxa"/>
              <w:left w:w="120" w:type="dxa"/>
              <w:bottom w:w="80" w:type="dxa"/>
              <w:right w:w="80" w:type="dxa"/>
            </w:tcMar>
          </w:tcPr>
          <w:p w14:paraId="428FA42E">
            <w:pPr>
              <w:jc w:val="both"/>
              <w:rPr>
                <w:rFonts w:hint="default" w:ascii="Aptos Regular" w:hAnsi="Aptos Regular" w:cs="Aptos Regular"/>
              </w:rPr>
            </w:pPr>
            <w:r>
              <w:rPr>
                <w:rFonts w:hint="default" w:ascii="Aptos Regular" w:hAnsi="Aptos Regular" w:eastAsia="Calibri" w:cs="Aptos Regular"/>
                <w:b/>
                <w:bCs/>
                <w:color w:val="0D2B45"/>
                <w:sz w:val="20"/>
                <w:szCs w:val="20"/>
              </w:rPr>
              <w:t>Frontend Framework</w:t>
            </w:r>
          </w:p>
        </w:tc>
        <w:tc>
          <w:tcPr>
            <w:tcW w:w="6440" w:type="dxa"/>
            <w:shd w:val="clear" w:color="auto" w:fill="F2F3F4"/>
            <w:tcMar>
              <w:top w:w="80" w:type="dxa"/>
              <w:left w:w="120" w:type="dxa"/>
              <w:bottom w:w="80" w:type="dxa"/>
              <w:right w:w="80" w:type="dxa"/>
            </w:tcMar>
          </w:tcPr>
          <w:p w14:paraId="7FC222E5">
            <w:pPr>
              <w:jc w:val="both"/>
              <w:rPr>
                <w:rFonts w:hint="default" w:ascii="Aptos Regular" w:hAnsi="Aptos Regular" w:cs="Aptos Regular"/>
              </w:rPr>
            </w:pPr>
            <w:r>
              <w:rPr>
                <w:rFonts w:hint="default" w:ascii="Aptos Regular" w:hAnsi="Aptos Regular" w:eastAsia="Calibri" w:cs="Aptos Regular"/>
                <w:color w:val="1C2833"/>
                <w:sz w:val="20"/>
                <w:szCs w:val="20"/>
              </w:rPr>
              <w:t>Modern web framework supporting dynamic admin configuration interfaces and real-time score display</w:t>
            </w:r>
          </w:p>
        </w:tc>
      </w:tr>
      <w:tr w14:paraId="6D7B4586">
        <w:tc>
          <w:tcPr>
            <w:tcW w:w="3000" w:type="dxa"/>
            <w:shd w:val="clear" w:color="auto" w:fill="FFFFFF"/>
            <w:tcMar>
              <w:top w:w="80" w:type="dxa"/>
              <w:left w:w="120" w:type="dxa"/>
              <w:bottom w:w="80" w:type="dxa"/>
              <w:right w:w="80" w:type="dxa"/>
            </w:tcMar>
          </w:tcPr>
          <w:p w14:paraId="74BDD8E7">
            <w:pPr>
              <w:jc w:val="both"/>
              <w:rPr>
                <w:rFonts w:hint="default" w:ascii="Aptos Regular" w:hAnsi="Aptos Regular" w:cs="Aptos Regular"/>
              </w:rPr>
            </w:pPr>
            <w:r>
              <w:rPr>
                <w:rFonts w:hint="default" w:ascii="Aptos Regular" w:hAnsi="Aptos Regular" w:eastAsia="Calibri" w:cs="Aptos Regular"/>
                <w:b/>
                <w:bCs/>
                <w:color w:val="0D2B45"/>
                <w:sz w:val="20"/>
                <w:szCs w:val="20"/>
              </w:rPr>
              <w:t>Backend API</w:t>
            </w:r>
          </w:p>
        </w:tc>
        <w:tc>
          <w:tcPr>
            <w:tcW w:w="6440" w:type="dxa"/>
            <w:shd w:val="clear" w:color="auto" w:fill="FFFFFF"/>
            <w:tcMar>
              <w:top w:w="80" w:type="dxa"/>
              <w:left w:w="120" w:type="dxa"/>
              <w:bottom w:w="80" w:type="dxa"/>
              <w:right w:w="80" w:type="dxa"/>
            </w:tcMar>
          </w:tcPr>
          <w:p w14:paraId="4D6D55ED">
            <w:pPr>
              <w:jc w:val="both"/>
              <w:rPr>
                <w:rFonts w:hint="default" w:ascii="Aptos Regular" w:hAnsi="Aptos Regular" w:cs="Aptos Regular"/>
              </w:rPr>
            </w:pPr>
            <w:r>
              <w:rPr>
                <w:rFonts w:hint="default" w:ascii="Aptos Regular" w:hAnsi="Aptos Regular" w:eastAsia="Calibri" w:cs="Aptos Regular"/>
                <w:color w:val="1C2833"/>
                <w:sz w:val="20"/>
                <w:szCs w:val="20"/>
              </w:rPr>
              <w:t>RESTful API layer with role-based access control for HR Admin and Finance Admin roles</w:t>
            </w:r>
          </w:p>
        </w:tc>
      </w:tr>
      <w:tr w14:paraId="6D8BD69E">
        <w:tc>
          <w:tcPr>
            <w:tcW w:w="3000" w:type="dxa"/>
            <w:shd w:val="clear" w:color="auto" w:fill="F2F3F4"/>
            <w:tcMar>
              <w:top w:w="80" w:type="dxa"/>
              <w:left w:w="120" w:type="dxa"/>
              <w:bottom w:w="80" w:type="dxa"/>
              <w:right w:w="80" w:type="dxa"/>
            </w:tcMar>
          </w:tcPr>
          <w:p w14:paraId="58E3C736">
            <w:pPr>
              <w:jc w:val="both"/>
              <w:rPr>
                <w:rFonts w:hint="default" w:ascii="Aptos Regular" w:hAnsi="Aptos Regular" w:cs="Aptos Regular"/>
              </w:rPr>
            </w:pPr>
            <w:r>
              <w:rPr>
                <w:rFonts w:hint="default" w:ascii="Aptos Regular" w:hAnsi="Aptos Regular" w:eastAsia="Calibri" w:cs="Aptos Regular"/>
                <w:b/>
                <w:bCs/>
                <w:color w:val="0D2B45"/>
                <w:sz w:val="20"/>
                <w:szCs w:val="20"/>
              </w:rPr>
              <w:t>Database</w:t>
            </w:r>
          </w:p>
        </w:tc>
        <w:tc>
          <w:tcPr>
            <w:tcW w:w="6440" w:type="dxa"/>
            <w:shd w:val="clear" w:color="auto" w:fill="F2F3F4"/>
            <w:tcMar>
              <w:top w:w="80" w:type="dxa"/>
              <w:left w:w="120" w:type="dxa"/>
              <w:bottom w:w="80" w:type="dxa"/>
              <w:right w:w="80" w:type="dxa"/>
            </w:tcMar>
          </w:tcPr>
          <w:p w14:paraId="7E949E9A">
            <w:pPr>
              <w:jc w:val="both"/>
              <w:rPr>
                <w:rFonts w:hint="default" w:ascii="Aptos Regular" w:hAnsi="Aptos Regular" w:cs="Aptos Regular"/>
              </w:rPr>
            </w:pPr>
            <w:r>
              <w:rPr>
                <w:rFonts w:hint="default" w:ascii="Aptos Regular" w:hAnsi="Aptos Regular" w:eastAsia="Calibri" w:cs="Aptos Regular"/>
                <w:color w:val="1C2833"/>
                <w:sz w:val="20"/>
                <w:szCs w:val="20"/>
              </w:rPr>
              <w:t>Relational database supporting versioned configuration tables, audit logs, and soft deletes</w:t>
            </w:r>
          </w:p>
        </w:tc>
      </w:tr>
      <w:tr w14:paraId="26F33FDF">
        <w:tc>
          <w:tcPr>
            <w:tcW w:w="3000" w:type="dxa"/>
            <w:shd w:val="clear" w:color="auto" w:fill="FFFFFF"/>
            <w:tcMar>
              <w:top w:w="80" w:type="dxa"/>
              <w:left w:w="120" w:type="dxa"/>
              <w:bottom w:w="80" w:type="dxa"/>
              <w:right w:w="80" w:type="dxa"/>
            </w:tcMar>
          </w:tcPr>
          <w:p w14:paraId="4CD1848D">
            <w:pPr>
              <w:jc w:val="both"/>
              <w:rPr>
                <w:rFonts w:hint="default" w:ascii="Aptos Regular" w:hAnsi="Aptos Regular" w:cs="Aptos Regular"/>
              </w:rPr>
            </w:pPr>
            <w:r>
              <w:rPr>
                <w:rFonts w:hint="default" w:ascii="Aptos Regular" w:hAnsi="Aptos Regular" w:eastAsia="Calibri" w:cs="Aptos Regular"/>
                <w:b/>
                <w:bCs/>
                <w:color w:val="0D2B45"/>
                <w:sz w:val="20"/>
                <w:szCs w:val="20"/>
              </w:rPr>
              <w:t>Configuration Layer</w:t>
            </w:r>
          </w:p>
        </w:tc>
        <w:tc>
          <w:tcPr>
            <w:tcW w:w="6440" w:type="dxa"/>
            <w:shd w:val="clear" w:color="auto" w:fill="FFFFFF"/>
            <w:tcMar>
              <w:top w:w="80" w:type="dxa"/>
              <w:left w:w="120" w:type="dxa"/>
              <w:bottom w:w="80" w:type="dxa"/>
              <w:right w:w="80" w:type="dxa"/>
            </w:tcMar>
          </w:tcPr>
          <w:p w14:paraId="57AB610B">
            <w:pPr>
              <w:jc w:val="both"/>
              <w:rPr>
                <w:rFonts w:hint="default" w:ascii="Aptos Regular" w:hAnsi="Aptos Regular" w:cs="Aptos Regular"/>
              </w:rPr>
            </w:pPr>
            <w:r>
              <w:rPr>
                <w:rFonts w:hint="default" w:ascii="Aptos Regular" w:hAnsi="Aptos Regular" w:eastAsia="Calibri" w:cs="Aptos Regular"/>
                <w:color w:val="1C2833"/>
                <w:sz w:val="20"/>
                <w:szCs w:val="20"/>
              </w:rPr>
              <w:t>Metadata-driven configuration engine — all business rules stored as database records, not code</w:t>
            </w:r>
          </w:p>
        </w:tc>
      </w:tr>
      <w:tr w14:paraId="537A2585">
        <w:tc>
          <w:tcPr>
            <w:tcW w:w="3000" w:type="dxa"/>
            <w:shd w:val="clear" w:color="auto" w:fill="F2F3F4"/>
            <w:tcMar>
              <w:top w:w="80" w:type="dxa"/>
              <w:left w:w="120" w:type="dxa"/>
              <w:bottom w:w="80" w:type="dxa"/>
              <w:right w:w="80" w:type="dxa"/>
            </w:tcMar>
          </w:tcPr>
          <w:p w14:paraId="2BA4342D">
            <w:pPr>
              <w:jc w:val="both"/>
              <w:rPr>
                <w:rFonts w:hint="default" w:ascii="Aptos Regular" w:hAnsi="Aptos Regular" w:cs="Aptos Regular"/>
              </w:rPr>
            </w:pPr>
            <w:r>
              <w:rPr>
                <w:rFonts w:hint="default" w:ascii="Aptos Regular" w:hAnsi="Aptos Regular" w:eastAsia="Calibri" w:cs="Aptos Regular"/>
                <w:b/>
                <w:bCs/>
                <w:color w:val="0D2B45"/>
                <w:sz w:val="20"/>
                <w:szCs w:val="20"/>
              </w:rPr>
              <w:t>Hosting</w:t>
            </w:r>
          </w:p>
        </w:tc>
        <w:tc>
          <w:tcPr>
            <w:tcW w:w="6440" w:type="dxa"/>
            <w:shd w:val="clear" w:color="auto" w:fill="F2F3F4"/>
            <w:tcMar>
              <w:top w:w="80" w:type="dxa"/>
              <w:left w:w="120" w:type="dxa"/>
              <w:bottom w:w="80" w:type="dxa"/>
              <w:right w:w="80" w:type="dxa"/>
            </w:tcMar>
          </w:tcPr>
          <w:p w14:paraId="67671308">
            <w:pPr>
              <w:jc w:val="both"/>
              <w:rPr>
                <w:rFonts w:hint="default" w:ascii="Aptos Regular" w:hAnsi="Aptos Regular" w:cs="Aptos Regular"/>
              </w:rPr>
            </w:pPr>
            <w:r>
              <w:rPr>
                <w:rFonts w:hint="default" w:ascii="Aptos Regular" w:hAnsi="Aptos Regular" w:eastAsia="Calibri" w:cs="Aptos Regular"/>
                <w:color w:val="1C2833"/>
                <w:sz w:val="20"/>
                <w:szCs w:val="20"/>
              </w:rPr>
              <w:t>Deployable on any standard cloud or on-premise infrastructure</w:t>
            </w:r>
          </w:p>
        </w:tc>
      </w:tr>
    </w:tbl>
    <w:p w14:paraId="5E66CE0B">
      <w:pPr>
        <w:spacing w:after="120"/>
        <w:jc w:val="both"/>
        <w:rPr>
          <w:rFonts w:hint="default" w:ascii="Aptos Regular" w:hAnsi="Aptos Regular" w:cs="Aptos Regular"/>
        </w:rPr>
      </w:pPr>
    </w:p>
    <w:p w14:paraId="0437A165">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6.3 Infrastructure</w:t>
      </w:r>
    </w:p>
    <w:p w14:paraId="61C432E0">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Development: Standard development machines with shared database access</w:t>
      </w:r>
    </w:p>
    <w:p w14:paraId="7AF9E95C">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Production: Cloud-hosted environment with appropriate backup, security controls, and access management</w:t>
      </w:r>
    </w:p>
    <w:p w14:paraId="4D0AD7E1">
      <w:pPr>
        <w:spacing w:after="200"/>
        <w:jc w:val="both"/>
        <w:rPr>
          <w:rFonts w:hint="default" w:ascii="Aptos Regular" w:hAnsi="Aptos Regular" w:cs="Aptos Regular"/>
        </w:rPr>
      </w:pPr>
    </w:p>
    <w:p w14:paraId="0B839B55">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7. Next Steps &amp; Roadmap</w:t>
      </w:r>
    </w:p>
    <w:p w14:paraId="7CA84D09">
      <w:pPr>
        <w:pBdr>
          <w:bottom w:val="single" w:color="1C7293" w:sz="6" w:space="0"/>
        </w:pBdr>
        <w:spacing w:after="100"/>
        <w:jc w:val="both"/>
        <w:rPr>
          <w:rFonts w:hint="default" w:ascii="Aptos Regular" w:hAnsi="Aptos Regular" w:cs="Aptos Regular"/>
        </w:rPr>
      </w:pPr>
    </w:p>
    <w:p w14:paraId="329C12C5">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Following stakeholder review and approval of this document, the recommended steps are:</w:t>
      </w:r>
    </w:p>
    <w:p w14:paraId="68102DDE">
      <w:pPr>
        <w:spacing w:after="60"/>
        <w:jc w:val="both"/>
        <w:rPr>
          <w:rFonts w:hint="default" w:ascii="Aptos Regular" w:hAnsi="Aptos Regular" w:cs="Aptos Regular"/>
        </w:rPr>
      </w:pPr>
    </w:p>
    <w:p w14:paraId="30BADF21">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7.1 Immediate Next Steps</w:t>
      </w:r>
    </w:p>
    <w:p w14:paraId="693BD5D2">
      <w:pPr>
        <w:pStyle w:val="16"/>
        <w:numPr>
          <w:ilvl w:val="0"/>
          <w:numId w:val="2"/>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Stakeholder sign-off on this POC document and the four enhancement requirements.</w:t>
      </w:r>
    </w:p>
    <w:p w14:paraId="0426CF82">
      <w:pPr>
        <w:pStyle w:val="16"/>
        <w:numPr>
          <w:ilvl w:val="0"/>
          <w:numId w:val="2"/>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Configuration workshop — HR and Finance teams define the initial BPV weights, qualification scores, organisation tiers, and reward rules to be used.</w:t>
      </w:r>
    </w:p>
    <w:p w14:paraId="54A40E26">
      <w:pPr>
        <w:pStyle w:val="16"/>
        <w:numPr>
          <w:ilvl w:val="0"/>
          <w:numId w:val="2"/>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Development kickoff — engineering team builds and demonstrates the system against the 13 success criteria listed in Section 5.</w:t>
      </w:r>
    </w:p>
    <w:p w14:paraId="75546014">
      <w:pPr>
        <w:pStyle w:val="16"/>
        <w:numPr>
          <w:ilvl w:val="0"/>
          <w:numId w:val="2"/>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UAT — HR and Finance administrators validate the configuration tools with real organisational data.</w:t>
      </w:r>
    </w:p>
    <w:p w14:paraId="0D803318">
      <w:pPr>
        <w:pStyle w:val="16"/>
        <w:numPr>
          <w:ilvl w:val="0"/>
          <w:numId w:val="2"/>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Feedback and refinement — adjustments based on UAT findings before core HRMS development begins.</w:t>
      </w:r>
    </w:p>
    <w:p w14:paraId="03571DE6">
      <w:pPr>
        <w:spacing w:after="120"/>
        <w:jc w:val="both"/>
        <w:rPr>
          <w:rFonts w:hint="default" w:ascii="Aptos Regular" w:hAnsi="Aptos Regular" w:cs="Aptos Regular"/>
        </w:rPr>
      </w:pPr>
    </w:p>
    <w:p w14:paraId="0FCAA35A">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7.2 Full Development Roadmap</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40"/>
      </w:tblGrid>
      <w:tr w14:paraId="087C6F75">
        <w:trPr>
          <w:tblHeader/>
        </w:trPr>
        <w:tc>
          <w:tcPr>
            <w:tcW w:w="2800" w:type="dxa"/>
            <w:shd w:val="clear" w:color="auto" w:fill="0D2B45"/>
            <w:tcMar>
              <w:top w:w="80" w:type="dxa"/>
              <w:left w:w="120" w:type="dxa"/>
              <w:bottom w:w="80" w:type="dxa"/>
              <w:right w:w="80" w:type="dxa"/>
            </w:tcMar>
          </w:tcPr>
          <w:p w14:paraId="47EB1F4E">
            <w:pPr>
              <w:jc w:val="both"/>
              <w:rPr>
                <w:rFonts w:hint="default" w:ascii="Aptos Regular" w:hAnsi="Aptos Regular" w:cs="Aptos Regular"/>
              </w:rPr>
            </w:pPr>
            <w:r>
              <w:rPr>
                <w:rFonts w:hint="default" w:ascii="Aptos Regular" w:hAnsi="Aptos Regular" w:eastAsia="Calibri" w:cs="Aptos Regular"/>
                <w:b/>
                <w:bCs/>
                <w:color w:val="FFFFFF"/>
                <w:sz w:val="20"/>
                <w:szCs w:val="20"/>
              </w:rPr>
              <w:t>Module</w:t>
            </w:r>
          </w:p>
        </w:tc>
        <w:tc>
          <w:tcPr>
            <w:tcW w:w="6640" w:type="dxa"/>
            <w:shd w:val="clear" w:color="auto" w:fill="0D2B45"/>
            <w:tcMar>
              <w:top w:w="80" w:type="dxa"/>
              <w:left w:w="120" w:type="dxa"/>
              <w:bottom w:w="80" w:type="dxa"/>
              <w:right w:w="80" w:type="dxa"/>
            </w:tcMar>
          </w:tcPr>
          <w:p w14:paraId="21219C79">
            <w:pPr>
              <w:jc w:val="both"/>
              <w:rPr>
                <w:rFonts w:hint="default" w:ascii="Aptos Regular" w:hAnsi="Aptos Regular" w:cs="Aptos Regular"/>
              </w:rPr>
            </w:pPr>
            <w:r>
              <w:rPr>
                <w:rFonts w:hint="default" w:ascii="Aptos Regular" w:hAnsi="Aptos Regular" w:eastAsia="Calibri" w:cs="Aptos Regular"/>
                <w:b/>
                <w:bCs/>
                <w:color w:val="FFFFFF"/>
                <w:sz w:val="20"/>
                <w:szCs w:val="20"/>
              </w:rPr>
              <w:t>Key Deliverables</w:t>
            </w:r>
          </w:p>
        </w:tc>
      </w:tr>
      <w:tr w14:paraId="050D5239">
        <w:tc>
          <w:tcPr>
            <w:tcW w:w="2800" w:type="dxa"/>
            <w:shd w:val="clear" w:color="auto" w:fill="FFFFFF"/>
            <w:tcMar>
              <w:top w:w="80" w:type="dxa"/>
              <w:left w:w="120" w:type="dxa"/>
              <w:bottom w:w="80" w:type="dxa"/>
              <w:right w:w="80" w:type="dxa"/>
            </w:tcMar>
          </w:tcPr>
          <w:p w14:paraId="4F262264">
            <w:pPr>
              <w:jc w:val="both"/>
              <w:rPr>
                <w:rFonts w:hint="default" w:ascii="Aptos Regular" w:hAnsi="Aptos Regular" w:cs="Aptos Regular"/>
              </w:rPr>
            </w:pPr>
            <w:r>
              <w:rPr>
                <w:rFonts w:hint="default" w:ascii="Aptos Regular" w:hAnsi="Aptos Regular" w:eastAsia="Calibri" w:cs="Aptos Regular"/>
                <w:color w:val="1C2833"/>
                <w:sz w:val="20"/>
                <w:szCs w:val="20"/>
              </w:rPr>
              <w:t>Core HRMS</w:t>
            </w:r>
          </w:p>
        </w:tc>
        <w:tc>
          <w:tcPr>
            <w:tcW w:w="6640" w:type="dxa"/>
            <w:shd w:val="clear" w:color="auto" w:fill="FFFFFF"/>
            <w:tcMar>
              <w:top w:w="80" w:type="dxa"/>
              <w:left w:w="120" w:type="dxa"/>
              <w:bottom w:w="80" w:type="dxa"/>
              <w:right w:w="80" w:type="dxa"/>
            </w:tcMar>
          </w:tcPr>
          <w:p w14:paraId="798FD5F6">
            <w:pPr>
              <w:jc w:val="both"/>
              <w:rPr>
                <w:rFonts w:hint="default" w:ascii="Aptos Regular" w:hAnsi="Aptos Regular" w:cs="Aptos Regular"/>
              </w:rPr>
            </w:pPr>
            <w:r>
              <w:rPr>
                <w:rFonts w:hint="default" w:ascii="Aptos Regular" w:hAnsi="Aptos Regular" w:eastAsia="Calibri" w:cs="Aptos Regular"/>
                <w:color w:val="1C2833"/>
                <w:sz w:val="20"/>
                <w:szCs w:val="20"/>
              </w:rPr>
              <w:t>Employee directory, full profile, qualifications, certifications, skills matrix, attendance</w:t>
            </w:r>
          </w:p>
        </w:tc>
      </w:tr>
      <w:tr w14:paraId="1D0F1869">
        <w:tc>
          <w:tcPr>
            <w:tcW w:w="2800" w:type="dxa"/>
            <w:shd w:val="clear" w:color="auto" w:fill="F2F3F4"/>
            <w:tcMar>
              <w:top w:w="80" w:type="dxa"/>
              <w:left w:w="120" w:type="dxa"/>
              <w:bottom w:w="80" w:type="dxa"/>
              <w:right w:w="80" w:type="dxa"/>
            </w:tcMar>
          </w:tcPr>
          <w:p w14:paraId="5948D14F">
            <w:pPr>
              <w:jc w:val="both"/>
              <w:rPr>
                <w:rFonts w:hint="default" w:ascii="Aptos Regular" w:hAnsi="Aptos Regular" w:cs="Aptos Regular"/>
              </w:rPr>
            </w:pPr>
            <w:r>
              <w:rPr>
                <w:rFonts w:hint="default" w:ascii="Aptos Regular" w:hAnsi="Aptos Regular" w:eastAsia="Calibri" w:cs="Aptos Regular"/>
                <w:color w:val="1C2833"/>
                <w:sz w:val="20"/>
                <w:szCs w:val="20"/>
              </w:rPr>
              <w:t>Compensation</w:t>
            </w:r>
          </w:p>
        </w:tc>
        <w:tc>
          <w:tcPr>
            <w:tcW w:w="6640" w:type="dxa"/>
            <w:shd w:val="clear" w:color="auto" w:fill="F2F3F4"/>
            <w:tcMar>
              <w:top w:w="80" w:type="dxa"/>
              <w:left w:w="120" w:type="dxa"/>
              <w:bottom w:w="80" w:type="dxa"/>
              <w:right w:w="80" w:type="dxa"/>
            </w:tcMar>
          </w:tcPr>
          <w:p w14:paraId="6A36CDB2">
            <w:pPr>
              <w:jc w:val="both"/>
              <w:rPr>
                <w:rFonts w:hint="default" w:ascii="Aptos Regular" w:hAnsi="Aptos Regular" w:cs="Aptos Regular"/>
              </w:rPr>
            </w:pPr>
            <w:r>
              <w:rPr>
                <w:rFonts w:hint="default" w:ascii="Aptos Regular" w:hAnsi="Aptos Regular" w:eastAsia="Calibri" w:cs="Aptos Regular"/>
                <w:color w:val="1C2833"/>
                <w:sz w:val="20"/>
                <w:szCs w:val="20"/>
              </w:rPr>
              <w:t>Salary component tracking, efficiency scoring, performance incentives, payroll integration</w:t>
            </w:r>
          </w:p>
        </w:tc>
      </w:tr>
      <w:tr w14:paraId="416B4288">
        <w:tc>
          <w:tcPr>
            <w:tcW w:w="2800" w:type="dxa"/>
            <w:shd w:val="clear" w:color="auto" w:fill="FFFFFF"/>
            <w:tcMar>
              <w:top w:w="80" w:type="dxa"/>
              <w:left w:w="120" w:type="dxa"/>
              <w:bottom w:w="80" w:type="dxa"/>
              <w:right w:w="80" w:type="dxa"/>
            </w:tcMar>
          </w:tcPr>
          <w:p w14:paraId="7E789ADC">
            <w:pPr>
              <w:jc w:val="both"/>
              <w:rPr>
                <w:rFonts w:hint="default" w:ascii="Aptos Regular" w:hAnsi="Aptos Regular" w:cs="Aptos Regular"/>
              </w:rPr>
            </w:pPr>
            <w:r>
              <w:rPr>
                <w:rFonts w:hint="default" w:ascii="Aptos Regular" w:hAnsi="Aptos Regular" w:eastAsia="Calibri" w:cs="Aptos Regular"/>
                <w:color w:val="1C2833"/>
                <w:sz w:val="20"/>
                <w:szCs w:val="20"/>
              </w:rPr>
              <w:t>Rewards &amp; Royalty</w:t>
            </w:r>
          </w:p>
        </w:tc>
        <w:tc>
          <w:tcPr>
            <w:tcW w:w="6640" w:type="dxa"/>
            <w:shd w:val="clear" w:color="auto" w:fill="FFFFFF"/>
            <w:tcMar>
              <w:top w:w="80" w:type="dxa"/>
              <w:left w:w="120" w:type="dxa"/>
              <w:bottom w:w="80" w:type="dxa"/>
              <w:right w:w="80" w:type="dxa"/>
            </w:tcMar>
          </w:tcPr>
          <w:p w14:paraId="7DF53E42">
            <w:pPr>
              <w:jc w:val="both"/>
              <w:rPr>
                <w:rFonts w:hint="default" w:ascii="Aptos Regular" w:hAnsi="Aptos Regular" w:cs="Aptos Regular"/>
              </w:rPr>
            </w:pPr>
            <w:r>
              <w:rPr>
                <w:rFonts w:hint="default" w:ascii="Aptos Regular" w:hAnsi="Aptos Regular" w:eastAsia="Calibri" w:cs="Aptos Regular"/>
                <w:color w:val="1C2833"/>
                <w:sz w:val="20"/>
                <w:szCs w:val="20"/>
              </w:rPr>
              <w:t>Royalty engine, beneficiary nomination, long-term reward tracking, Finance admin dashboard</w:t>
            </w:r>
          </w:p>
        </w:tc>
      </w:tr>
      <w:tr w14:paraId="7E63235C">
        <w:tc>
          <w:tcPr>
            <w:tcW w:w="2800" w:type="dxa"/>
            <w:shd w:val="clear" w:color="auto" w:fill="F2F3F4"/>
            <w:tcMar>
              <w:top w:w="80" w:type="dxa"/>
              <w:left w:w="120" w:type="dxa"/>
              <w:bottom w:w="80" w:type="dxa"/>
              <w:right w:w="80" w:type="dxa"/>
            </w:tcMar>
          </w:tcPr>
          <w:p w14:paraId="646ABF16">
            <w:pPr>
              <w:jc w:val="both"/>
              <w:rPr>
                <w:rFonts w:hint="default" w:ascii="Aptos Regular" w:hAnsi="Aptos Regular" w:cs="Aptos Regular"/>
              </w:rPr>
            </w:pPr>
            <w:r>
              <w:rPr>
                <w:rFonts w:hint="default" w:ascii="Aptos Regular" w:hAnsi="Aptos Regular" w:eastAsia="Calibri" w:cs="Aptos Regular"/>
                <w:color w:val="1C2833"/>
                <w:sz w:val="20"/>
                <w:szCs w:val="20"/>
              </w:rPr>
              <w:t>Analytics</w:t>
            </w:r>
          </w:p>
        </w:tc>
        <w:tc>
          <w:tcPr>
            <w:tcW w:w="6640" w:type="dxa"/>
            <w:shd w:val="clear" w:color="auto" w:fill="F2F3F4"/>
            <w:tcMar>
              <w:top w:w="80" w:type="dxa"/>
              <w:left w:w="120" w:type="dxa"/>
              <w:bottom w:w="80" w:type="dxa"/>
              <w:right w:w="80" w:type="dxa"/>
            </w:tcMar>
          </w:tcPr>
          <w:p w14:paraId="605FFF51">
            <w:pPr>
              <w:jc w:val="both"/>
              <w:rPr>
                <w:rFonts w:hint="default" w:ascii="Aptos Regular" w:hAnsi="Aptos Regular" w:cs="Aptos Regular"/>
              </w:rPr>
            </w:pPr>
            <w:r>
              <w:rPr>
                <w:rFonts w:hint="default" w:ascii="Aptos Regular" w:hAnsi="Aptos Regular" w:eastAsia="Calibri" w:cs="Aptos Regular"/>
                <w:color w:val="1C2833"/>
                <w:sz w:val="20"/>
                <w:szCs w:val="20"/>
              </w:rPr>
              <w:t>Productivity analytics, workforce planning, compliance dashboards, exports</w:t>
            </w:r>
          </w:p>
        </w:tc>
      </w:tr>
    </w:tbl>
    <w:p w14:paraId="0648597A">
      <w:pPr>
        <w:spacing w:after="120"/>
        <w:jc w:val="both"/>
        <w:rPr>
          <w:rFonts w:hint="default" w:ascii="Aptos Regular" w:hAnsi="Aptos Regular" w:cs="Aptos Regular"/>
        </w:rPr>
      </w:pPr>
    </w:p>
    <w:p w14:paraId="764FF754">
      <w:pPr>
        <w:pStyle w:val="3"/>
        <w:spacing w:before="240" w:after="80"/>
        <w:jc w:val="both"/>
        <w:rPr>
          <w:rFonts w:hint="default" w:ascii="Aptos Regular" w:hAnsi="Aptos Regular" w:cs="Aptos Regular"/>
        </w:rPr>
      </w:pPr>
      <w:r>
        <w:rPr>
          <w:rFonts w:hint="default" w:ascii="Aptos Regular" w:hAnsi="Aptos Regular" w:eastAsia="Cambria" w:cs="Aptos Regular"/>
          <w:b/>
          <w:bCs/>
          <w:color w:val="1C7293"/>
          <w:sz w:val="24"/>
          <w:szCs w:val="24"/>
        </w:rPr>
        <w:t>7.3 Why Metadata-Driven Design Is Central to This Roadmap</w:t>
      </w:r>
    </w:p>
    <w:p w14:paraId="36A7927C">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The requirements explicitly state that BPV weights, qualification scores, organisation tiers, reward calculation rules, and time reporting parameters must all be configurable by HR and Finance administrators — not by developers. This is only achievable if the system is built as a metadata-driven platform from day one:</w:t>
      </w:r>
    </w:p>
    <w:p w14:paraId="51D0F235">
      <w:pPr>
        <w:spacing w:after="60"/>
        <w:jc w:val="both"/>
        <w:rPr>
          <w:rFonts w:hint="default" w:ascii="Aptos Regular" w:hAnsi="Aptos Regular" w:cs="Aptos Regular"/>
        </w:rPr>
      </w:pPr>
    </w:p>
    <w:p w14:paraId="0717B478">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Business rules can change between development modules without touching application code.</w:t>
      </w:r>
    </w:p>
    <w:p w14:paraId="4E7ABF01">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HR administrators control qualification weights without raising development tickets.</w:t>
      </w:r>
    </w:p>
    <w:p w14:paraId="2BAD4C79">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Finance administrators define reward calculation rules directly in the system.</w:t>
      </w:r>
    </w:p>
    <w:p w14:paraId="317D3B1B">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The BPV formula can be rebalanced by an admin whenever organisational priorities shift.</w:t>
      </w:r>
    </w:p>
    <w:p w14:paraId="32D46A8E">
      <w:pPr>
        <w:pStyle w:val="16"/>
        <w:numPr>
          <w:ilvl w:val="0"/>
          <w:numId w:val="1"/>
        </w:numPr>
        <w:spacing w:after="60"/>
        <w:jc w:val="both"/>
        <w:rPr>
          <w:rFonts w:hint="default" w:ascii="Aptos Regular" w:hAnsi="Aptos Regular" w:cs="Aptos Regular"/>
        </w:rPr>
      </w:pPr>
      <w:r>
        <w:rPr>
          <w:rFonts w:hint="default" w:ascii="Aptos Regular" w:hAnsi="Aptos Regular" w:eastAsia="Calibri" w:cs="Aptos Regular"/>
          <w:color w:val="1C2833"/>
          <w:sz w:val="22"/>
          <w:szCs w:val="22"/>
        </w:rPr>
        <w:t>New qualification types, organisation tiers, or skill categories are added through the admin interface.</w:t>
      </w:r>
    </w:p>
    <w:p w14:paraId="2880F7FA">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564DF540">
        <w:tc>
          <w:tcPr>
            <w:tcW w:w="1400" w:type="dxa"/>
            <w:tcBorders>
              <w:top w:val="nil"/>
              <w:left w:val="nil"/>
              <w:bottom w:val="nil"/>
              <w:right w:val="nil"/>
            </w:tcBorders>
            <w:shd w:val="clear" w:color="auto" w:fill="1C7293"/>
            <w:vAlign w:val="center"/>
          </w:tcPr>
          <w:p w14:paraId="6309CA24">
            <w:pPr>
              <w:jc w:val="center"/>
              <w:rPr>
                <w:rFonts w:hint="default" w:ascii="Aptos Regular" w:hAnsi="Aptos Regular" w:cs="Aptos Regular"/>
              </w:rPr>
            </w:pPr>
            <w:r>
              <w:rPr>
                <w:rFonts w:hint="default" w:ascii="Aptos Regular" w:hAnsi="Aptos Regular" w:eastAsia="Calibri" w:cs="Aptos Regular"/>
                <w:b/>
                <w:bCs/>
                <w:color w:val="FFFFFF"/>
                <w:sz w:val="18"/>
                <w:szCs w:val="18"/>
              </w:rPr>
              <w:t>KEY POINT</w:t>
            </w:r>
          </w:p>
        </w:tc>
        <w:tc>
          <w:tcPr>
            <w:tcW w:w="8040" w:type="dxa"/>
            <w:tcBorders>
              <w:top w:val="nil"/>
              <w:left w:val="nil"/>
              <w:bottom w:val="nil"/>
              <w:right w:val="nil"/>
            </w:tcBorders>
            <w:shd w:val="clear" w:color="auto" w:fill="D6EAF8"/>
            <w:tcMar>
              <w:top w:w="80" w:type="dxa"/>
              <w:left w:w="120" w:type="dxa"/>
              <w:bottom w:w="80" w:type="dxa"/>
              <w:right w:w="120" w:type="dxa"/>
            </w:tcMar>
          </w:tcPr>
          <w:p w14:paraId="0503CA29">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Metadata-driven architecture is not a technical preference — it is a direct requirement</w:t>
            </w:r>
          </w:p>
          <w:p w14:paraId="3CF3D5B7">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from the specification. The system must allow HR and Finance administrators to configure</w:t>
            </w:r>
          </w:p>
          <w:p w14:paraId="6D09A772">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all scoring and reward rules without developer involvement.</w:t>
            </w:r>
          </w:p>
        </w:tc>
      </w:tr>
    </w:tbl>
    <w:p w14:paraId="5A41ADE5">
      <w:pPr>
        <w:spacing w:after="200"/>
        <w:jc w:val="both"/>
        <w:rPr>
          <w:rFonts w:hint="default" w:ascii="Aptos Regular" w:hAnsi="Aptos Regular" w:cs="Aptos Regular"/>
        </w:rPr>
      </w:pPr>
    </w:p>
    <w:p w14:paraId="0ABF703E">
      <w:pPr>
        <w:pStyle w:val="2"/>
        <w:spacing w:before="360" w:after="120"/>
        <w:jc w:val="both"/>
        <w:rPr>
          <w:rFonts w:hint="default" w:ascii="Aptos Regular" w:hAnsi="Aptos Regular" w:cs="Aptos Regular"/>
        </w:rPr>
      </w:pPr>
      <w:r>
        <w:rPr>
          <w:rFonts w:hint="default" w:ascii="Aptos Regular" w:hAnsi="Aptos Regular" w:eastAsia="Cambria" w:cs="Aptos Regular"/>
          <w:b/>
          <w:bCs/>
          <w:color w:val="0D2B45"/>
          <w:sz w:val="28"/>
          <w:szCs w:val="28"/>
        </w:rPr>
        <w:t>Appendix — HRMS Functional Enhancement Summary</w:t>
      </w:r>
    </w:p>
    <w:p w14:paraId="538D0EEC">
      <w:pPr>
        <w:pBdr>
          <w:bottom w:val="single" w:color="1C7293" w:sz="6" w:space="0"/>
        </w:pBdr>
        <w:spacing w:after="100"/>
        <w:jc w:val="both"/>
        <w:rPr>
          <w:rFonts w:hint="default" w:ascii="Aptos Regular" w:hAnsi="Aptos Regular" w:cs="Aptos Regular"/>
        </w:rPr>
      </w:pPr>
    </w:p>
    <w:p w14:paraId="70136583">
      <w:pPr>
        <w:spacing w:after="100"/>
        <w:jc w:val="both"/>
        <w:rPr>
          <w:rFonts w:hint="default" w:ascii="Aptos Regular" w:hAnsi="Aptos Regular" w:cs="Aptos Regular"/>
        </w:rPr>
      </w:pPr>
      <w:r>
        <w:rPr>
          <w:rFonts w:hint="default" w:ascii="Aptos Regular" w:hAnsi="Aptos Regular" w:eastAsia="Calibri" w:cs="Aptos Regular"/>
          <w:color w:val="1C2833"/>
          <w:sz w:val="22"/>
          <w:szCs w:val="22"/>
        </w:rPr>
        <w:t>All functional capabilities listed below are required in the enhanced HRMS as stated in the requirements document:</w:t>
      </w:r>
    </w:p>
    <w:p w14:paraId="4BC5D56C">
      <w:pPr>
        <w:spacing w:after="6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40"/>
      </w:tblGrid>
      <w:tr w14:paraId="5F874052">
        <w:trPr>
          <w:tblHeader/>
        </w:trPr>
        <w:tc>
          <w:tcPr>
            <w:tcW w:w="3200" w:type="dxa"/>
            <w:shd w:val="clear" w:color="auto" w:fill="0D2B45"/>
            <w:tcMar>
              <w:top w:w="80" w:type="dxa"/>
              <w:left w:w="120" w:type="dxa"/>
              <w:bottom w:w="80" w:type="dxa"/>
              <w:right w:w="80" w:type="dxa"/>
            </w:tcMar>
          </w:tcPr>
          <w:p w14:paraId="1225A65B">
            <w:pPr>
              <w:jc w:val="both"/>
              <w:rPr>
                <w:rFonts w:hint="default" w:ascii="Aptos Regular" w:hAnsi="Aptos Regular" w:cs="Aptos Regular"/>
              </w:rPr>
            </w:pPr>
            <w:r>
              <w:rPr>
                <w:rFonts w:hint="default" w:ascii="Aptos Regular" w:hAnsi="Aptos Regular" w:eastAsia="Calibri" w:cs="Aptos Regular"/>
                <w:b/>
                <w:bCs/>
                <w:color w:val="FFFFFF"/>
                <w:sz w:val="20"/>
                <w:szCs w:val="20"/>
              </w:rPr>
              <w:t>Category</w:t>
            </w:r>
          </w:p>
        </w:tc>
        <w:tc>
          <w:tcPr>
            <w:tcW w:w="6240" w:type="dxa"/>
            <w:shd w:val="clear" w:color="auto" w:fill="0D2B45"/>
            <w:tcMar>
              <w:top w:w="80" w:type="dxa"/>
              <w:left w:w="120" w:type="dxa"/>
              <w:bottom w:w="80" w:type="dxa"/>
              <w:right w:w="80" w:type="dxa"/>
            </w:tcMar>
          </w:tcPr>
          <w:p w14:paraId="7314E4B1">
            <w:pPr>
              <w:jc w:val="both"/>
              <w:rPr>
                <w:rFonts w:hint="default" w:ascii="Aptos Regular" w:hAnsi="Aptos Regular" w:cs="Aptos Regular"/>
              </w:rPr>
            </w:pPr>
            <w:r>
              <w:rPr>
                <w:rFonts w:hint="default" w:ascii="Aptos Regular" w:hAnsi="Aptos Regular" w:eastAsia="Calibri" w:cs="Aptos Regular"/>
                <w:b/>
                <w:bCs/>
                <w:color w:val="FFFFFF"/>
                <w:sz w:val="20"/>
                <w:szCs w:val="20"/>
              </w:rPr>
              <w:t>Required Capability</w:t>
            </w:r>
          </w:p>
        </w:tc>
      </w:tr>
      <w:tr w14:paraId="371ECB97">
        <w:tc>
          <w:tcPr>
            <w:tcW w:w="3200" w:type="dxa"/>
            <w:shd w:val="clear" w:color="auto" w:fill="FFFFFF"/>
            <w:tcMar>
              <w:top w:w="80" w:type="dxa"/>
              <w:left w:w="120" w:type="dxa"/>
              <w:bottom w:w="80" w:type="dxa"/>
              <w:right w:w="80" w:type="dxa"/>
            </w:tcMar>
          </w:tcPr>
          <w:p w14:paraId="5FF895F4">
            <w:pPr>
              <w:jc w:val="both"/>
              <w:rPr>
                <w:rFonts w:hint="default" w:ascii="Aptos Regular" w:hAnsi="Aptos Regular" w:cs="Aptos Regular"/>
              </w:rPr>
            </w:pPr>
            <w:r>
              <w:rPr>
                <w:rFonts w:hint="default" w:ascii="Aptos Regular" w:hAnsi="Aptos Regular" w:eastAsia="Calibri" w:cs="Aptos Regular"/>
                <w:color w:val="1C2833"/>
                <w:sz w:val="20"/>
                <w:szCs w:val="20"/>
              </w:rPr>
              <w:t>BPV Engine</w:t>
            </w:r>
          </w:p>
        </w:tc>
        <w:tc>
          <w:tcPr>
            <w:tcW w:w="6240" w:type="dxa"/>
            <w:shd w:val="clear" w:color="auto" w:fill="FFFFFF"/>
            <w:tcMar>
              <w:top w:w="80" w:type="dxa"/>
              <w:left w:w="120" w:type="dxa"/>
              <w:bottom w:w="80" w:type="dxa"/>
              <w:right w:w="80" w:type="dxa"/>
            </w:tcMar>
          </w:tcPr>
          <w:p w14:paraId="7FBFD7F8">
            <w:pPr>
              <w:jc w:val="both"/>
              <w:rPr>
                <w:rFonts w:hint="default" w:ascii="Aptos Regular" w:hAnsi="Aptos Regular" w:cs="Aptos Regular"/>
              </w:rPr>
            </w:pPr>
            <w:r>
              <w:rPr>
                <w:rFonts w:hint="default" w:ascii="Aptos Regular" w:hAnsi="Aptos Regular" w:eastAsia="Calibri" w:cs="Aptos Regular"/>
                <w:color w:val="1C2833"/>
                <w:sz w:val="20"/>
                <w:szCs w:val="20"/>
              </w:rPr>
              <w:t>Configurable qualification, experience, technical skill, and organisation scoring producing a BPV score per employee</w:t>
            </w:r>
          </w:p>
        </w:tc>
      </w:tr>
      <w:tr w14:paraId="128106BC">
        <w:tc>
          <w:tcPr>
            <w:tcW w:w="3200" w:type="dxa"/>
            <w:shd w:val="clear" w:color="auto" w:fill="F2F3F4"/>
            <w:tcMar>
              <w:top w:w="80" w:type="dxa"/>
              <w:left w:w="120" w:type="dxa"/>
              <w:bottom w:w="80" w:type="dxa"/>
              <w:right w:w="80" w:type="dxa"/>
            </w:tcMar>
          </w:tcPr>
          <w:p w14:paraId="4AC2EC5E">
            <w:pPr>
              <w:jc w:val="both"/>
              <w:rPr>
                <w:rFonts w:hint="default" w:ascii="Aptos Regular" w:hAnsi="Aptos Regular" w:cs="Aptos Regular"/>
              </w:rPr>
            </w:pPr>
            <w:r>
              <w:rPr>
                <w:rFonts w:hint="default" w:ascii="Aptos Regular" w:hAnsi="Aptos Regular" w:eastAsia="Calibri" w:cs="Aptos Regular"/>
                <w:color w:val="1C2833"/>
                <w:sz w:val="20"/>
                <w:szCs w:val="20"/>
              </w:rPr>
              <w:t>Time Reporting</w:t>
            </w:r>
          </w:p>
        </w:tc>
        <w:tc>
          <w:tcPr>
            <w:tcW w:w="6240" w:type="dxa"/>
            <w:shd w:val="clear" w:color="auto" w:fill="F2F3F4"/>
            <w:tcMar>
              <w:top w:w="80" w:type="dxa"/>
              <w:left w:w="120" w:type="dxa"/>
              <w:bottom w:w="80" w:type="dxa"/>
              <w:right w:w="80" w:type="dxa"/>
            </w:tcMar>
          </w:tcPr>
          <w:p w14:paraId="4E008FDD">
            <w:pPr>
              <w:jc w:val="both"/>
              <w:rPr>
                <w:rFonts w:hint="default" w:ascii="Aptos Regular" w:hAnsi="Aptos Regular" w:cs="Aptos Regular"/>
              </w:rPr>
            </w:pPr>
            <w:r>
              <w:rPr>
                <w:rFonts w:hint="default" w:ascii="Aptos Regular" w:hAnsi="Aptos Regular" w:eastAsia="Calibri" w:cs="Aptos Regular"/>
                <w:color w:val="1C2833"/>
                <w:sz w:val="20"/>
                <w:szCs w:val="20"/>
              </w:rPr>
              <w:t>Outcome-based task reporting; time logged as secondary reference only</w:t>
            </w:r>
          </w:p>
        </w:tc>
      </w:tr>
      <w:tr w14:paraId="4AEB3796">
        <w:tc>
          <w:tcPr>
            <w:tcW w:w="3200" w:type="dxa"/>
            <w:shd w:val="clear" w:color="auto" w:fill="FFFFFF"/>
            <w:tcMar>
              <w:top w:w="80" w:type="dxa"/>
              <w:left w:w="120" w:type="dxa"/>
              <w:bottom w:w="80" w:type="dxa"/>
              <w:right w:w="80" w:type="dxa"/>
            </w:tcMar>
          </w:tcPr>
          <w:p w14:paraId="2CAC201E">
            <w:pPr>
              <w:jc w:val="both"/>
              <w:rPr>
                <w:rFonts w:hint="default" w:ascii="Aptos Regular" w:hAnsi="Aptos Regular" w:cs="Aptos Regular"/>
              </w:rPr>
            </w:pPr>
            <w:r>
              <w:rPr>
                <w:rFonts w:hint="default" w:ascii="Aptos Regular" w:hAnsi="Aptos Regular" w:eastAsia="Calibri" w:cs="Aptos Regular"/>
                <w:color w:val="1C2833"/>
                <w:sz w:val="20"/>
                <w:szCs w:val="20"/>
              </w:rPr>
              <w:t>Analytics</w:t>
            </w:r>
          </w:p>
        </w:tc>
        <w:tc>
          <w:tcPr>
            <w:tcW w:w="6240" w:type="dxa"/>
            <w:shd w:val="clear" w:color="auto" w:fill="FFFFFF"/>
            <w:tcMar>
              <w:top w:w="80" w:type="dxa"/>
              <w:left w:w="120" w:type="dxa"/>
              <w:bottom w:w="80" w:type="dxa"/>
              <w:right w:w="80" w:type="dxa"/>
            </w:tcMar>
          </w:tcPr>
          <w:p w14:paraId="36A881A1">
            <w:pPr>
              <w:jc w:val="both"/>
              <w:rPr>
                <w:rFonts w:hint="default" w:ascii="Aptos Regular" w:hAnsi="Aptos Regular" w:cs="Aptos Regular"/>
              </w:rPr>
            </w:pPr>
            <w:r>
              <w:rPr>
                <w:rFonts w:hint="default" w:ascii="Aptos Regular" w:hAnsi="Aptos Regular" w:eastAsia="Calibri" w:cs="Aptos Regular"/>
                <w:color w:val="1C2833"/>
                <w:sz w:val="20"/>
                <w:szCs w:val="20"/>
              </w:rPr>
              <w:t>Productivity analytics and efficiency scoring</w:t>
            </w:r>
          </w:p>
        </w:tc>
      </w:tr>
      <w:tr w14:paraId="6EBE53BA">
        <w:tc>
          <w:tcPr>
            <w:tcW w:w="3200" w:type="dxa"/>
            <w:shd w:val="clear" w:color="auto" w:fill="F2F3F4"/>
            <w:tcMar>
              <w:top w:w="80" w:type="dxa"/>
              <w:left w:w="120" w:type="dxa"/>
              <w:bottom w:w="80" w:type="dxa"/>
              <w:right w:w="80" w:type="dxa"/>
            </w:tcMar>
          </w:tcPr>
          <w:p w14:paraId="5BBAD281">
            <w:pPr>
              <w:jc w:val="both"/>
              <w:rPr>
                <w:rFonts w:hint="default" w:ascii="Aptos Regular" w:hAnsi="Aptos Regular" w:cs="Aptos Regular"/>
              </w:rPr>
            </w:pPr>
            <w:r>
              <w:rPr>
                <w:rFonts w:hint="default" w:ascii="Aptos Regular" w:hAnsi="Aptos Regular" w:eastAsia="Calibri" w:cs="Aptos Regular"/>
                <w:color w:val="1C2833"/>
                <w:sz w:val="20"/>
                <w:szCs w:val="20"/>
              </w:rPr>
              <w:t>Data Ownership</w:t>
            </w:r>
          </w:p>
        </w:tc>
        <w:tc>
          <w:tcPr>
            <w:tcW w:w="6240" w:type="dxa"/>
            <w:shd w:val="clear" w:color="auto" w:fill="F2F3F4"/>
            <w:tcMar>
              <w:top w:w="80" w:type="dxa"/>
              <w:left w:w="120" w:type="dxa"/>
              <w:bottom w:w="80" w:type="dxa"/>
              <w:right w:w="80" w:type="dxa"/>
            </w:tcMar>
          </w:tcPr>
          <w:p w14:paraId="0D34A146">
            <w:pPr>
              <w:jc w:val="both"/>
              <w:rPr>
                <w:rFonts w:hint="default" w:ascii="Aptos Regular" w:hAnsi="Aptos Regular" w:cs="Aptos Regular"/>
              </w:rPr>
            </w:pPr>
            <w:r>
              <w:rPr>
                <w:rFonts w:hint="default" w:ascii="Aptos Regular" w:hAnsi="Aptos Regular" w:eastAsia="Calibri" w:cs="Aptos Regular"/>
                <w:color w:val="1C2833"/>
                <w:sz w:val="20"/>
                <w:szCs w:val="20"/>
              </w:rPr>
              <w:t>Asset registry, ownership tracking, contribution history, documentation compliance monitoring</w:t>
            </w:r>
          </w:p>
        </w:tc>
      </w:tr>
      <w:tr w14:paraId="4108859F">
        <w:tc>
          <w:tcPr>
            <w:tcW w:w="3200" w:type="dxa"/>
            <w:shd w:val="clear" w:color="auto" w:fill="FFFFFF"/>
            <w:tcMar>
              <w:top w:w="80" w:type="dxa"/>
              <w:left w:w="120" w:type="dxa"/>
              <w:bottom w:w="80" w:type="dxa"/>
              <w:right w:w="80" w:type="dxa"/>
            </w:tcMar>
          </w:tcPr>
          <w:p w14:paraId="184E8194">
            <w:pPr>
              <w:jc w:val="both"/>
              <w:rPr>
                <w:rFonts w:hint="default" w:ascii="Aptos Regular" w:hAnsi="Aptos Regular" w:cs="Aptos Regular"/>
              </w:rPr>
            </w:pPr>
            <w:r>
              <w:rPr>
                <w:rFonts w:hint="default" w:ascii="Aptos Regular" w:hAnsi="Aptos Regular" w:eastAsia="Calibri" w:cs="Aptos Regular"/>
                <w:color w:val="1C2833"/>
                <w:sz w:val="20"/>
                <w:szCs w:val="20"/>
              </w:rPr>
              <w:t>Rewards</w:t>
            </w:r>
          </w:p>
        </w:tc>
        <w:tc>
          <w:tcPr>
            <w:tcW w:w="6240" w:type="dxa"/>
            <w:shd w:val="clear" w:color="auto" w:fill="FFFFFF"/>
            <w:tcMar>
              <w:top w:w="80" w:type="dxa"/>
              <w:left w:w="120" w:type="dxa"/>
              <w:bottom w:w="80" w:type="dxa"/>
              <w:right w:w="80" w:type="dxa"/>
            </w:tcMar>
          </w:tcPr>
          <w:p w14:paraId="2C314796">
            <w:pPr>
              <w:jc w:val="both"/>
              <w:rPr>
                <w:rFonts w:hint="default" w:ascii="Aptos Regular" w:hAnsi="Aptos Regular" w:cs="Aptos Regular"/>
              </w:rPr>
            </w:pPr>
            <w:r>
              <w:rPr>
                <w:rFonts w:hint="default" w:ascii="Aptos Regular" w:hAnsi="Aptos Regular" w:eastAsia="Calibri" w:cs="Aptos Regular"/>
                <w:color w:val="1C2833"/>
                <w:sz w:val="20"/>
                <w:szCs w:val="20"/>
              </w:rPr>
              <w:t>Long-term reward management, beneficiary nomination, royalty and incentive calculation</w:t>
            </w:r>
          </w:p>
        </w:tc>
      </w:tr>
      <w:tr w14:paraId="67536802">
        <w:tc>
          <w:tcPr>
            <w:tcW w:w="3200" w:type="dxa"/>
            <w:shd w:val="clear" w:color="auto" w:fill="F2F3F4"/>
            <w:tcMar>
              <w:top w:w="80" w:type="dxa"/>
              <w:left w:w="120" w:type="dxa"/>
              <w:bottom w:w="80" w:type="dxa"/>
              <w:right w:w="80" w:type="dxa"/>
            </w:tcMar>
          </w:tcPr>
          <w:p w14:paraId="19D5F163">
            <w:pPr>
              <w:jc w:val="both"/>
              <w:rPr>
                <w:rFonts w:hint="default" w:ascii="Aptos Regular" w:hAnsi="Aptos Regular" w:cs="Aptos Regular"/>
              </w:rPr>
            </w:pPr>
            <w:r>
              <w:rPr>
                <w:rFonts w:hint="default" w:ascii="Aptos Regular" w:hAnsi="Aptos Regular" w:eastAsia="Calibri" w:cs="Aptos Regular"/>
                <w:color w:val="1C2833"/>
                <w:sz w:val="20"/>
                <w:szCs w:val="20"/>
              </w:rPr>
              <w:t>Administration</w:t>
            </w:r>
          </w:p>
        </w:tc>
        <w:tc>
          <w:tcPr>
            <w:tcW w:w="6240" w:type="dxa"/>
            <w:shd w:val="clear" w:color="auto" w:fill="F2F3F4"/>
            <w:tcMar>
              <w:top w:w="80" w:type="dxa"/>
              <w:left w:w="120" w:type="dxa"/>
              <w:bottom w:w="80" w:type="dxa"/>
              <w:right w:w="80" w:type="dxa"/>
            </w:tcMar>
          </w:tcPr>
          <w:p w14:paraId="2CC9D121">
            <w:pPr>
              <w:jc w:val="both"/>
              <w:rPr>
                <w:rFonts w:hint="default" w:ascii="Aptos Regular" w:hAnsi="Aptos Regular" w:cs="Aptos Regular"/>
              </w:rPr>
            </w:pPr>
            <w:r>
              <w:rPr>
                <w:rFonts w:hint="default" w:ascii="Aptos Regular" w:hAnsi="Aptos Regular" w:eastAsia="Calibri" w:cs="Aptos Regular"/>
                <w:color w:val="1C2833"/>
                <w:sz w:val="20"/>
                <w:szCs w:val="20"/>
              </w:rPr>
              <w:t>HR and Finance administration dashboard for all configurable rules, weights, and settings</w:t>
            </w:r>
          </w:p>
        </w:tc>
      </w:tr>
    </w:tbl>
    <w:p w14:paraId="43ED8F0B">
      <w:pPr>
        <w:spacing w:after="120"/>
        <w:jc w:val="both"/>
        <w:rPr>
          <w:rFonts w:hint="default" w:ascii="Aptos Regular" w:hAnsi="Aptos Regular" w:cs="Aptos Regular"/>
        </w:rPr>
      </w:pP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1400"/>
        <w:gridCol w:w="8040"/>
      </w:tblGrid>
      <w:tr w14:paraId="0C950262">
        <w:tc>
          <w:tcPr>
            <w:tcW w:w="1400" w:type="dxa"/>
            <w:tcBorders>
              <w:top w:val="nil"/>
              <w:left w:val="nil"/>
              <w:bottom w:val="nil"/>
              <w:right w:val="nil"/>
            </w:tcBorders>
            <w:shd w:val="clear" w:color="auto" w:fill="1E8449"/>
            <w:vAlign w:val="center"/>
          </w:tcPr>
          <w:p w14:paraId="4DADE1B5">
            <w:pPr>
              <w:jc w:val="center"/>
              <w:rPr>
                <w:rFonts w:hint="default" w:ascii="Aptos Regular" w:hAnsi="Aptos Regular" w:cs="Aptos Regular"/>
              </w:rPr>
            </w:pPr>
            <w:r>
              <w:rPr>
                <w:rFonts w:hint="default" w:ascii="Aptos Regular" w:hAnsi="Aptos Regular" w:eastAsia="Calibri" w:cs="Aptos Regular"/>
                <w:b/>
                <w:bCs/>
                <w:color w:val="FFFFFF"/>
                <w:sz w:val="18"/>
                <w:szCs w:val="18"/>
              </w:rPr>
              <w:t>NOTE</w:t>
            </w:r>
          </w:p>
        </w:tc>
        <w:tc>
          <w:tcPr>
            <w:tcW w:w="8040" w:type="dxa"/>
            <w:tcBorders>
              <w:top w:val="nil"/>
              <w:left w:val="nil"/>
              <w:bottom w:val="nil"/>
              <w:right w:val="nil"/>
            </w:tcBorders>
            <w:shd w:val="clear" w:color="auto" w:fill="D5F5E3"/>
            <w:tcMar>
              <w:top w:w="80" w:type="dxa"/>
              <w:left w:w="120" w:type="dxa"/>
              <w:bottom w:w="80" w:type="dxa"/>
              <w:right w:w="120" w:type="dxa"/>
            </w:tcMar>
          </w:tcPr>
          <w:p w14:paraId="4B38FD08">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This appendix summarises the HRMS Functional Enhancements section from the requirements</w:t>
            </w:r>
          </w:p>
          <w:p w14:paraId="07D4554E">
            <w:pPr>
              <w:spacing w:after="40"/>
              <w:jc w:val="both"/>
              <w:rPr>
                <w:rFonts w:hint="default" w:ascii="Aptos Regular" w:hAnsi="Aptos Regular" w:cs="Aptos Regular"/>
              </w:rPr>
            </w:pPr>
            <w:r>
              <w:rPr>
                <w:rFonts w:hint="default" w:ascii="Aptos Regular" w:hAnsi="Aptos Regular" w:eastAsia="Calibri" w:cs="Aptos Regular"/>
                <w:color w:val="1C2833"/>
                <w:sz w:val="20"/>
                <w:szCs w:val="20"/>
              </w:rPr>
              <w:t>document. All items listed are required — none are optional enhancements.</w:t>
            </w:r>
          </w:p>
        </w:tc>
      </w:tr>
    </w:tbl>
    <w:p w14:paraId="5562A938">
      <w:pPr>
        <w:jc w:val="both"/>
        <w:rPr>
          <w:rFonts w:hint="default" w:ascii="Aptos Regular" w:hAnsi="Aptos Regular" w:cs="Aptos Regular"/>
        </w:rPr>
      </w:pPr>
      <w:bookmarkStart w:id="0" w:name="_GoBack"/>
      <w:bookmarkEnd w:id="0"/>
    </w:p>
    <w:sectPr>
      <w:headerReference r:id="rId3" w:type="default"/>
      <w:footerReference r:id="rId4" w:type="default"/>
      <w:pgSz w:w="11906" w:h="16838"/>
      <w:pgMar w:top="1843"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Century Gothic">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ptos Regular">
    <w:panose1 w:val="020B0004020202090204"/>
    <w:charset w:val="00"/>
    <w:family w:val="auto"/>
    <w:pitch w:val="default"/>
    <w:sig w:usb0="20000287" w:usb1="00000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E1EE4">
    <w:r>
      <w:rPr>
        <w:rFonts w:ascii="Century Gothic" w:hAnsi="Century Gothic"/>
        <w:sz w:val="18"/>
        <w:lang w:eastAsia="en-IN"/>
      </w:rPr>
      <mc:AlternateContent>
        <mc:Choice Requires="wpg">
          <w:drawing>
            <wp:anchor distT="0" distB="0" distL="0" distR="0" simplePos="0" relativeHeight="251661312" behindDoc="0" locked="0" layoutInCell="1" allowOverlap="1">
              <wp:simplePos x="0" y="0"/>
              <wp:positionH relativeFrom="page">
                <wp:posOffset>40005</wp:posOffset>
              </wp:positionH>
              <wp:positionV relativeFrom="page">
                <wp:posOffset>9887585</wp:posOffset>
              </wp:positionV>
              <wp:extent cx="824865" cy="880110"/>
              <wp:effectExtent l="0" t="8572" r="4762" b="4763"/>
              <wp:wrapNone/>
              <wp:docPr id="632019401" name="Group 632019401"/>
              <wp:cNvGraphicFramePr/>
              <a:graphic xmlns:a="http://schemas.openxmlformats.org/drawingml/2006/main">
                <a:graphicData uri="http://schemas.microsoft.com/office/word/2010/wordprocessingGroup">
                  <wpg:wgp>
                    <wpg:cNvGrpSpPr/>
                    <wpg:grpSpPr>
                      <a:xfrm rot="5400000" flipV="1">
                        <a:off x="0" y="0"/>
                        <a:ext cx="824865" cy="880110"/>
                        <a:chOff x="0" y="0"/>
                        <a:chExt cx="824865" cy="880744"/>
                      </a:xfrm>
                    </wpg:grpSpPr>
                    <wps:wsp>
                      <wps:cNvPr id="946179810"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652509904"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flip:y;margin-left:3.15pt;margin-top:778.55pt;height:69.3pt;width:64.95pt;mso-position-horizontal-relative:page;mso-position-vertical-relative:page;rotation:-5898240f;z-index:251661312;mso-width-relative:page;mso-height-relative:page;" coordsize="824865,880744" o:gfxdata="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C6+1kV2AAAAAsBAAAPAAAAAAAAAAEAIAAAACIAAABkcnMv&#10;ZG93bnJldi54bWxQSwECFAAUAAAACACHTuJApwAd8CADAABmCQAADgAAAAAAAAABACAAAAAnAQAA&#10;ZHJzL2Uyb0RvYy54bWxQSwUGAAAAAAYABgBZAQAAuQYAAAAA&#10;">
              <o:lock v:ext="edit" aspectratio="f"/>
              <v:shape id="Graphic 9" o:spid="_x0000_s1026" o:spt="100" style="position:absolute;left:0;top:0;height:824865;width:824865;" fillcolor="#AAF754" filled="t" stroked="f" coordsize="824865,824865" o:gfxdata="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T5&#10;N+vCAAAA4gAAAA8AAAAAAAAAAQAgAAAAIgAAAGRycy9kb3ducmV2LnhtbFBLAQIUABQAAAAIAIdO&#10;4kAzLwWeOwAAADkAAAAQAAAAAAAAAAEAIAAAABEBAABkcnMvc2hhcGV4bWwueG1sUEsFBgAAAAAG&#10;AAYAWwEAALsDA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6VDNWMMAAADi&#10;AAAADwAAAGRycy9kb3ducmV2LnhtbEWP3WrCQBSE7wt9h+UUeld3DSpN6uqFIBS8CP48wGn2mMRk&#10;z6bZbdQ+vSsIXg4z8w0zX15sKwbqfe1Yw3ikQBAXztRcajjs1x+fIHxANtg6Jg1X8rBcvL7MMTPu&#10;zFsadqEUEcI+Qw1VCF0mpS8qsuhHriOO3tH1FkOUfSlNj+cIt61MlJpJizXHhQo7WlVUNLs/q6Fu&#10;fFPY63/ye6KfnE9Jnh83g9bvb2P1BSLQJTzDj/a30TCbJlOVpmoC90vxDsjF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UM1YwwAAAOIAAAAPAAAAAAAAAAEAIAAAACIAAABkcnMvZG93bnJldi54bWxQSwECFAAUAAAACACH&#10;TuJAMy8FnjsAAAA5AAAAEAAAAAAAAAABACAAAAASAQAAZHJzL3NoYXBleG1sLnhtbFBLBQYAAAAA&#10;BgAGAFsBAAC8AwAAAAA=&#10;" path="m526199,618889l0,92690,92690,0,556254,463563,556224,588793,526199,618889xe">
                <v:fill on="t" focussize="0,0"/>
                <v:stroke on="f"/>
                <v:imagedata o:title=""/>
                <o:lock v:ext="edit" aspectratio="f"/>
                <v:textbox inset="0mm,0mm,0mm,0mm"/>
              </v:shape>
            </v:group>
          </w:pict>
        </mc:Fallback>
      </mc:AlternateContent>
    </w:r>
    <w:r>
      <w:rPr>
        <w:rFonts w:ascii="Century Gothic" w:hAnsi="Century Gothic"/>
        <w:sz w:val="18"/>
        <w:lang w:eastAsia="en-IN"/>
      </w:rPr>
      <mc:AlternateContent>
        <mc:Choice Requires="wpg">
          <w:drawing>
            <wp:anchor distT="0" distB="0" distL="0" distR="0" simplePos="0" relativeHeight="251662336" behindDoc="0" locked="0" layoutInCell="1" allowOverlap="1">
              <wp:simplePos x="0" y="0"/>
              <wp:positionH relativeFrom="page">
                <wp:posOffset>6771005</wp:posOffset>
              </wp:positionH>
              <wp:positionV relativeFrom="page">
                <wp:posOffset>9882505</wp:posOffset>
              </wp:positionV>
              <wp:extent cx="824865" cy="880110"/>
              <wp:effectExtent l="0" t="8572" r="4762" b="4763"/>
              <wp:wrapNone/>
              <wp:docPr id="563180202" name="Group 563180202"/>
              <wp:cNvGraphicFramePr/>
              <a:graphic xmlns:a="http://schemas.openxmlformats.org/drawingml/2006/main">
                <a:graphicData uri="http://schemas.microsoft.com/office/word/2010/wordprocessingGroup">
                  <wpg:wgp>
                    <wpg:cNvGrpSpPr/>
                    <wpg:grpSpPr>
                      <a:xfrm rot="5400000">
                        <a:off x="0" y="0"/>
                        <a:ext cx="824865" cy="880110"/>
                        <a:chOff x="0" y="0"/>
                        <a:chExt cx="824865" cy="880744"/>
                      </a:xfrm>
                    </wpg:grpSpPr>
                    <wps:wsp>
                      <wps:cNvPr id="1609594672"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169439584"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margin-left:533.15pt;margin-top:778.15pt;height:69.3pt;width:64.95pt;mso-position-horizontal-relative:page;mso-position-vertical-relative:page;rotation:5898240f;z-index:251662336;mso-width-relative:page;mso-height-relative:page;" coordsize="824865,880744" o:gfxdata="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N0ByJfaAAAADwEAAA8AAAAAAAAAAQAgAAAAIgAAAGRycy9kb3du&#10;cmV2LnhtbFBLAQIUABQAAAAIAIdO4kAGGu/+GgMAAF0JAAAOAAAAAAAAAAEAIAAAACkBAABkcnMv&#10;ZTJvRG9jLnhtbFBLBQYAAAAABgAGAFkBAAC1BgAAAAA=&#10;">
              <o:lock v:ext="edit" aspectratio="f"/>
              <v:shape id="Graphic 9" o:spid="_x0000_s1026" o:spt="100" style="position:absolute;left:0;top:0;height:824865;width:824865;" fillcolor="#AAF754" filled="t" stroked="f" coordsize="824865,824865" o:gfxdata="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stF&#10;1cEAAADjAAAADwAAAAAAAAABACAAAAAiAAAAZHJzL2Rvd25yZXYueG1sUEsBAhQAFAAAAAgAh07i&#10;QDMvBZ47AAAAOQAAABAAAAAAAAAAAQAgAAAAEAEAAGRycy9zaGFwZXhtbC54bWxQSwUGAAAAAAYA&#10;BgBbAQAAugM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TD6QOb8AAADi&#10;AAAADwAAAGRycy9kb3ducmV2LnhtbEVPy4rCMBTdC/5DuII7Te2oaDW6EAYGXJRx5gOuzbWtbW5q&#10;k6mPrzcDgsvDea+3N1OLjlpXWlYwGUcgiDOrS84V/P58jhYgnEfWWFsmBXdysN30e2tMtL3yN3UH&#10;n4sQwi5BBYX3TSKlywoy6Ma2IQ7cybYGfYBtLnWL1xBuahlH0VwaLDk0FNjQrqCsOvwZBWXlqszc&#10;H/HlTMeUz3GanvadUsPBJFqB8HTzb/HL/aXD/Ply+rGcLabwfylgkJ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Dm/&#10;AAAA4gAAAA8AAAAAAAAAAQAgAAAAIgAAAGRycy9kb3ducmV2LnhtbFBLAQIUABQAAAAIAIdO4kAz&#10;LwWeOwAAADkAAAAQAAAAAAAAAAEAIAAAAA4BAABkcnMvc2hhcGV4bWwueG1sUEsFBgAAAAAGAAYA&#10;WwEAALgDAAAAAA==&#10;" path="m526199,618889l0,92690,92690,0,556254,463563,556224,588793,526199,618889xe">
                <v:fill on="t" focussize="0,0"/>
                <v:stroke on="f"/>
                <v:imagedata o:title=""/>
                <o:lock v:ext="edit" aspectratio="f"/>
                <v:textbox inset="0mm,0mm,0mm,0mm"/>
              </v:shape>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82470">
    <w:r>
      <w:rPr>
        <w:rFonts w:ascii="Century Gothic" w:hAnsi="Century Gothic"/>
        <w:sz w:val="18"/>
        <w:lang w:eastAsia="en-IN"/>
      </w:rPr>
      <w:drawing>
        <wp:anchor distT="0" distB="0" distL="114300" distR="114300" simplePos="0" relativeHeight="251659264" behindDoc="0" locked="0" layoutInCell="1" allowOverlap="1">
          <wp:simplePos x="0" y="0"/>
          <wp:positionH relativeFrom="column">
            <wp:posOffset>-393700</wp:posOffset>
          </wp:positionH>
          <wp:positionV relativeFrom="paragraph">
            <wp:posOffset>-30480</wp:posOffset>
          </wp:positionV>
          <wp:extent cx="1562100" cy="482600"/>
          <wp:effectExtent l="0" t="0" r="0" b="0"/>
          <wp:wrapNone/>
          <wp:docPr id="901630010" name="Image 11"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01630010" name="Image 11" descr="A logo with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882" cy="482842"/>
                  </a:xfrm>
                  <a:prstGeom prst="rect">
                    <a:avLst/>
                  </a:prstGeom>
                </pic:spPr>
              </pic:pic>
            </a:graphicData>
          </a:graphic>
        </wp:anchor>
      </w:drawing>
    </w:r>
    <w:r>
      <w:rPr>
        <w:rFonts w:ascii="Century Gothic" w:hAnsi="Century Gothic"/>
        <w:sz w:val="18"/>
        <w:lang w:eastAsia="en-IN"/>
      </w:rPr>
      <mc:AlternateContent>
        <mc:Choice Requires="wpg">
          <w:drawing>
            <wp:anchor distT="0" distB="0" distL="0" distR="0" simplePos="0" relativeHeight="251660288" behindDoc="0" locked="0" layoutInCell="1" allowOverlap="1">
              <wp:simplePos x="0" y="0"/>
              <wp:positionH relativeFrom="page">
                <wp:posOffset>6743700</wp:posOffset>
              </wp:positionH>
              <wp:positionV relativeFrom="page">
                <wp:posOffset>-76200</wp:posOffset>
              </wp:positionV>
              <wp:extent cx="824865" cy="880745"/>
              <wp:effectExtent l="0" t="0" r="0" b="0"/>
              <wp:wrapNone/>
              <wp:docPr id="8" name="Group 8"/>
              <wp:cNvGraphicFramePr/>
              <a:graphic xmlns:a="http://schemas.openxmlformats.org/drawingml/2006/main">
                <a:graphicData uri="http://schemas.microsoft.com/office/word/2010/wordprocessingGroup">
                  <wpg:wgp>
                    <wpg:cNvGrpSpPr/>
                    <wpg:grpSpPr>
                      <a:xfrm>
                        <a:off x="0" y="0"/>
                        <a:ext cx="824865" cy="880744"/>
                        <a:chOff x="0" y="0"/>
                        <a:chExt cx="824865" cy="880744"/>
                      </a:xfrm>
                    </wpg:grpSpPr>
                    <wps:wsp>
                      <wps:cNvPr id="9" name="Graphic 9"/>
                      <wps:cNvSpPr/>
                      <wps:spPr>
                        <a:xfrm>
                          <a:off x="0" y="0"/>
                          <a:ext cx="824865" cy="824865"/>
                        </a:xfrm>
                        <a:custGeom>
                          <a:avLst/>
                          <a:gdLst/>
                          <a:ahLst/>
                          <a:cxnLst/>
                          <a:rect l="l" t="t" r="r" b="b"/>
                          <a:pathLst>
                            <a:path w="824865" h="824865">
                              <a:moveTo>
                                <a:pt x="824370" y="824370"/>
                              </a:moveTo>
                              <a:lnTo>
                                <a:pt x="0" y="0"/>
                              </a:lnTo>
                              <a:lnTo>
                                <a:pt x="824368" y="0"/>
                              </a:lnTo>
                              <a:lnTo>
                                <a:pt x="824370" y="824370"/>
                              </a:lnTo>
                              <a:close/>
                            </a:path>
                          </a:pathLst>
                        </a:custGeom>
                        <a:solidFill>
                          <a:srgbClr val="AAF754"/>
                        </a:solidFill>
                      </wps:spPr>
                      <wps:bodyPr wrap="square" lIns="0" tIns="0" rIns="0" bIns="0" rtlCol="0">
                        <a:noAutofit/>
                      </wps:bodyPr>
                    </wps:wsp>
                    <wps:wsp>
                      <wps:cNvPr id="10" name="Graphic 10"/>
                      <wps:cNvSpPr/>
                      <wps:spPr>
                        <a:xfrm>
                          <a:off x="268107" y="261667"/>
                          <a:ext cx="556260" cy="619125"/>
                        </a:xfrm>
                        <a:custGeom>
                          <a:avLst/>
                          <a:gdLst/>
                          <a:ahLst/>
                          <a:cxnLst/>
                          <a:rect l="l" t="t" r="r" b="b"/>
                          <a:pathLst>
                            <a:path w="556260" h="619125">
                              <a:moveTo>
                                <a:pt x="526199" y="618889"/>
                              </a:moveTo>
                              <a:lnTo>
                                <a:pt x="0" y="92690"/>
                              </a:lnTo>
                              <a:lnTo>
                                <a:pt x="92690" y="0"/>
                              </a:lnTo>
                              <a:lnTo>
                                <a:pt x="556254" y="463563"/>
                              </a:lnTo>
                              <a:lnTo>
                                <a:pt x="556224" y="588793"/>
                              </a:lnTo>
                              <a:lnTo>
                                <a:pt x="526199" y="618889"/>
                              </a:lnTo>
                              <a:close/>
                            </a:path>
                          </a:pathLst>
                        </a:custGeom>
                        <a:solidFill>
                          <a:srgbClr val="090A45"/>
                        </a:solidFill>
                      </wps:spPr>
                      <wps:bodyPr wrap="square" lIns="0" tIns="0" rIns="0" bIns="0" rtlCol="0">
                        <a:noAutofit/>
                      </wps:bodyPr>
                    </wps:wsp>
                  </wpg:wgp>
                </a:graphicData>
              </a:graphic>
            </wp:anchor>
          </w:drawing>
        </mc:Choice>
        <mc:Fallback>
          <w:pict>
            <v:group id="_x0000_s1026" o:spid="_x0000_s1026" o:spt="203" style="position:absolute;left:0pt;margin-left:531pt;margin-top:-6pt;height:69.35pt;width:64.95pt;mso-position-horizontal-relative:page;mso-position-vertical-relative:page;z-index:251660288;mso-width-relative:page;mso-height-relative:page;" coordsize="824865,880744" o:gfxdata="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O9h4hHbAAAA&#10;DQEAAA8AAAAAAAAAAQAgAAAAIgAAAGRycy9kb3ducmV2LnhtbFBLAQIUABQAAAAIAIdO4kBqTBmG&#10;/gIAAC8JAAAOAAAAAAAAAAEAIAAAACoBAABkcnMvZTJvRG9jLnhtbFBLBQYAAAAABgAGAFkBAACa&#10;BgAAAAA=&#10;">
              <o:lock v:ext="edit" aspectratio="f"/>
              <v:shape id="Graphic 9" o:spid="_x0000_s1026" o:spt="100" style="position:absolute;left:0;top:0;height:824865;width:824865;" fillcolor="#AAF754" filled="t" stroked="f" coordsize="824865,824865" o:gfxdata="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SID8vQAA&#10;ANoAAAAPAAAAAAAAAAEAIAAAACIAAABkcnMvZG93bnJldi54bWxQSwECFAAUAAAACACHTuJAMy8F&#10;njsAAAA5AAAAEAAAAAAAAAABACAAAAAMAQAAZHJzL3NoYXBleG1sLnhtbFBLBQYAAAAABgAGAFsB&#10;AAC2AwAAAAA=&#10;" path="m824370,824370l0,0,824368,0,824370,824370xe">
                <v:fill on="t" focussize="0,0"/>
                <v:stroke on="f"/>
                <v:imagedata o:title=""/>
                <o:lock v:ext="edit" aspectratio="f"/>
                <v:textbox inset="0mm,0mm,0mm,0mm"/>
              </v:shape>
              <v:shape id="Graphic 10" o:spid="_x0000_s1026" o:spt="100" style="position:absolute;left:268107;top:261667;height:619125;width:556260;" fillcolor="#090A45" filled="t" stroked="f" coordsize="556260,619125" o:gfxdata="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UWdvQAA&#10;ANsAAAAPAAAAAAAAAAEAIAAAACIAAABkcnMvZG93bnJldi54bWxQSwECFAAUAAAACACHTuJAMy8F&#10;njsAAAA5AAAAEAAAAAAAAAABACAAAAAMAQAAZHJzL3NoYXBleG1sLnhtbFBLBQYAAAAABgAGAFsB&#10;AAC2AwAAAAA=&#10;" path="m526199,618889l0,92690,92690,0,556254,463563,556224,588793,526199,618889xe">
                <v:fill on="t" focussize="0,0"/>
                <v:stroke on="f"/>
                <v:imagedata o:title=""/>
                <o:lock v:ext="edit" aspectratio="f"/>
                <v:textbox inset="0mm,0mm,0mm,0mm"/>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CD826"/>
    <w:multiLevelType w:val="singleLevel"/>
    <w:tmpl w:val="FBDCD826"/>
    <w:lvl w:ilvl="0" w:tentative="0">
      <w:start w:val="1"/>
      <w:numFmt w:val="decimal"/>
      <w:lvlText w:val="%1."/>
      <w:lvlJc w:val="left"/>
      <w:pPr>
        <w:ind w:left="440" w:hanging="260"/>
      </w:pPr>
    </w:lvl>
  </w:abstractNum>
  <w:abstractNum w:abstractNumId="1">
    <w:nsid w:val="79CE02D8"/>
    <w:multiLevelType w:val="multilevel"/>
    <w:tmpl w:val="79CE02D8"/>
    <w:lvl w:ilvl="0" w:tentative="0">
      <w:start w:val="1"/>
      <w:numFmt w:val="bullet"/>
      <w:lvlText w:val="•"/>
      <w:lvlJc w:val="left"/>
      <w:pPr>
        <w:ind w:left="440" w:hanging="260"/>
      </w:pPr>
    </w:lvl>
    <w:lvl w:ilvl="1" w:tentative="0">
      <w:start w:val="1"/>
      <w:numFmt w:val="bullet"/>
      <w:lvlText w:val="o"/>
      <w:lvlJc w:val="left"/>
      <w:pPr>
        <w:ind w:left="88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477F7F2F"/>
    <w:rsid w:val="FEDF9A47"/>
    <w:rsid w:val="FFFFC3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C2833"/>
      <w:sz w:val="22"/>
      <w:szCs w:val="22"/>
    </w:rPr>
  </w:style>
  <w:style w:type="paragraph" w:styleId="2">
    <w:name w:val="heading 1"/>
    <w:next w:val="1"/>
    <w:qFormat/>
    <w:uiPriority w:val="0"/>
    <w:pPr>
      <w:spacing w:before="360" w:after="120"/>
      <w:outlineLvl w:val="0"/>
    </w:pPr>
    <w:rPr>
      <w:rFonts w:ascii="Cambria" w:hAnsi="Cambria" w:eastAsia="Cambria" w:cs="Cambria"/>
      <w:b/>
      <w:bCs/>
      <w:color w:val="0D2B45"/>
      <w:sz w:val="28"/>
      <w:szCs w:val="28"/>
    </w:rPr>
  </w:style>
  <w:style w:type="paragraph" w:styleId="3">
    <w:name w:val="heading 2"/>
    <w:next w:val="1"/>
    <w:qFormat/>
    <w:uiPriority w:val="0"/>
    <w:pPr>
      <w:spacing w:before="240" w:after="80"/>
      <w:outlineLvl w:val="1"/>
    </w:pPr>
    <w:rPr>
      <w:rFonts w:ascii="Cambria" w:hAnsi="Cambria" w:eastAsia="Cambria" w:cs="Cambria"/>
      <w:b/>
      <w:bCs/>
      <w:color w:val="1C7293"/>
      <w:sz w:val="24"/>
      <w:szCs w:val="24"/>
    </w:rPr>
  </w:style>
  <w:style w:type="paragraph" w:styleId="4">
    <w:name w:val="heading 3"/>
    <w:next w:val="1"/>
    <w:qFormat/>
    <w:uiPriority w:val="0"/>
    <w:pPr>
      <w:spacing w:before="180" w:after="60"/>
      <w:outlineLvl w:val="2"/>
    </w:pPr>
    <w:rPr>
      <w:rFonts w:ascii="Calibri" w:hAnsi="Calibri" w:eastAsia="Calibri" w:cs="Calibri"/>
      <w:b/>
      <w:bCs/>
      <w:color w:val="0D2B45"/>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C28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C2833"/>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C2833"/>
      <w:sz w:val="56"/>
      <w:szCs w:val="56"/>
    </w:rPr>
  </w:style>
  <w:style w:type="paragraph" w:styleId="16">
    <w:name w:val="List Paragraph"/>
    <w:qFormat/>
    <w:uiPriority w:val="0"/>
    <w:rPr>
      <w:rFonts w:ascii="Calibri" w:hAnsi="Calibri" w:eastAsia="Calibri" w:cs="Calibri"/>
      <w:color w:val="1C2833"/>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TotalTime>12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2026-07-09T13:40:49Z</dcterms:created>
  <dc:creator>Un-named</dc:creator>
  <cp:lastModifiedBy>Sojan Thomas T</cp:lastModifiedBy>
  <dcterms:modified xsi:type="dcterms:W3CDTF">2026-07-09T13:53:02Z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F90DD1608C2E33B0FF074F6A95E5E003_42</vt:lpwstr>
  </property>
</Properties>
</file>