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8F" w:rsidRPr="00035F8F" w:rsidRDefault="00FE7900" w:rsidP="00A22C2A">
      <w:pPr>
        <w:spacing w:after="0" w:line="240" w:lineRule="auto"/>
        <w:ind w:left="2790" w:hanging="279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(Z-axis) </w:t>
      </w:r>
      <w:r w:rsidR="00035F8F">
        <w:rPr>
          <w:rFonts w:ascii="Times New Roman" w:hAnsi="Times New Roman"/>
          <w:b/>
          <w:sz w:val="28"/>
          <w:szCs w:val="28"/>
        </w:rPr>
        <w:t xml:space="preserve">Mud-box visualization of space in Samuel Beckett’s </w:t>
      </w:r>
      <w:r w:rsidR="00035F8F" w:rsidRPr="00035F8F">
        <w:rPr>
          <w:rFonts w:ascii="Times New Roman" w:hAnsi="Times New Roman"/>
          <w:b/>
          <w:i/>
          <w:sz w:val="28"/>
          <w:szCs w:val="28"/>
        </w:rPr>
        <w:t>Waiting for Godot</w:t>
      </w:r>
    </w:p>
    <w:p w:rsidR="00035F8F" w:rsidRPr="00035F8F" w:rsidRDefault="00035F8F" w:rsidP="00A22C2A">
      <w:pPr>
        <w:spacing w:after="0" w:line="240" w:lineRule="auto"/>
        <w:ind w:left="2790" w:hanging="279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05E9F" w:rsidRPr="00321DB7" w:rsidRDefault="00035F8F" w:rsidP="00321DB7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B7820">
        <w:rPr>
          <w:rFonts w:ascii="Times New Roman" w:hAnsi="Times New Roman"/>
          <w:sz w:val="24"/>
          <w:szCs w:val="24"/>
        </w:rPr>
        <w:t>Perhaps, the most crucial dialogic sentences in</w:t>
      </w:r>
      <w:r w:rsidR="00467B17" w:rsidRPr="00DB7820">
        <w:rPr>
          <w:rFonts w:ascii="Times New Roman" w:hAnsi="Times New Roman"/>
          <w:sz w:val="24"/>
          <w:szCs w:val="24"/>
        </w:rPr>
        <w:t xml:space="preserve"> </w:t>
      </w:r>
      <w:r w:rsidR="00DB7820">
        <w:rPr>
          <w:rFonts w:ascii="Times New Roman" w:hAnsi="Times New Roman"/>
          <w:sz w:val="24"/>
          <w:szCs w:val="24"/>
        </w:rPr>
        <w:t>conceiving of</w:t>
      </w:r>
      <w:r w:rsidR="00467B17" w:rsidRPr="00DB7820">
        <w:rPr>
          <w:rFonts w:ascii="Times New Roman" w:hAnsi="Times New Roman"/>
          <w:sz w:val="24"/>
          <w:szCs w:val="24"/>
        </w:rPr>
        <w:t xml:space="preserve"> texts to imagined visual space in</w:t>
      </w:r>
      <w:r w:rsidRPr="00DB7820">
        <w:rPr>
          <w:rFonts w:ascii="Times New Roman" w:hAnsi="Times New Roman"/>
          <w:sz w:val="24"/>
          <w:szCs w:val="24"/>
        </w:rPr>
        <w:t xml:space="preserve"> Samuel Beckett’s </w:t>
      </w:r>
      <w:r w:rsidRPr="00DB7820">
        <w:rPr>
          <w:rFonts w:ascii="Times New Roman" w:hAnsi="Times New Roman"/>
          <w:i/>
          <w:sz w:val="24"/>
          <w:szCs w:val="24"/>
        </w:rPr>
        <w:t>Waiting for Godot</w:t>
      </w:r>
      <w:r w:rsidRPr="00DB7820">
        <w:rPr>
          <w:rFonts w:ascii="Times New Roman" w:hAnsi="Times New Roman"/>
          <w:sz w:val="24"/>
          <w:szCs w:val="24"/>
        </w:rPr>
        <w:t xml:space="preserve"> are; “Nothing to be done”, and </w:t>
      </w:r>
      <w:r w:rsidR="00DB7820" w:rsidRPr="00DB7820">
        <w:rPr>
          <w:rFonts w:ascii="Times New Roman" w:hAnsi="Times New Roman"/>
          <w:sz w:val="24"/>
          <w:szCs w:val="24"/>
        </w:rPr>
        <w:t>“Yes, l</w:t>
      </w:r>
      <w:r w:rsidR="00467B17" w:rsidRPr="00DB7820">
        <w:rPr>
          <w:rFonts w:ascii="Times New Roman" w:hAnsi="Times New Roman"/>
          <w:sz w:val="24"/>
          <w:szCs w:val="24"/>
        </w:rPr>
        <w:t>et’s go</w:t>
      </w:r>
      <w:r w:rsidR="00DB7820" w:rsidRPr="00DB7820">
        <w:rPr>
          <w:rFonts w:ascii="Times New Roman" w:hAnsi="Times New Roman"/>
          <w:sz w:val="24"/>
          <w:szCs w:val="24"/>
        </w:rPr>
        <w:t>”</w:t>
      </w:r>
      <w:r w:rsidR="00467B17" w:rsidRPr="00DB7820">
        <w:rPr>
          <w:rFonts w:ascii="Times New Roman" w:hAnsi="Times New Roman"/>
          <w:sz w:val="24"/>
          <w:szCs w:val="24"/>
        </w:rPr>
        <w:t xml:space="preserve">. </w:t>
      </w:r>
      <w:r w:rsidR="00467B17" w:rsidRPr="00DB7820">
        <w:rPr>
          <w:rFonts w:ascii="Times New Roman" w:hAnsi="Times New Roman"/>
          <w:i/>
          <w:sz w:val="24"/>
          <w:szCs w:val="24"/>
        </w:rPr>
        <w:t>(They do not move).</w:t>
      </w:r>
      <w:r w:rsidR="00FE7900">
        <w:rPr>
          <w:rFonts w:ascii="Times New Roman" w:hAnsi="Times New Roman"/>
          <w:i/>
          <w:sz w:val="24"/>
          <w:szCs w:val="24"/>
        </w:rPr>
        <w:t xml:space="preserve"> </w:t>
      </w:r>
      <w:r w:rsidR="00133C24">
        <w:rPr>
          <w:rFonts w:ascii="Times New Roman" w:hAnsi="Times New Roman"/>
          <w:sz w:val="24"/>
          <w:szCs w:val="24"/>
        </w:rPr>
        <w:t>These sentences broadly define the space and spatia</w:t>
      </w:r>
      <w:r w:rsidR="00FE7900">
        <w:rPr>
          <w:rFonts w:ascii="Times New Roman" w:hAnsi="Times New Roman"/>
          <w:sz w:val="24"/>
          <w:szCs w:val="24"/>
        </w:rPr>
        <w:t>l embodiment</w:t>
      </w:r>
      <w:r w:rsidR="00133C24">
        <w:rPr>
          <w:rFonts w:ascii="Times New Roman" w:hAnsi="Times New Roman"/>
          <w:sz w:val="24"/>
          <w:szCs w:val="24"/>
        </w:rPr>
        <w:t xml:space="preserve"> </w:t>
      </w:r>
      <w:r w:rsidR="00FE7900">
        <w:rPr>
          <w:rFonts w:ascii="Times New Roman" w:hAnsi="Times New Roman"/>
          <w:sz w:val="24"/>
          <w:szCs w:val="24"/>
        </w:rPr>
        <w:t>o</w:t>
      </w:r>
      <w:r w:rsidR="00133C24">
        <w:rPr>
          <w:rFonts w:ascii="Times New Roman" w:hAnsi="Times New Roman"/>
          <w:sz w:val="24"/>
          <w:szCs w:val="24"/>
        </w:rPr>
        <w:t>f the characters as movements oscillate substantially between the</w:t>
      </w:r>
      <w:r w:rsidR="00862C3E">
        <w:rPr>
          <w:rFonts w:ascii="Times New Roman" w:hAnsi="Times New Roman"/>
          <w:sz w:val="24"/>
          <w:szCs w:val="24"/>
        </w:rPr>
        <w:t xml:space="preserve"> characters; Vladimir and</w:t>
      </w:r>
      <w:r w:rsidR="00064127">
        <w:rPr>
          <w:rFonts w:ascii="Times New Roman" w:hAnsi="Times New Roman"/>
          <w:sz w:val="24"/>
          <w:szCs w:val="24"/>
        </w:rPr>
        <w:t xml:space="preserve"> Estragon,</w:t>
      </w:r>
      <w:r w:rsidR="00133C24">
        <w:rPr>
          <w:rFonts w:ascii="Times New Roman" w:hAnsi="Times New Roman"/>
          <w:sz w:val="24"/>
          <w:szCs w:val="24"/>
        </w:rPr>
        <w:t xml:space="preserve"> and the bare tree.</w:t>
      </w:r>
      <w:r w:rsidR="00862C3E">
        <w:rPr>
          <w:rFonts w:ascii="Times New Roman" w:hAnsi="Times New Roman"/>
          <w:i/>
          <w:sz w:val="24"/>
          <w:szCs w:val="24"/>
        </w:rPr>
        <w:t xml:space="preserve"> </w:t>
      </w:r>
      <w:r w:rsidR="00862C3E">
        <w:rPr>
          <w:rFonts w:ascii="Times New Roman" w:hAnsi="Times New Roman"/>
          <w:sz w:val="24"/>
          <w:szCs w:val="24"/>
        </w:rPr>
        <w:t>Although</w:t>
      </w:r>
      <w:r w:rsidR="00133C24">
        <w:rPr>
          <w:rFonts w:ascii="Times New Roman" w:hAnsi="Times New Roman"/>
          <w:sz w:val="24"/>
          <w:szCs w:val="24"/>
        </w:rPr>
        <w:t xml:space="preserve"> there are other visual aesthetics and characters</w:t>
      </w:r>
      <w:r w:rsidR="00064127">
        <w:rPr>
          <w:rFonts w:ascii="Times New Roman" w:hAnsi="Times New Roman"/>
          <w:sz w:val="24"/>
          <w:szCs w:val="24"/>
        </w:rPr>
        <w:t xml:space="preserve"> in the play, these aforementioned greatly</w:t>
      </w:r>
      <w:r w:rsidR="00862C3E">
        <w:rPr>
          <w:rFonts w:ascii="Times New Roman" w:hAnsi="Times New Roman"/>
          <w:sz w:val="24"/>
          <w:szCs w:val="24"/>
        </w:rPr>
        <w:t xml:space="preserve"> exhibit</w:t>
      </w:r>
      <w:r w:rsidR="00064127">
        <w:rPr>
          <w:rFonts w:ascii="Times New Roman" w:hAnsi="Times New Roman"/>
          <w:sz w:val="24"/>
          <w:szCs w:val="24"/>
        </w:rPr>
        <w:t xml:space="preserve"> the agential relationship</w:t>
      </w:r>
      <w:r w:rsidR="00862C3E">
        <w:rPr>
          <w:rFonts w:ascii="Times New Roman" w:hAnsi="Times New Roman"/>
          <w:sz w:val="24"/>
          <w:szCs w:val="24"/>
        </w:rPr>
        <w:t>s that influence</w:t>
      </w:r>
      <w:r w:rsidR="00133C24">
        <w:rPr>
          <w:rFonts w:ascii="Times New Roman" w:hAnsi="Times New Roman"/>
          <w:sz w:val="24"/>
          <w:szCs w:val="24"/>
        </w:rPr>
        <w:t xml:space="preserve"> the space ergonomics of the</w:t>
      </w:r>
      <w:r w:rsidR="00862C3E">
        <w:rPr>
          <w:rFonts w:ascii="Times New Roman" w:hAnsi="Times New Roman"/>
          <w:sz w:val="24"/>
          <w:szCs w:val="24"/>
        </w:rPr>
        <w:t xml:space="preserve"> stage throughout the </w:t>
      </w:r>
      <w:r w:rsidR="00133C24">
        <w:rPr>
          <w:rFonts w:ascii="Times New Roman" w:hAnsi="Times New Roman"/>
          <w:sz w:val="24"/>
          <w:szCs w:val="24"/>
        </w:rPr>
        <w:t>play.</w:t>
      </w:r>
      <w:r w:rsidR="00862C3E">
        <w:rPr>
          <w:rFonts w:ascii="Times New Roman" w:hAnsi="Times New Roman"/>
          <w:i/>
          <w:sz w:val="24"/>
          <w:szCs w:val="24"/>
        </w:rPr>
        <w:t xml:space="preserve"> </w:t>
      </w:r>
      <w:r w:rsidR="00467B17">
        <w:rPr>
          <w:rFonts w:ascii="Times New Roman" w:hAnsi="Times New Roman"/>
          <w:sz w:val="24"/>
          <w:szCs w:val="24"/>
        </w:rPr>
        <w:t>While the tree</w:t>
      </w:r>
      <w:r w:rsidR="00DB7820">
        <w:rPr>
          <w:rFonts w:ascii="Times New Roman" w:hAnsi="Times New Roman"/>
          <w:sz w:val="24"/>
          <w:szCs w:val="24"/>
        </w:rPr>
        <w:t xml:space="preserve"> serves as pivot with which the</w:t>
      </w:r>
      <w:bookmarkStart w:id="0" w:name="_GoBack"/>
      <w:bookmarkEnd w:id="0"/>
      <w:r w:rsidR="00DB7820">
        <w:rPr>
          <w:rFonts w:ascii="Times New Roman" w:hAnsi="Times New Roman"/>
          <w:sz w:val="24"/>
          <w:szCs w:val="24"/>
        </w:rPr>
        <w:t xml:space="preserve"> characters orbit, i</w:t>
      </w:r>
      <w:r w:rsidR="005C6A2A">
        <w:rPr>
          <w:rFonts w:ascii="Times New Roman" w:hAnsi="Times New Roman"/>
          <w:sz w:val="24"/>
          <w:szCs w:val="24"/>
        </w:rPr>
        <w:t>t also serves as an object to map time within</w:t>
      </w:r>
      <w:r w:rsidR="00DB7820">
        <w:rPr>
          <w:rFonts w:ascii="Times New Roman" w:hAnsi="Times New Roman"/>
          <w:sz w:val="24"/>
          <w:szCs w:val="24"/>
        </w:rPr>
        <w:t xml:space="preserve"> the visual space</w:t>
      </w:r>
      <w:r w:rsidR="005C6A2A">
        <w:rPr>
          <w:rFonts w:ascii="Times New Roman" w:hAnsi="Times New Roman"/>
          <w:sz w:val="24"/>
          <w:szCs w:val="24"/>
        </w:rPr>
        <w:t xml:space="preserve"> where the characters</w:t>
      </w:r>
      <w:r w:rsidR="00862C3E">
        <w:rPr>
          <w:rFonts w:ascii="Times New Roman" w:hAnsi="Times New Roman"/>
          <w:sz w:val="24"/>
          <w:szCs w:val="24"/>
        </w:rPr>
        <w:t xml:space="preserve"> consistently</w:t>
      </w:r>
      <w:r w:rsidR="005C6A2A">
        <w:rPr>
          <w:rFonts w:ascii="Times New Roman" w:hAnsi="Times New Roman"/>
          <w:sz w:val="24"/>
          <w:szCs w:val="24"/>
        </w:rPr>
        <w:t xml:space="preserve"> wait for Mr. Godot</w:t>
      </w:r>
      <w:r w:rsidR="00DB7820">
        <w:rPr>
          <w:rFonts w:ascii="Times New Roman" w:hAnsi="Times New Roman"/>
          <w:sz w:val="24"/>
          <w:szCs w:val="24"/>
        </w:rPr>
        <w:t>.</w:t>
      </w:r>
      <w:r w:rsidR="00862C3E">
        <w:rPr>
          <w:rFonts w:ascii="Times New Roman" w:hAnsi="Times New Roman"/>
          <w:i/>
          <w:sz w:val="24"/>
          <w:szCs w:val="24"/>
        </w:rPr>
        <w:t xml:space="preserve"> </w:t>
      </w:r>
      <w:r w:rsidR="005C6A2A">
        <w:rPr>
          <w:rFonts w:ascii="Times New Roman" w:hAnsi="Times New Roman"/>
          <w:sz w:val="24"/>
          <w:szCs w:val="24"/>
        </w:rPr>
        <w:t xml:space="preserve">Thus, </w:t>
      </w:r>
      <w:r w:rsidR="005C6A2A" w:rsidRPr="00862C3E">
        <w:rPr>
          <w:rFonts w:ascii="Times New Roman" w:hAnsi="Times New Roman"/>
          <w:i/>
          <w:sz w:val="24"/>
          <w:szCs w:val="24"/>
        </w:rPr>
        <w:t>Waiting for Godot</w:t>
      </w:r>
      <w:r w:rsidR="005C6A2A">
        <w:rPr>
          <w:rFonts w:ascii="Times New Roman" w:hAnsi="Times New Roman"/>
          <w:sz w:val="24"/>
          <w:szCs w:val="24"/>
        </w:rPr>
        <w:t xml:space="preserve"> can be described as a theatre that is full of movements but appears</w:t>
      </w:r>
      <w:r w:rsidR="00862C3E">
        <w:rPr>
          <w:rFonts w:ascii="Times New Roman" w:hAnsi="Times New Roman"/>
          <w:sz w:val="24"/>
          <w:szCs w:val="24"/>
        </w:rPr>
        <w:t xml:space="preserve"> to be</w:t>
      </w:r>
      <w:r w:rsidR="005C6A2A">
        <w:rPr>
          <w:rFonts w:ascii="Times New Roman" w:hAnsi="Times New Roman"/>
          <w:sz w:val="24"/>
          <w:szCs w:val="24"/>
        </w:rPr>
        <w:t xml:space="preserve"> motionless. This paradoxical aesthetic makes the play one of the most profound modern English dramas, in terms of defining characters and space.</w:t>
      </w:r>
      <w:r w:rsidR="00321DB7">
        <w:rPr>
          <w:rFonts w:ascii="Times New Roman" w:hAnsi="Times New Roman"/>
          <w:i/>
          <w:sz w:val="24"/>
          <w:szCs w:val="24"/>
        </w:rPr>
        <w:t xml:space="preserve"> </w:t>
      </w:r>
      <w:r w:rsidR="00862C3E">
        <w:rPr>
          <w:rFonts w:ascii="Times New Roman" w:hAnsi="Times New Roman"/>
          <w:sz w:val="24"/>
          <w:szCs w:val="24"/>
        </w:rPr>
        <w:t>In a drama</w:t>
      </w:r>
      <w:r w:rsidR="00105E9F">
        <w:rPr>
          <w:rFonts w:ascii="Times New Roman" w:hAnsi="Times New Roman"/>
          <w:sz w:val="24"/>
          <w:szCs w:val="24"/>
        </w:rPr>
        <w:t xml:space="preserve"> suffused with repetitive rhetoric in terms of character’s actions and dialogues, dramatic movement is accentuated by</w:t>
      </w:r>
      <w:r w:rsidR="00064127">
        <w:rPr>
          <w:rFonts w:ascii="Times New Roman" w:hAnsi="Times New Roman"/>
          <w:sz w:val="24"/>
          <w:szCs w:val="24"/>
        </w:rPr>
        <w:t xml:space="preserve"> the indefinite ambiguity of the characters in playing true to the</w:t>
      </w:r>
      <w:r w:rsidR="00862C3E">
        <w:rPr>
          <w:rFonts w:ascii="Times New Roman" w:hAnsi="Times New Roman"/>
          <w:sz w:val="24"/>
          <w:szCs w:val="24"/>
        </w:rPr>
        <w:t xml:space="preserve"> explicit dictates of the dialogue,</w:t>
      </w:r>
      <w:r w:rsidR="00064127">
        <w:rPr>
          <w:rFonts w:ascii="Times New Roman" w:hAnsi="Times New Roman"/>
          <w:sz w:val="24"/>
          <w:szCs w:val="24"/>
        </w:rPr>
        <w:t xml:space="preserve"> and</w:t>
      </w:r>
      <w:r w:rsidR="00862C3E">
        <w:rPr>
          <w:rFonts w:ascii="Times New Roman" w:hAnsi="Times New Roman"/>
          <w:sz w:val="24"/>
          <w:szCs w:val="24"/>
        </w:rPr>
        <w:t xml:space="preserve"> rebelling against it.</w:t>
      </w:r>
      <w:r w:rsidR="00064127">
        <w:rPr>
          <w:rFonts w:ascii="Times New Roman" w:hAnsi="Times New Roman"/>
          <w:sz w:val="24"/>
          <w:szCs w:val="24"/>
        </w:rPr>
        <w:t xml:space="preserve"> </w:t>
      </w:r>
      <w:r w:rsidR="00862C3E">
        <w:rPr>
          <w:rFonts w:ascii="Times New Roman" w:hAnsi="Times New Roman"/>
          <w:sz w:val="24"/>
          <w:szCs w:val="24"/>
        </w:rPr>
        <w:t>Therefore, g</w:t>
      </w:r>
      <w:r w:rsidR="00064127">
        <w:rPr>
          <w:rFonts w:ascii="Times New Roman" w:hAnsi="Times New Roman"/>
          <w:sz w:val="24"/>
          <w:szCs w:val="24"/>
        </w:rPr>
        <w:t>eospatial analysis</w:t>
      </w:r>
      <w:r w:rsidR="00862C3E">
        <w:rPr>
          <w:rFonts w:ascii="Times New Roman" w:hAnsi="Times New Roman"/>
          <w:sz w:val="24"/>
          <w:szCs w:val="24"/>
        </w:rPr>
        <w:t xml:space="preserve"> of movements</w:t>
      </w:r>
      <w:r w:rsidR="00064127">
        <w:rPr>
          <w:rFonts w:ascii="Times New Roman" w:hAnsi="Times New Roman"/>
          <w:sz w:val="24"/>
          <w:szCs w:val="24"/>
        </w:rPr>
        <w:t xml:space="preserve"> becomes</w:t>
      </w:r>
      <w:r w:rsidR="00321DB7">
        <w:rPr>
          <w:rFonts w:ascii="Times New Roman" w:hAnsi="Times New Roman"/>
          <w:sz w:val="24"/>
          <w:szCs w:val="24"/>
        </w:rPr>
        <w:t xml:space="preserve"> a</w:t>
      </w:r>
      <w:r w:rsidR="00064127">
        <w:rPr>
          <w:rFonts w:ascii="Times New Roman" w:hAnsi="Times New Roman"/>
          <w:sz w:val="24"/>
          <w:szCs w:val="24"/>
        </w:rPr>
        <w:t xml:space="preserve"> meaningful</w:t>
      </w:r>
      <w:r w:rsidR="00321DB7">
        <w:rPr>
          <w:rFonts w:ascii="Times New Roman" w:hAnsi="Times New Roman"/>
          <w:sz w:val="24"/>
          <w:szCs w:val="24"/>
        </w:rPr>
        <w:t xml:space="preserve"> tool</w:t>
      </w:r>
      <w:r w:rsidR="00064127">
        <w:rPr>
          <w:rFonts w:ascii="Times New Roman" w:hAnsi="Times New Roman"/>
          <w:sz w:val="24"/>
          <w:szCs w:val="24"/>
        </w:rPr>
        <w:t xml:space="preserve"> in the further interpretation</w:t>
      </w:r>
      <w:r w:rsidR="00321DB7">
        <w:rPr>
          <w:rFonts w:ascii="Times New Roman" w:hAnsi="Times New Roman"/>
          <w:sz w:val="24"/>
          <w:szCs w:val="24"/>
        </w:rPr>
        <w:t>,</w:t>
      </w:r>
      <w:r w:rsidR="00064127">
        <w:rPr>
          <w:rFonts w:ascii="Times New Roman" w:hAnsi="Times New Roman"/>
          <w:sz w:val="24"/>
          <w:szCs w:val="24"/>
        </w:rPr>
        <w:t xml:space="preserve"> and study of the play.</w:t>
      </w:r>
    </w:p>
    <w:sectPr w:rsidR="00105E9F" w:rsidRPr="0032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DA4" w:rsidRDefault="00106DA4" w:rsidP="001C2AC8">
      <w:pPr>
        <w:spacing w:after="0" w:line="240" w:lineRule="auto"/>
      </w:pPr>
      <w:r>
        <w:separator/>
      </w:r>
    </w:p>
  </w:endnote>
  <w:endnote w:type="continuationSeparator" w:id="0">
    <w:p w:rsidR="00106DA4" w:rsidRDefault="00106DA4" w:rsidP="001C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DA4" w:rsidRDefault="00106DA4" w:rsidP="001C2AC8">
      <w:pPr>
        <w:spacing w:after="0" w:line="240" w:lineRule="auto"/>
      </w:pPr>
      <w:r>
        <w:separator/>
      </w:r>
    </w:p>
  </w:footnote>
  <w:footnote w:type="continuationSeparator" w:id="0">
    <w:p w:rsidR="00106DA4" w:rsidRDefault="00106DA4" w:rsidP="001C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6B6F"/>
    <w:multiLevelType w:val="multilevel"/>
    <w:tmpl w:val="B88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404B5"/>
    <w:multiLevelType w:val="multilevel"/>
    <w:tmpl w:val="A52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B7C88"/>
    <w:multiLevelType w:val="multilevel"/>
    <w:tmpl w:val="A6A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0B"/>
    <w:rsid w:val="00021B06"/>
    <w:rsid w:val="00035F8F"/>
    <w:rsid w:val="000371A1"/>
    <w:rsid w:val="00055F66"/>
    <w:rsid w:val="00064127"/>
    <w:rsid w:val="000C07C0"/>
    <w:rsid w:val="000C6A01"/>
    <w:rsid w:val="00105E9F"/>
    <w:rsid w:val="00106DA4"/>
    <w:rsid w:val="00127F91"/>
    <w:rsid w:val="00133C24"/>
    <w:rsid w:val="00154A39"/>
    <w:rsid w:val="0017075B"/>
    <w:rsid w:val="001C2AC8"/>
    <w:rsid w:val="00250E79"/>
    <w:rsid w:val="002525E4"/>
    <w:rsid w:val="00280D53"/>
    <w:rsid w:val="002D011A"/>
    <w:rsid w:val="00321DB7"/>
    <w:rsid w:val="00381123"/>
    <w:rsid w:val="003D004E"/>
    <w:rsid w:val="003D4A91"/>
    <w:rsid w:val="0040055F"/>
    <w:rsid w:val="00421EDE"/>
    <w:rsid w:val="0044779B"/>
    <w:rsid w:val="00467B17"/>
    <w:rsid w:val="004749B0"/>
    <w:rsid w:val="004D55BA"/>
    <w:rsid w:val="004F37F5"/>
    <w:rsid w:val="004F59ED"/>
    <w:rsid w:val="00525E0A"/>
    <w:rsid w:val="005271F6"/>
    <w:rsid w:val="00551971"/>
    <w:rsid w:val="00592EF7"/>
    <w:rsid w:val="005B3B0B"/>
    <w:rsid w:val="005C6A2A"/>
    <w:rsid w:val="005E7181"/>
    <w:rsid w:val="006102A7"/>
    <w:rsid w:val="00725EBE"/>
    <w:rsid w:val="00761364"/>
    <w:rsid w:val="00785715"/>
    <w:rsid w:val="00791801"/>
    <w:rsid w:val="007B1574"/>
    <w:rsid w:val="007D2992"/>
    <w:rsid w:val="00802BCE"/>
    <w:rsid w:val="00862C3E"/>
    <w:rsid w:val="008A4728"/>
    <w:rsid w:val="008A696E"/>
    <w:rsid w:val="008D2774"/>
    <w:rsid w:val="008D286E"/>
    <w:rsid w:val="009171ED"/>
    <w:rsid w:val="00982D3A"/>
    <w:rsid w:val="009B0C6B"/>
    <w:rsid w:val="009C270E"/>
    <w:rsid w:val="009E42ED"/>
    <w:rsid w:val="009E44D1"/>
    <w:rsid w:val="00A175AE"/>
    <w:rsid w:val="00A22C2A"/>
    <w:rsid w:val="00A622F1"/>
    <w:rsid w:val="00A72F2C"/>
    <w:rsid w:val="00A91416"/>
    <w:rsid w:val="00AE5057"/>
    <w:rsid w:val="00B41E5F"/>
    <w:rsid w:val="00B4580E"/>
    <w:rsid w:val="00B55AEF"/>
    <w:rsid w:val="00B81F09"/>
    <w:rsid w:val="00B91D9E"/>
    <w:rsid w:val="00BE5FE0"/>
    <w:rsid w:val="00C413DA"/>
    <w:rsid w:val="00C62E18"/>
    <w:rsid w:val="00C64AFD"/>
    <w:rsid w:val="00C87B77"/>
    <w:rsid w:val="00CD2C33"/>
    <w:rsid w:val="00CE0648"/>
    <w:rsid w:val="00CE14C9"/>
    <w:rsid w:val="00CF4767"/>
    <w:rsid w:val="00D257E4"/>
    <w:rsid w:val="00D271B1"/>
    <w:rsid w:val="00D46AE6"/>
    <w:rsid w:val="00D522C4"/>
    <w:rsid w:val="00D60A82"/>
    <w:rsid w:val="00DB39C7"/>
    <w:rsid w:val="00DB7134"/>
    <w:rsid w:val="00DB7820"/>
    <w:rsid w:val="00DC2864"/>
    <w:rsid w:val="00DE3C0E"/>
    <w:rsid w:val="00DF20E3"/>
    <w:rsid w:val="00E049F4"/>
    <w:rsid w:val="00E272C2"/>
    <w:rsid w:val="00E277A0"/>
    <w:rsid w:val="00E7483B"/>
    <w:rsid w:val="00E945AF"/>
    <w:rsid w:val="00EA2B75"/>
    <w:rsid w:val="00EE2552"/>
    <w:rsid w:val="00F46792"/>
    <w:rsid w:val="00F95A3A"/>
    <w:rsid w:val="00FE0D4E"/>
    <w:rsid w:val="00FE7900"/>
    <w:rsid w:val="00FF5673"/>
    <w:rsid w:val="00F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4F39A-5E8E-4420-ACF7-30C7AEC8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8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AC8"/>
  </w:style>
  <w:style w:type="paragraph" w:styleId="Footer">
    <w:name w:val="footer"/>
    <w:basedOn w:val="Normal"/>
    <w:link w:val="FooterChar"/>
    <w:uiPriority w:val="99"/>
    <w:unhideWhenUsed/>
    <w:rsid w:val="001C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835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477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69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1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79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9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013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26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196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79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668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82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67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36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7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34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02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41209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658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63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625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7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0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431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3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3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3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 Cole</dc:creator>
  <cp:keywords/>
  <dc:description/>
  <cp:lastModifiedBy>Soji Cole</cp:lastModifiedBy>
  <cp:revision>20</cp:revision>
  <dcterms:created xsi:type="dcterms:W3CDTF">2015-03-05T04:30:00Z</dcterms:created>
  <dcterms:modified xsi:type="dcterms:W3CDTF">2020-11-24T17:21:00Z</dcterms:modified>
</cp:coreProperties>
</file>