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714"/>
        <w:gridCol w:w="888"/>
        <w:gridCol w:w="1265"/>
        <w:gridCol w:w="1322"/>
        <w:gridCol w:w="1265"/>
        <w:gridCol w:w="1322"/>
        <w:gridCol w:w="1265"/>
        <w:gridCol w:w="1322"/>
        <w:gridCol w:w="1265"/>
        <w:gridCol w:w="1322"/>
      </w:tblGrid>
      <w:tr w:rsidR="00340949" w:rsidRPr="00340949" w:rsidTr="00340949">
        <w:trPr>
          <w:trHeight w:val="680"/>
        </w:trPr>
        <w:tc>
          <w:tcPr>
            <w:tcW w:w="2000" w:type="dxa"/>
            <w:tcBorders>
              <w:top w:val="single" w:sz="4" w:space="0" w:color="auto"/>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b/>
                <w:bCs/>
                <w:color w:val="000000"/>
              </w:rPr>
            </w:pPr>
            <w:bookmarkStart w:id="0" w:name="_GoBack" w:colFirst="8" w:colLast="8"/>
            <w:r w:rsidRPr="00340949">
              <w:rPr>
                <w:rFonts w:ascii="Calibri" w:eastAsia="Times New Roman" w:hAnsi="Calibri" w:cs="Calibri"/>
                <w:b/>
                <w:bCs/>
                <w:color w:val="000000"/>
              </w:rPr>
              <w:t>File</w:t>
            </w:r>
          </w:p>
        </w:tc>
        <w:tc>
          <w:tcPr>
            <w:tcW w:w="2000" w:type="dxa"/>
            <w:tcBorders>
              <w:top w:val="single" w:sz="4" w:space="0" w:color="auto"/>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b/>
                <w:bCs/>
                <w:color w:val="000000"/>
              </w:rPr>
            </w:pPr>
            <w:r w:rsidRPr="00340949">
              <w:rPr>
                <w:rFonts w:ascii="Calibri" w:eastAsia="Times New Roman" w:hAnsi="Calibri" w:cs="Calibri"/>
                <w:b/>
                <w:bCs/>
                <w:color w:val="000000"/>
              </w:rPr>
              <w:t>Original File Size</w:t>
            </w:r>
          </w:p>
        </w:tc>
        <w:tc>
          <w:tcPr>
            <w:tcW w:w="1780" w:type="dxa"/>
            <w:tcBorders>
              <w:top w:val="single" w:sz="4" w:space="0" w:color="auto"/>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b/>
                <w:bCs/>
                <w:color w:val="000000"/>
              </w:rPr>
            </w:pPr>
            <w:r w:rsidRPr="00340949">
              <w:rPr>
                <w:rFonts w:ascii="Calibri" w:eastAsia="Times New Roman" w:hAnsi="Calibri" w:cs="Calibri"/>
                <w:b/>
                <w:bCs/>
                <w:color w:val="000000"/>
              </w:rPr>
              <w:t>Compressed File Size (Original)</w:t>
            </w:r>
          </w:p>
        </w:tc>
        <w:tc>
          <w:tcPr>
            <w:tcW w:w="1380" w:type="dxa"/>
            <w:tcBorders>
              <w:top w:val="single" w:sz="4" w:space="0" w:color="auto"/>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b/>
                <w:bCs/>
                <w:color w:val="000000"/>
              </w:rPr>
            </w:pPr>
            <w:r w:rsidRPr="00340949">
              <w:rPr>
                <w:rFonts w:ascii="Calibri" w:eastAsia="Times New Roman" w:hAnsi="Calibri" w:cs="Calibri"/>
                <w:b/>
                <w:bCs/>
                <w:color w:val="000000"/>
              </w:rPr>
              <w:t>Compression Ratio</w:t>
            </w:r>
          </w:p>
        </w:tc>
        <w:tc>
          <w:tcPr>
            <w:tcW w:w="1760" w:type="dxa"/>
            <w:tcBorders>
              <w:top w:val="single" w:sz="4" w:space="0" w:color="auto"/>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b/>
                <w:bCs/>
                <w:color w:val="000000"/>
              </w:rPr>
            </w:pPr>
            <w:r w:rsidRPr="00340949">
              <w:rPr>
                <w:rFonts w:ascii="Calibri" w:eastAsia="Times New Roman" w:hAnsi="Calibri" w:cs="Calibri"/>
                <w:b/>
                <w:bCs/>
                <w:color w:val="000000"/>
              </w:rPr>
              <w:t>Compressed File Size (w/o Reset)</w:t>
            </w:r>
          </w:p>
        </w:tc>
        <w:tc>
          <w:tcPr>
            <w:tcW w:w="1400" w:type="dxa"/>
            <w:tcBorders>
              <w:top w:val="single" w:sz="4" w:space="0" w:color="auto"/>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b/>
                <w:bCs/>
                <w:color w:val="000000"/>
              </w:rPr>
            </w:pPr>
            <w:r w:rsidRPr="00340949">
              <w:rPr>
                <w:rFonts w:ascii="Calibri" w:eastAsia="Times New Roman" w:hAnsi="Calibri" w:cs="Calibri"/>
                <w:b/>
                <w:bCs/>
                <w:color w:val="000000"/>
              </w:rPr>
              <w:t>Compression Ratio</w:t>
            </w:r>
          </w:p>
        </w:tc>
        <w:tc>
          <w:tcPr>
            <w:tcW w:w="1740" w:type="dxa"/>
            <w:tcBorders>
              <w:top w:val="single" w:sz="4" w:space="0" w:color="auto"/>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b/>
                <w:bCs/>
                <w:color w:val="000000"/>
              </w:rPr>
            </w:pPr>
            <w:r w:rsidRPr="00340949">
              <w:rPr>
                <w:rFonts w:ascii="Calibri" w:eastAsia="Times New Roman" w:hAnsi="Calibri" w:cs="Calibri"/>
                <w:b/>
                <w:bCs/>
                <w:color w:val="000000"/>
              </w:rPr>
              <w:t>Compressed File Size (w/ Reset)</w:t>
            </w:r>
          </w:p>
        </w:tc>
        <w:tc>
          <w:tcPr>
            <w:tcW w:w="1480" w:type="dxa"/>
            <w:tcBorders>
              <w:top w:val="single" w:sz="4" w:space="0" w:color="auto"/>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b/>
                <w:bCs/>
                <w:color w:val="000000"/>
              </w:rPr>
            </w:pPr>
            <w:r w:rsidRPr="00340949">
              <w:rPr>
                <w:rFonts w:ascii="Calibri" w:eastAsia="Times New Roman" w:hAnsi="Calibri" w:cs="Calibri"/>
                <w:b/>
                <w:bCs/>
                <w:color w:val="000000"/>
              </w:rPr>
              <w:t>Compression Ratio</w:t>
            </w:r>
          </w:p>
        </w:tc>
        <w:tc>
          <w:tcPr>
            <w:tcW w:w="1720" w:type="dxa"/>
            <w:tcBorders>
              <w:top w:val="single" w:sz="4" w:space="0" w:color="auto"/>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b/>
                <w:bCs/>
                <w:color w:val="000000"/>
              </w:rPr>
            </w:pPr>
            <w:r w:rsidRPr="00340949">
              <w:rPr>
                <w:rFonts w:ascii="Calibri" w:eastAsia="Times New Roman" w:hAnsi="Calibri" w:cs="Calibri"/>
                <w:b/>
                <w:bCs/>
                <w:color w:val="000000"/>
              </w:rPr>
              <w:t>Compressed File Size (Unix)</w:t>
            </w:r>
          </w:p>
        </w:tc>
        <w:tc>
          <w:tcPr>
            <w:tcW w:w="1380" w:type="dxa"/>
            <w:tcBorders>
              <w:top w:val="single" w:sz="4" w:space="0" w:color="auto"/>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b/>
                <w:bCs/>
                <w:color w:val="000000"/>
              </w:rPr>
            </w:pPr>
            <w:r w:rsidRPr="00340949">
              <w:rPr>
                <w:rFonts w:ascii="Calibri" w:eastAsia="Times New Roman" w:hAnsi="Calibri" w:cs="Calibri"/>
                <w:b/>
                <w:bCs/>
                <w:color w:val="000000"/>
              </w:rPr>
              <w:t>Compression Ratio</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all.tar</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3 MB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1.8 MB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364CA5" w:rsidP="00340949">
            <w:pPr>
              <w:rPr>
                <w:rFonts w:ascii="Calibri" w:eastAsia="Times New Roman" w:hAnsi="Calibri" w:cs="Calibri"/>
                <w:color w:val="000000"/>
              </w:rPr>
            </w:pPr>
            <w:r>
              <w:rPr>
                <w:rFonts w:ascii="Calibri" w:eastAsia="Times New Roman" w:hAnsi="Calibri" w:cs="Calibri"/>
                <w:color w:val="000000"/>
              </w:rPr>
              <w:t>1.67</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1.8 MB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1.67</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1.2 MB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2.5</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1.2 MB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2.5</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assig2.doc</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87 KB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75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1.16</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40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3C2145" w:rsidP="00340949">
            <w:pPr>
              <w:rPr>
                <w:rFonts w:ascii="Calibri" w:eastAsia="Times New Roman" w:hAnsi="Calibri" w:cs="Calibri"/>
                <w:color w:val="000000"/>
              </w:rPr>
            </w:pPr>
            <w:r>
              <w:rPr>
                <w:rFonts w:ascii="Calibri" w:eastAsia="Times New Roman" w:hAnsi="Calibri" w:cs="Calibri"/>
                <w:color w:val="000000"/>
              </w:rPr>
              <w:t>2.18</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40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2.18</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40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2.18</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bmps.tar</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1.1 M</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925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1.21</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81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73260B" w:rsidP="00340949">
            <w:pPr>
              <w:rPr>
                <w:rFonts w:ascii="Calibri" w:eastAsia="Times New Roman" w:hAnsi="Calibri" w:cs="Calibri"/>
                <w:color w:val="000000"/>
              </w:rPr>
            </w:pPr>
            <w:r>
              <w:rPr>
                <w:rFonts w:ascii="Calibri" w:eastAsia="Times New Roman" w:hAnsi="Calibri" w:cs="Calibri"/>
                <w:color w:val="000000"/>
              </w:rPr>
              <w:t>13.91</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81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13.91</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81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13.91</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code.txt</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72 KB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31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2.32</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25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2.88</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25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2.88</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25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2.88</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code2.txt</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58 KB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24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2.42</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21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2.76</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21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2.76</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21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2.76</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compress.exe</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47 KB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38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1.24</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32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1.47</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32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1.47</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32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1.47</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edit.exe</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236 KB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251KB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0.94</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156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1.51</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152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1.55</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151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1.56</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frosty.jpg</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127 KB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177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0.72</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164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0.77</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171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0.74</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9E74AE" w:rsidP="00340949">
            <w:pPr>
              <w:rPr>
                <w:rFonts w:ascii="Calibri" w:eastAsia="Times New Roman" w:hAnsi="Calibri" w:cs="Calibri"/>
                <w:color w:val="000000"/>
              </w:rPr>
            </w:pPr>
            <w:r>
              <w:rPr>
                <w:rFonts w:ascii="Calibri" w:eastAsia="Times New Roman" w:hAnsi="Calibri" w:cs="Calibri"/>
                <w:color w:val="000000"/>
              </w:rPr>
              <w:t>N/A</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N/A</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gone_fishing.bmp</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17 KB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9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1.89</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9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1.89</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9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1.89</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9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56325B" w:rsidP="00340949">
            <w:pPr>
              <w:rPr>
                <w:rFonts w:ascii="Calibri" w:eastAsia="Times New Roman" w:hAnsi="Calibri" w:cs="Calibri"/>
                <w:color w:val="000000"/>
              </w:rPr>
            </w:pPr>
            <w:r>
              <w:rPr>
                <w:rFonts w:ascii="Calibri" w:eastAsia="Times New Roman" w:hAnsi="Calibri" w:cs="Calibri"/>
                <w:color w:val="000000"/>
              </w:rPr>
              <w:t>1.89</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large.txt</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1.2 MB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605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2.03</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502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2.45</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572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2.15</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523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2.35</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Lego-big.gif</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93 KB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129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0.72</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122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0.76</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122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0.76</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9E74AE" w:rsidP="00340949">
            <w:pPr>
              <w:rPr>
                <w:rFonts w:ascii="Calibri" w:eastAsia="Times New Roman" w:hAnsi="Calibri" w:cs="Calibri"/>
                <w:color w:val="000000"/>
              </w:rPr>
            </w:pPr>
            <w:r>
              <w:rPr>
                <w:rFonts w:ascii="Calibri" w:eastAsia="Times New Roman" w:hAnsi="Calibri" w:cs="Calibri"/>
                <w:color w:val="000000"/>
              </w:rPr>
              <w:t>N/A</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N/A</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medium.txt</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25 KB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13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1.92</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13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1.92</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13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1.92</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12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2.08</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texts.tar</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1.4 MB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 MB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1.4</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598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2.4</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591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2.43</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590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2.43</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wacky.bmp</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922 KB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4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230.5</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4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230.5</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4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230.5</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4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230.5</w:t>
            </w:r>
          </w:p>
        </w:tc>
      </w:tr>
      <w:tr w:rsidR="00340949" w:rsidRPr="00340949" w:rsidTr="00340949">
        <w:trPr>
          <w:trHeight w:val="340"/>
        </w:trPr>
        <w:tc>
          <w:tcPr>
            <w:tcW w:w="2000" w:type="dxa"/>
            <w:tcBorders>
              <w:top w:val="nil"/>
              <w:left w:val="single" w:sz="4" w:space="0" w:color="auto"/>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winnt256.bmp</w:t>
            </w:r>
          </w:p>
        </w:tc>
        <w:tc>
          <w:tcPr>
            <w:tcW w:w="2000" w:type="dxa"/>
            <w:tcBorders>
              <w:top w:val="nil"/>
              <w:left w:val="nil"/>
              <w:bottom w:val="single" w:sz="4" w:space="0" w:color="auto"/>
              <w:right w:val="single" w:sz="4" w:space="0" w:color="auto"/>
            </w:tcBorders>
            <w:shd w:val="clear" w:color="auto" w:fill="auto"/>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157 KB</w:t>
            </w:r>
          </w:p>
        </w:tc>
        <w:tc>
          <w:tcPr>
            <w:tcW w:w="1780" w:type="dxa"/>
            <w:tcBorders>
              <w:top w:val="nil"/>
              <w:left w:val="nil"/>
              <w:bottom w:val="single" w:sz="4" w:space="0" w:color="auto"/>
              <w:right w:val="single" w:sz="4" w:space="0" w:color="auto"/>
            </w:tcBorders>
            <w:shd w:val="clear" w:color="000000" w:fill="FFF2CC"/>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159 KB</w:t>
            </w:r>
          </w:p>
        </w:tc>
        <w:tc>
          <w:tcPr>
            <w:tcW w:w="1380" w:type="dxa"/>
            <w:tcBorders>
              <w:top w:val="nil"/>
              <w:left w:val="nil"/>
              <w:bottom w:val="single" w:sz="4" w:space="0" w:color="auto"/>
              <w:right w:val="single" w:sz="4" w:space="0" w:color="auto"/>
            </w:tcBorders>
            <w:shd w:val="clear" w:color="000000" w:fill="FFF2CC"/>
            <w:hideMark/>
          </w:tcPr>
          <w:p w:rsidR="00340949" w:rsidRPr="00340949" w:rsidRDefault="00575E7B" w:rsidP="00340949">
            <w:pPr>
              <w:rPr>
                <w:rFonts w:ascii="Calibri" w:eastAsia="Times New Roman" w:hAnsi="Calibri" w:cs="Calibri"/>
                <w:color w:val="000000"/>
              </w:rPr>
            </w:pPr>
            <w:r>
              <w:rPr>
                <w:rFonts w:ascii="Calibri" w:eastAsia="Times New Roman" w:hAnsi="Calibri" w:cs="Calibri"/>
                <w:color w:val="000000"/>
              </w:rPr>
              <w:t>0.99</w:t>
            </w:r>
          </w:p>
        </w:tc>
        <w:tc>
          <w:tcPr>
            <w:tcW w:w="1760" w:type="dxa"/>
            <w:tcBorders>
              <w:top w:val="nil"/>
              <w:left w:val="nil"/>
              <w:bottom w:val="single" w:sz="4" w:space="0" w:color="auto"/>
              <w:right w:val="single" w:sz="4" w:space="0" w:color="auto"/>
            </w:tcBorders>
            <w:shd w:val="clear" w:color="000000" w:fill="E2EFDA"/>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63 KB</w:t>
            </w:r>
          </w:p>
        </w:tc>
        <w:tc>
          <w:tcPr>
            <w:tcW w:w="1400" w:type="dxa"/>
            <w:tcBorders>
              <w:top w:val="nil"/>
              <w:left w:val="nil"/>
              <w:bottom w:val="single" w:sz="4" w:space="0" w:color="auto"/>
              <w:right w:val="single" w:sz="4" w:space="0" w:color="auto"/>
            </w:tcBorders>
            <w:shd w:val="clear" w:color="000000" w:fill="E2EFDA"/>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2.49</w:t>
            </w:r>
          </w:p>
        </w:tc>
        <w:tc>
          <w:tcPr>
            <w:tcW w:w="1740" w:type="dxa"/>
            <w:tcBorders>
              <w:top w:val="nil"/>
              <w:left w:val="nil"/>
              <w:bottom w:val="single" w:sz="4" w:space="0" w:color="auto"/>
              <w:right w:val="single" w:sz="4" w:space="0" w:color="auto"/>
            </w:tcBorders>
            <w:shd w:val="clear" w:color="000000" w:fill="D9E1F2"/>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63 KB</w:t>
            </w:r>
          </w:p>
        </w:tc>
        <w:tc>
          <w:tcPr>
            <w:tcW w:w="1480" w:type="dxa"/>
            <w:tcBorders>
              <w:top w:val="nil"/>
              <w:left w:val="nil"/>
              <w:bottom w:val="single" w:sz="4" w:space="0" w:color="auto"/>
              <w:right w:val="single" w:sz="4" w:space="0" w:color="auto"/>
            </w:tcBorders>
            <w:shd w:val="clear" w:color="000000" w:fill="D9E1F2"/>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2.49</w:t>
            </w:r>
          </w:p>
        </w:tc>
        <w:tc>
          <w:tcPr>
            <w:tcW w:w="1720" w:type="dxa"/>
            <w:tcBorders>
              <w:top w:val="nil"/>
              <w:left w:val="nil"/>
              <w:bottom w:val="single" w:sz="4" w:space="0" w:color="auto"/>
              <w:right w:val="single" w:sz="4" w:space="0" w:color="auto"/>
            </w:tcBorders>
            <w:shd w:val="clear" w:color="000000" w:fill="F8CBAD"/>
            <w:hideMark/>
          </w:tcPr>
          <w:p w:rsidR="00340949" w:rsidRPr="00340949" w:rsidRDefault="00340949" w:rsidP="00340949">
            <w:pPr>
              <w:rPr>
                <w:rFonts w:ascii="Calibri" w:eastAsia="Times New Roman" w:hAnsi="Calibri" w:cs="Calibri"/>
                <w:color w:val="000000"/>
              </w:rPr>
            </w:pPr>
            <w:r w:rsidRPr="00340949">
              <w:rPr>
                <w:rFonts w:ascii="Calibri" w:eastAsia="Times New Roman" w:hAnsi="Calibri" w:cs="Calibri"/>
                <w:color w:val="000000"/>
              </w:rPr>
              <w:t>63 KB</w:t>
            </w:r>
          </w:p>
        </w:tc>
        <w:tc>
          <w:tcPr>
            <w:tcW w:w="1380" w:type="dxa"/>
            <w:tcBorders>
              <w:top w:val="nil"/>
              <w:left w:val="nil"/>
              <w:bottom w:val="single" w:sz="4" w:space="0" w:color="auto"/>
              <w:right w:val="single" w:sz="4" w:space="0" w:color="auto"/>
            </w:tcBorders>
            <w:shd w:val="clear" w:color="000000" w:fill="F8CBAD"/>
            <w:noWrap/>
            <w:hideMark/>
          </w:tcPr>
          <w:p w:rsidR="00340949" w:rsidRPr="00340949" w:rsidRDefault="00650C0C" w:rsidP="00340949">
            <w:pPr>
              <w:rPr>
                <w:rFonts w:ascii="Calibri" w:eastAsia="Times New Roman" w:hAnsi="Calibri" w:cs="Calibri"/>
                <w:color w:val="000000"/>
              </w:rPr>
            </w:pPr>
            <w:r>
              <w:rPr>
                <w:rFonts w:ascii="Calibri" w:eastAsia="Times New Roman" w:hAnsi="Calibri" w:cs="Calibri"/>
                <w:color w:val="000000"/>
              </w:rPr>
              <w:t>2.49</w:t>
            </w:r>
          </w:p>
        </w:tc>
      </w:tr>
      <w:bookmarkEnd w:id="0"/>
    </w:tbl>
    <w:p w:rsidR="00D32E11" w:rsidRDefault="00D32E11">
      <w:r>
        <w:br w:type="page"/>
      </w:r>
    </w:p>
    <w:p w:rsidR="00E5106A" w:rsidRDefault="00E5106A">
      <w:pPr>
        <w:sectPr w:rsidR="00E5106A" w:rsidSect="00340949">
          <w:headerReference w:type="default" r:id="rId7"/>
          <w:pgSz w:w="15840" w:h="12240" w:orient="landscape"/>
          <w:pgMar w:top="1440" w:right="1440" w:bottom="1440" w:left="1440" w:header="720" w:footer="720" w:gutter="0"/>
          <w:cols w:space="720"/>
          <w:docGrid w:linePitch="360"/>
        </w:sectPr>
      </w:pPr>
    </w:p>
    <w:p w:rsidR="006A270F" w:rsidRDefault="006A270F"/>
    <w:p w:rsidR="00601BE7" w:rsidRDefault="007E15C8" w:rsidP="00601BE7">
      <w:pPr>
        <w:spacing w:line="480" w:lineRule="auto"/>
      </w:pPr>
      <w:r>
        <w:tab/>
        <w:t xml:space="preserve">As is visible in the above table, the author’s implementation is usually less effective than any of the other implementations. This is because the author’s code uses a fixed-size codeword, which quickly fills a symbol table </w:t>
      </w:r>
      <w:r w:rsidR="005462A9">
        <w:t xml:space="preserve">and halts the pseudo-learning nature of LZW. Since LZW works by finding previous patterns, a variable-length codeword is more effective. The only places where this was not the case were wacky.bmp, </w:t>
      </w:r>
      <w:r w:rsidR="005462A9" w:rsidRPr="00340949">
        <w:rPr>
          <w:rFonts w:ascii="Calibri" w:eastAsia="Times New Roman" w:hAnsi="Calibri" w:cs="Calibri"/>
          <w:color w:val="000000"/>
        </w:rPr>
        <w:t>gone_fishing.bmp</w:t>
      </w:r>
      <w:r w:rsidR="005462A9">
        <w:t>, and all.tar. Bitmap files have pixel’s color based on a number of bits per pixel. The two aforementioned bitmap files are much of the same color, and so compression is extremely effective because of the repeated patterns in the file. The file all.tar is the largest file of the bunch and is a tarball. It likely has few repeated patterns and it can be assumed that without a reset functionality, the compression algorithm wouldn’t be able to use longer patterns.</w:t>
      </w:r>
    </w:p>
    <w:p w:rsidR="00275DCC" w:rsidRDefault="00601BE7" w:rsidP="00601BE7">
      <w:pPr>
        <w:spacing w:line="480" w:lineRule="auto"/>
      </w:pPr>
      <w:r>
        <w:tab/>
      </w:r>
      <w:r w:rsidR="000C4C2F">
        <w:t xml:space="preserve">The </w:t>
      </w:r>
      <w:r w:rsidR="00275DCC">
        <w:t>modified implementation with the reset functionality generally performed better on larger files than the without reset implementation. This is because on smaller files, they are essentially the same program—the codebook is never filled when W=16 because the file is not large enough. In some cases, though, the reset functionality actually performed worse. This is because when we throw out the codebook, we may be getting rid of valuable patterns that are likely to appear later in the file. This is the case with large.txt, because the file is in English and words/patterns are likely repeated, the reset functionality performed worse.</w:t>
      </w:r>
    </w:p>
    <w:p w:rsidR="00EA3B10" w:rsidRDefault="00275DCC" w:rsidP="00601BE7">
      <w:pPr>
        <w:spacing w:line="480" w:lineRule="auto"/>
      </w:pPr>
      <w:r>
        <w:tab/>
        <w:t>The Unix implementation of LZW</w:t>
      </w:r>
      <w:r w:rsidR="00CE63FF">
        <w:t xml:space="preserve"> was very similar to the reset-enabled implementation. Based off of the “man compress” information, the Unix implementation uses variable length codewords in the same 9-16 bit way as the modified implementation. The Unix implementation also uses reset, but with one difference: it will only reset if the compression ratio is decreasing.</w:t>
      </w:r>
      <w:r w:rsidR="008440BB">
        <w:t xml:space="preserve"> This is useful because</w:t>
      </w:r>
      <w:r w:rsidR="00EA3B10">
        <w:t xml:space="preserve"> the codebook will be used if there are patterns useful later on in the file, </w:t>
      </w:r>
      <w:r w:rsidR="00EA3B10">
        <w:lastRenderedPageBreak/>
        <w:t>which is why large.txt works better with the Unix implementation versus the reset enabled implementation.</w:t>
      </w:r>
    </w:p>
    <w:p w:rsidR="00C23BEB" w:rsidRDefault="00EA3B10" w:rsidP="00601BE7">
      <w:pPr>
        <w:spacing w:line="480" w:lineRule="auto"/>
      </w:pPr>
      <w:r>
        <w:tab/>
      </w:r>
      <w:r w:rsidR="003B6995">
        <w:t xml:space="preserve">For </w:t>
      </w:r>
      <w:r w:rsidR="00C23BEB">
        <w:t>every implementation, wacky.bmp had the best compression ratio, with 230.5. This is because the file is a bitmap image that is mostly white</w:t>
      </w:r>
      <w:r w:rsidR="00A05EAA">
        <w:t xml:space="preserve"> and as</w:t>
      </w:r>
      <w:r w:rsidR="00C23BEB">
        <w:t xml:space="preserve"> previously mentioned, bitmap images represent pixel colors with a certain number of bits. Since the file is extremely repetitive in this way, it can be compressed extensively by any algorithm without using too many codewords.</w:t>
      </w:r>
    </w:p>
    <w:p w:rsidR="005C0B6E" w:rsidRPr="008125FE" w:rsidRDefault="00C23BEB" w:rsidP="00650C0C">
      <w:pPr>
        <w:spacing w:line="480" w:lineRule="auto"/>
      </w:pPr>
      <w:r>
        <w:tab/>
      </w:r>
      <w:r w:rsidR="00AC440A">
        <w:t>Also,</w:t>
      </w:r>
      <w:r w:rsidR="00A07813">
        <w:t xml:space="preserve"> for every implementation </w:t>
      </w:r>
      <w:r w:rsidR="00655420">
        <w:t xml:space="preserve">Lego-big.gif and </w:t>
      </w:r>
      <w:r w:rsidR="00200260">
        <w:t xml:space="preserve">frosty.jpg had the worst compression ratios. The ratios were around 0.75 for every implementation except the Unix implementation, which ignores the files. The Unix implementation will ignore files that will not compress at all (meaning if they are going to expand, they will not be changed). </w:t>
      </w:r>
      <w:r w:rsidR="009C4129">
        <w:t>The data in these two files, when compressed, is stored as codewords that are larger than what is originally in the file. This results in a larger output than input.</w:t>
      </w:r>
      <w:r w:rsidR="005C0B6E">
        <w:t xml:space="preserve"> </w:t>
      </w:r>
    </w:p>
    <w:sectPr w:rsidR="005C0B6E" w:rsidRPr="008125FE" w:rsidSect="00E51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26F" w:rsidRDefault="00D5226F" w:rsidP="00077202">
      <w:r>
        <w:separator/>
      </w:r>
    </w:p>
  </w:endnote>
  <w:endnote w:type="continuationSeparator" w:id="0">
    <w:p w:rsidR="00D5226F" w:rsidRDefault="00D5226F" w:rsidP="00077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26F" w:rsidRDefault="00D5226F" w:rsidP="00077202">
      <w:r>
        <w:separator/>
      </w:r>
    </w:p>
  </w:footnote>
  <w:footnote w:type="continuationSeparator" w:id="0">
    <w:p w:rsidR="00D5226F" w:rsidRDefault="00D5226F" w:rsidP="00077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202" w:rsidRDefault="00077202">
    <w:pPr>
      <w:pStyle w:val="Header"/>
    </w:pPr>
    <w:r>
      <w:t>Kyle Thorpe</w:t>
    </w:r>
    <w:r>
      <w:tab/>
      <w:t>Assignment 3</w:t>
    </w:r>
    <w:r>
      <w:tab/>
      <w:t>CS 1501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02"/>
    <w:rsid w:val="00021A42"/>
    <w:rsid w:val="0006183F"/>
    <w:rsid w:val="00077202"/>
    <w:rsid w:val="000924C1"/>
    <w:rsid w:val="00095875"/>
    <w:rsid w:val="000C4C2F"/>
    <w:rsid w:val="00125560"/>
    <w:rsid w:val="001408DC"/>
    <w:rsid w:val="00162A08"/>
    <w:rsid w:val="00200260"/>
    <w:rsid w:val="00200DD3"/>
    <w:rsid w:val="0024503C"/>
    <w:rsid w:val="00275DCC"/>
    <w:rsid w:val="00277F6A"/>
    <w:rsid w:val="00313B16"/>
    <w:rsid w:val="00340949"/>
    <w:rsid w:val="00364CA5"/>
    <w:rsid w:val="003B6995"/>
    <w:rsid w:val="003C2145"/>
    <w:rsid w:val="003D2213"/>
    <w:rsid w:val="00437F71"/>
    <w:rsid w:val="004B1852"/>
    <w:rsid w:val="004B34E7"/>
    <w:rsid w:val="004B3CE2"/>
    <w:rsid w:val="005462A9"/>
    <w:rsid w:val="0056325B"/>
    <w:rsid w:val="00575E7B"/>
    <w:rsid w:val="005C0B6E"/>
    <w:rsid w:val="005E4EC5"/>
    <w:rsid w:val="00601BE7"/>
    <w:rsid w:val="00650C0C"/>
    <w:rsid w:val="00655420"/>
    <w:rsid w:val="00660F92"/>
    <w:rsid w:val="006A270F"/>
    <w:rsid w:val="006A764D"/>
    <w:rsid w:val="006B4DBE"/>
    <w:rsid w:val="00705D52"/>
    <w:rsid w:val="0073260B"/>
    <w:rsid w:val="007D0A26"/>
    <w:rsid w:val="007E15C8"/>
    <w:rsid w:val="008125FE"/>
    <w:rsid w:val="008440BB"/>
    <w:rsid w:val="008837BA"/>
    <w:rsid w:val="00884871"/>
    <w:rsid w:val="008E2C7E"/>
    <w:rsid w:val="00902EA2"/>
    <w:rsid w:val="00976D95"/>
    <w:rsid w:val="009C4129"/>
    <w:rsid w:val="009E74AE"/>
    <w:rsid w:val="00A05EAA"/>
    <w:rsid w:val="00A07813"/>
    <w:rsid w:val="00A9075A"/>
    <w:rsid w:val="00AC440A"/>
    <w:rsid w:val="00AF467B"/>
    <w:rsid w:val="00AF7BBD"/>
    <w:rsid w:val="00B962CD"/>
    <w:rsid w:val="00BA4B24"/>
    <w:rsid w:val="00BD2160"/>
    <w:rsid w:val="00C02106"/>
    <w:rsid w:val="00C0603D"/>
    <w:rsid w:val="00C23BEB"/>
    <w:rsid w:val="00C86F59"/>
    <w:rsid w:val="00CB0F04"/>
    <w:rsid w:val="00CE63FF"/>
    <w:rsid w:val="00D12964"/>
    <w:rsid w:val="00D224AD"/>
    <w:rsid w:val="00D32E11"/>
    <w:rsid w:val="00D5226F"/>
    <w:rsid w:val="00D6217D"/>
    <w:rsid w:val="00D830EA"/>
    <w:rsid w:val="00DF7E58"/>
    <w:rsid w:val="00E5106A"/>
    <w:rsid w:val="00E66542"/>
    <w:rsid w:val="00EA3B10"/>
    <w:rsid w:val="00EC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DC0A"/>
  <w14:defaultImageDpi w14:val="32767"/>
  <w15:chartTrackingRefBased/>
  <w15:docId w15:val="{476D306B-943C-0A42-BDC0-1B2A8087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202"/>
    <w:pPr>
      <w:tabs>
        <w:tab w:val="center" w:pos="4680"/>
        <w:tab w:val="right" w:pos="9360"/>
      </w:tabs>
    </w:pPr>
  </w:style>
  <w:style w:type="character" w:customStyle="1" w:styleId="HeaderChar">
    <w:name w:val="Header Char"/>
    <w:basedOn w:val="DefaultParagraphFont"/>
    <w:link w:val="Header"/>
    <w:uiPriority w:val="99"/>
    <w:rsid w:val="00077202"/>
  </w:style>
  <w:style w:type="paragraph" w:styleId="Footer">
    <w:name w:val="footer"/>
    <w:basedOn w:val="Normal"/>
    <w:link w:val="FooterChar"/>
    <w:uiPriority w:val="99"/>
    <w:unhideWhenUsed/>
    <w:rsid w:val="00077202"/>
    <w:pPr>
      <w:tabs>
        <w:tab w:val="center" w:pos="4680"/>
        <w:tab w:val="right" w:pos="9360"/>
      </w:tabs>
    </w:pPr>
  </w:style>
  <w:style w:type="character" w:customStyle="1" w:styleId="FooterChar">
    <w:name w:val="Footer Char"/>
    <w:basedOn w:val="DefaultParagraphFont"/>
    <w:link w:val="Footer"/>
    <w:uiPriority w:val="99"/>
    <w:rsid w:val="00077202"/>
  </w:style>
  <w:style w:type="table" w:styleId="TableGrid">
    <w:name w:val="Table Grid"/>
    <w:basedOn w:val="TableNormal"/>
    <w:uiPriority w:val="39"/>
    <w:rsid w:val="00077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07446">
      <w:bodyDiv w:val="1"/>
      <w:marLeft w:val="0"/>
      <w:marRight w:val="0"/>
      <w:marTop w:val="0"/>
      <w:marBottom w:val="0"/>
      <w:divBdr>
        <w:top w:val="none" w:sz="0" w:space="0" w:color="auto"/>
        <w:left w:val="none" w:sz="0" w:space="0" w:color="auto"/>
        <w:bottom w:val="none" w:sz="0" w:space="0" w:color="auto"/>
        <w:right w:val="none" w:sz="0" w:space="0" w:color="auto"/>
      </w:divBdr>
    </w:div>
    <w:div w:id="1771854356">
      <w:bodyDiv w:val="1"/>
      <w:marLeft w:val="0"/>
      <w:marRight w:val="0"/>
      <w:marTop w:val="0"/>
      <w:marBottom w:val="0"/>
      <w:divBdr>
        <w:top w:val="none" w:sz="0" w:space="0" w:color="auto"/>
        <w:left w:val="none" w:sz="0" w:space="0" w:color="auto"/>
        <w:bottom w:val="none" w:sz="0" w:space="0" w:color="auto"/>
        <w:right w:val="none" w:sz="0" w:space="0" w:color="auto"/>
      </w:divBdr>
    </w:div>
    <w:div w:id="1793355448">
      <w:bodyDiv w:val="1"/>
      <w:marLeft w:val="0"/>
      <w:marRight w:val="0"/>
      <w:marTop w:val="0"/>
      <w:marBottom w:val="0"/>
      <w:divBdr>
        <w:top w:val="none" w:sz="0" w:space="0" w:color="auto"/>
        <w:left w:val="none" w:sz="0" w:space="0" w:color="auto"/>
        <w:bottom w:val="none" w:sz="0" w:space="0" w:color="auto"/>
        <w:right w:val="none" w:sz="0" w:space="0" w:color="auto"/>
      </w:divBdr>
    </w:div>
    <w:div w:id="183869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23E5D-A27A-6A41-934C-E85B91D57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Thorpe, Kyle J</dc:creator>
  <cp:keywords/>
  <dc:description/>
  <cp:lastModifiedBy>Thorpe, Kyle J</cp:lastModifiedBy>
  <cp:revision>46</cp:revision>
  <dcterms:created xsi:type="dcterms:W3CDTF">2018-10-30T00:04:00Z</dcterms:created>
  <dcterms:modified xsi:type="dcterms:W3CDTF">2018-11-04T19:01:00Z</dcterms:modified>
</cp:coreProperties>
</file>