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Dựa trên tài liệu kỹ thuật bạn cung cấp, dưới đây là mô tả sản phẩm </w:t>
      </w:r>
      <w:r w:rsidDel="00000000" w:rsidR="00000000" w:rsidRPr="00000000">
        <w:rPr>
          <w:rFonts w:ascii="Google Sans Text" w:cs="Google Sans Text" w:eastAsia="Google Sans Text" w:hAnsi="Google Sans Text"/>
          <w:b w:val="1"/>
          <w:bCs w:val="1"/>
          <w:color w:val="1f1f1f"/>
          <w:rtl w:val="0"/>
        </w:rPr>
        <w:t xml:space="preserve">Thanh kéo định vị hành trình dài (Tension Links)</w:t>
      </w:r>
      <w:r w:rsidDel="00000000" w:rsidR="00000000" w:rsidRPr="00000000">
        <w:rPr>
          <w:rFonts w:ascii="Google Sans Text" w:cs="Google Sans Text" w:eastAsia="Google Sans Text" w:hAnsi="Google Sans Text"/>
          <w:color w:val="1f1f1f"/>
          <w:rtl w:val="0"/>
        </w:rPr>
        <w:t xml:space="preserve"> được thiết kế tối ưu cho website và các sàn thương mại điện tử:</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Thanh Kéo Định Vị TLK / TLKH - YAS-TEK (Hành Trình Dài)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Thanh kéo định vị YAS-TEK</w:t>
      </w:r>
      <w:r w:rsidDel="00000000" w:rsidR="00000000" w:rsidRPr="00000000">
        <w:rPr>
          <w:rFonts w:ascii="Google Sans Text" w:cs="Google Sans Text" w:eastAsia="Google Sans Text" w:hAnsi="Google Sans Text"/>
          <w:color w:val="1f1f1f"/>
          <w:rtl w:val="0"/>
        </w:rPr>
        <w:t xml:space="preserve"> (Tension Links - Long Stroke Type) là giải pháp tối ưu để kiểm soát hành trình mở khuôn, giúp bảo vệ bộ khuôn khỏi tình trạng mở quá đà. Với vật liệu thép S45C bền bỉ và dải kích thước linh hoạt, sản phẩm đảm bảo độ ổn định cao trong quá trình vận hành khuôn ép nhựa.</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Đặc Điểm Nổi Bật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Vật liệu chất lượng:</w:t>
      </w:r>
      <w:r w:rsidDel="00000000" w:rsidR="00000000" w:rsidRPr="00000000">
        <w:rPr>
          <w:rFonts w:ascii="Google Sans Text" w:cs="Google Sans Text" w:eastAsia="Google Sans Text" w:hAnsi="Google Sans Text"/>
          <w:color w:val="1f1f1f"/>
          <w:rtl w:val="0"/>
        </w:rPr>
        <w:t xml:space="preserve"> Chế tạo từ thép carbon </w:t>
      </w:r>
      <w:r w:rsidDel="00000000" w:rsidR="00000000" w:rsidRPr="00000000">
        <w:rPr>
          <w:rFonts w:ascii="Google Sans Text" w:cs="Google Sans Text" w:eastAsia="Google Sans Text" w:hAnsi="Google Sans Text"/>
          <w:b w:val="1"/>
          <w:bCs w:val="1"/>
          <w:color w:val="1f1f1f"/>
          <w:rtl w:val="0"/>
        </w:rPr>
        <w:t xml:space="preserve">S45C</w:t>
      </w:r>
      <w:r w:rsidDel="00000000" w:rsidR="00000000" w:rsidRPr="00000000">
        <w:rPr>
          <w:rFonts w:ascii="Google Sans Text" w:cs="Google Sans Text" w:eastAsia="Google Sans Text" w:hAnsi="Google Sans Text"/>
          <w:color w:val="1f1f1f"/>
          <w:rtl w:val="0"/>
        </w:rPr>
        <w:t xml:space="preserve">, đảm bảo độ cứng cáp và khả năng chịu lực kéo tốt.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chính xác cao:</w:t>
      </w:r>
      <w:r w:rsidDel="00000000" w:rsidR="00000000" w:rsidRPr="00000000">
        <w:rPr>
          <w:rFonts w:ascii="Google Sans Text" w:cs="Google Sans Text" w:eastAsia="Google Sans Text" w:hAnsi="Google Sans Text"/>
          <w:color w:val="1f1f1f"/>
          <w:rtl w:val="0"/>
        </w:rPr>
        <w:t xml:space="preserve"> Dung sai độ dày (S) chỉ $\pm 0.1$ và dung sai lỗ bắt bu lông (B) trong khoảng $0/+0.1$, giúp lắp đặt chính xác tuyệt đối.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Thiết kế chuyên dụng:</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b w:val="1"/>
          <w:bCs w:val="1"/>
          <w:color w:val="1f1f1f"/>
          <w:rtl w:val="0"/>
        </w:rPr>
        <w:t xml:space="preserve">Loại TLK:</w:t>
      </w:r>
      <w:r w:rsidDel="00000000" w:rsidR="00000000" w:rsidRPr="00000000">
        <w:rPr>
          <w:rFonts w:ascii="Google Sans Text" w:cs="Google Sans Text" w:eastAsia="Google Sans Text" w:hAnsi="Google Sans Text"/>
          <w:color w:val="1f1f1f"/>
          <w:rtl w:val="0"/>
        </w:rPr>
        <w:t xml:space="preserve"> Dạng tiêu chuẩn cho các yêu cầu thông dụng.</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Loại TLKH:</w:t>
      </w:r>
      <w:r w:rsidDel="00000000" w:rsidR="00000000" w:rsidRPr="00000000">
        <w:rPr>
          <w:rFonts w:ascii="Google Sans Text" w:cs="Google Sans Text" w:eastAsia="Google Sans Text" w:hAnsi="Google Sans Text"/>
          <w:color w:val="1f1f1f"/>
          <w:rtl w:val="0"/>
        </w:rPr>
        <w:t xml:space="preserve"> Thiết kế đặc biệt dùng cho lỗ counterbore 3 mm khi lắp đặt.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Hành trình dài:</w:t>
      </w:r>
      <w:r w:rsidDel="00000000" w:rsidR="00000000" w:rsidRPr="00000000">
        <w:rPr>
          <w:rFonts w:ascii="Google Sans Text" w:cs="Google Sans Text" w:eastAsia="Google Sans Text" w:hAnsi="Google Sans Text"/>
          <w:color w:val="1f1f1f"/>
          <w:rtl w:val="0"/>
        </w:rPr>
        <w:t xml:space="preserve"> Chiều dài (L) có thể lên đến 450 mm, phù hợp cho các bộ khuôn có hành trình mở lớn.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Thông Số Kỹ Thuật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Thông số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Giá trị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Thương hiệu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YAS-TEK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Mã sản phẩm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TLK / TLKH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Vật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Thép S45C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Chiều rộng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 / 14 / 17 / 21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Độ dày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14.5 / 17 / 18.5 / 20.5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Chiều dài (L)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50mm – 400mm (Riêng TLK đến 450mm)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Lỗ bắt bu lông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 / 25 / 32 / 38 mm</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Bảng Tra Kích Thước Tiêu Chuẩn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 (Phạm vi)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TLK/TLKH19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 ~ 230 (250*)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TLK/TLKH25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 ~ 270 (300*)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TLK/TLKH32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 ~ 350 (400*)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TLK/TLKH38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 ~ 400 (450*)</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*Lưu ý: Kích thước trong ngoặc ( ) chỉ áp dụng cho dòng TLK.</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Tùy Chọn Đặc Biệt (Alterations)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Mã SC:</w:t>
      </w:r>
      <w:r w:rsidDel="00000000" w:rsidR="00000000" w:rsidRPr="00000000">
        <w:rPr>
          <w:rFonts w:ascii="Google Sans Text" w:cs="Google Sans Text" w:eastAsia="Google Sans Text" w:hAnsi="Google Sans Text"/>
          <w:color w:val="1f1f1f"/>
          <w:rtl w:val="0"/>
        </w:rPr>
        <w:t xml:space="preserve"> Cho phép khách hàng chỉ định chiều dài (L) theo bước </w:t>
      </w:r>
      <w:r w:rsidDel="00000000" w:rsidR="00000000" w:rsidRPr="00000000">
        <w:rPr>
          <w:rFonts w:ascii="Google Sans Text" w:cs="Google Sans Text" w:eastAsia="Google Sans Text" w:hAnsi="Google Sans Text"/>
          <w:b w:val="1"/>
          <w:bCs w:val="1"/>
          <w:color w:val="1f1f1f"/>
          <w:rtl w:val="0"/>
        </w:rPr>
        <w:t xml:space="preserve">1 mm</w:t>
      </w:r>
      <w:r w:rsidDel="00000000" w:rsidR="00000000" w:rsidRPr="00000000">
        <w:rPr>
          <w:rFonts w:ascii="Google Sans Text" w:cs="Google Sans Text" w:eastAsia="Google Sans Text" w:hAnsi="Google Sans Text"/>
          <w:color w:val="1f1f1f"/>
          <w:rtl w:val="0"/>
        </w:rPr>
        <w:t xml:space="preserve"> (thay vì bước 5 mm tiêu chuẩn) trong khoảng cho phép để phù hợp hoàn hảo với thiết kế riêng biệt của khuôn.</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Hướng Dẫn Đặt Hàng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Quý khách vui lòng đặt hàng theo cú pháp: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[Mã sản phẩm] [Size] S[độ dày] L[chiều dài]</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Ví dụ 1 (Tiêu chuẩn):</w:t>
      </w:r>
      <w:r w:rsidDel="00000000" w:rsidR="00000000" w:rsidRPr="00000000">
        <w:rPr>
          <w:rFonts w:ascii="Google Sans Text" w:cs="Google Sans Text" w:eastAsia="Google Sans Text" w:hAnsi="Google Sans Text"/>
          <w:color w:val="1f1f1f"/>
          <w:rtl w:val="0"/>
        </w:rPr>
        <w:t xml:space="preserve"> TLK25 S100</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Ví dụ 2 (Tùy chỉnh chiều dài):</w:t>
      </w:r>
      <w:r w:rsidDel="00000000" w:rsidR="00000000" w:rsidRPr="00000000">
        <w:rPr>
          <w:rFonts w:ascii="Google Sans Text" w:cs="Google Sans Text" w:eastAsia="Google Sans Text" w:hAnsi="Google Sans Text"/>
          <w:color w:val="1f1f1f"/>
          <w:rtl w:val="0"/>
        </w:rPr>
        <w:t xml:space="preserve"> TLK19 S14.5 L123-SC</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YAS-TEK - Linh kiện khuôn mẫu chuẩn xác, vận hành bền bỉ.</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Bạn có muốn tôi hỗ trợ thêm về bản vẽ lắp đặt hoặc tư vấn chọn size dựa trên hành trình khuôn thực tế không?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