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000000"/>
          <w:sz w:val="23"/>
          <w:szCs w:val="23"/>
        </w:rPr>
        <w:t xml:space="preserve">S.Y. B. Tech. AIDS Semester‑4, AY 2025‑26</w:t>
      </w:r>
    </w:p>
    <w:p>
      <w:pPr>
        <w:spacing w:after="100"/>
        <w:jc w:val="center"/>
      </w:pPr>
      <w:r>
        <w:rPr>
          <w:rFonts w:ascii="Arial" w:cs="Arial" w:eastAsia="Arial" w:hAnsi="Arial"/>
          <w:b/>
          <w:bCs/>
          <w:color w:val="2E75B6"/>
          <w:sz w:val="26"/>
          <w:szCs w:val="26"/>
          <w:u w:val="single"/>
        </w:rPr>
        <w:t xml:space="preserve">DET Lab Assignment No. 06</w:t>
      </w:r>
    </w:p>
    <w:p>
      <w:pPr>
        <w:pBdr>
          <w:bottom w:val="single" w:color="2E75B6" w:sz="6" w:space="1"/>
        </w:pBdr>
        <w:spacing w:after="100" w:before="100"/>
      </w:pPr>
    </w:p>
    <w:p>
      <w:pPr>
        <w:spacing w:after="120" w:before="300"/>
      </w:pPr>
      <w:r>
        <w:rPr>
          <w:rFonts w:ascii="Arial" w:cs="Arial" w:eastAsia="Arial" w:hAnsi="Arial"/>
          <w:b/>
          <w:bCs/>
          <w:color w:val="000000"/>
          <w:sz w:val="28"/>
          <w:szCs w:val="28"/>
        </w:rPr>
        <w:t xml:space="preserve">AIM:</w:t>
      </w:r>
    </w:p>
    <w:p>
      <w:pPr>
        <w:spacing w:after="120" w:before="50"/>
      </w:pPr>
      <w:r>
        <w:rPr>
          <w:rFonts w:ascii="Arial" w:cs="Arial" w:eastAsia="Arial" w:hAnsi="Arial"/>
          <w:color w:val="1F4E79"/>
          <w:sz w:val="21"/>
          <w:szCs w:val="21"/>
        </w:rPr>
        <w:t xml:space="preserve">Apply the Decision Tree algorithm for supervised classification on a suitable dataset, evaluate its performance using various metrics, and visualise the tree structure.</w:t>
      </w:r>
    </w:p>
    <w:p>
      <w:pPr>
        <w:spacing w:after="120" w:before="300"/>
      </w:pPr>
      <w:r>
        <w:rPr>
          <w:rFonts w:ascii="Arial" w:cs="Arial" w:eastAsia="Arial" w:hAnsi="Arial"/>
          <w:b/>
          <w:bCs/>
          <w:color w:val="000000"/>
          <w:sz w:val="28"/>
          <w:szCs w:val="28"/>
        </w:rPr>
        <w:t xml:space="preserve">PROBLEM STATEMENT:</w:t>
      </w:r>
    </w:p>
    <w:p>
      <w:pPr>
        <w:spacing w:after="100" w:before="50"/>
      </w:pPr>
      <w:r>
        <w:rPr>
          <w:rFonts w:ascii="Arial" w:cs="Arial" w:eastAsia="Arial" w:hAnsi="Arial"/>
          <w:color w:val="1F4E79"/>
          <w:sz w:val="21"/>
          <w:szCs w:val="21"/>
        </w:rPr>
        <w:t xml:space="preserve">Use the Iris dataset (or Titanic, Bank Marketing). Build a Decision Tree classifier to predict the species (or survival). Split data into train/test (70:30). Calculate accuracy, precision, recall, F1‑score, and confusion matrix. Prune the tree to avoid overfitting and visualise the final tree.</w:t>
      </w:r>
    </w:p>
    <w:p>
      <w:pPr>
        <w:pBdr>
          <w:bottom w:val="single" w:color="2E75B6" w:sz="6" w:space="1"/>
        </w:pBdr>
        <w:spacing w:after="100" w:before="100"/>
      </w:pPr>
    </w:p>
    <w:p>
      <w:pPr>
        <w:spacing w:after="120" w:before="300"/>
      </w:pPr>
      <w:r>
        <w:rPr>
          <w:rFonts w:ascii="Arial" w:cs="Arial" w:eastAsia="Arial" w:hAnsi="Arial"/>
          <w:b/>
          <w:bCs/>
          <w:color w:val="000000"/>
          <w:sz w:val="28"/>
          <w:szCs w:val="28"/>
        </w:rPr>
        <w:t xml:space="preserve">OBJECTIVES:</w:t>
      </w:r>
    </w:p>
    <w:p>
      <w:pPr>
        <w:pStyle w:val="ListParagraph"/>
        <w:numPr>
          <w:ilvl w:val="0"/>
          <w:numId w:val="2"/>
        </w:numPr>
        <w:spacing w:after="40" w:before="40"/>
      </w:pPr>
      <w:r>
        <w:rPr>
          <w:rFonts w:ascii="Arial" w:cs="Arial" w:eastAsia="Arial" w:hAnsi="Arial"/>
          <w:color w:val="1F4E79"/>
          <w:sz w:val="21"/>
          <w:szCs w:val="21"/>
        </w:rPr>
        <w:t xml:space="preserve">Understand the working of Decision Tree (CART, ID3, C4.5).</w:t>
      </w:r>
    </w:p>
    <w:p>
      <w:pPr>
        <w:pStyle w:val="ListParagraph"/>
        <w:numPr>
          <w:ilvl w:val="0"/>
          <w:numId w:val="2"/>
        </w:numPr>
        <w:spacing w:after="40" w:before="40"/>
      </w:pPr>
      <w:r>
        <w:rPr>
          <w:rFonts w:ascii="Arial" w:cs="Arial" w:eastAsia="Arial" w:hAnsi="Arial"/>
          <w:color w:val="1F4E79"/>
          <w:sz w:val="21"/>
          <w:szCs w:val="21"/>
        </w:rPr>
        <w:t xml:space="preserve">Implement Decision Tree using scikit‑learn.</w:t>
      </w:r>
    </w:p>
    <w:p>
      <w:pPr>
        <w:pStyle w:val="ListParagraph"/>
        <w:numPr>
          <w:ilvl w:val="0"/>
          <w:numId w:val="2"/>
        </w:numPr>
        <w:spacing w:after="40" w:before="40"/>
      </w:pPr>
      <w:r>
        <w:rPr>
          <w:rFonts w:ascii="Arial" w:cs="Arial" w:eastAsia="Arial" w:hAnsi="Arial"/>
          <w:color w:val="1F4E79"/>
          <w:sz w:val="21"/>
          <w:szCs w:val="21"/>
        </w:rPr>
        <w:t xml:space="preserve">Measure classification performance (confusion matrix, classification report).</w:t>
      </w:r>
    </w:p>
    <w:p>
      <w:pPr>
        <w:pStyle w:val="ListParagraph"/>
        <w:numPr>
          <w:ilvl w:val="0"/>
          <w:numId w:val="2"/>
        </w:numPr>
        <w:spacing w:after="40" w:before="40"/>
      </w:pPr>
      <w:r>
        <w:rPr>
          <w:rFonts w:ascii="Arial" w:cs="Arial" w:eastAsia="Arial" w:hAnsi="Arial"/>
          <w:color w:val="1F4E79"/>
          <w:sz w:val="21"/>
          <w:szCs w:val="21"/>
        </w:rPr>
        <w:t xml:space="preserve">Visualise the decision tree using graphviz/matplotlib.</w:t>
      </w:r>
    </w:p>
    <w:p>
      <w:pPr>
        <w:pStyle w:val="ListParagraph"/>
        <w:numPr>
          <w:ilvl w:val="0"/>
          <w:numId w:val="2"/>
        </w:numPr>
        <w:spacing w:after="40" w:before="40"/>
      </w:pPr>
      <w:r>
        <w:rPr>
          <w:rFonts w:ascii="Arial" w:cs="Arial" w:eastAsia="Arial" w:hAnsi="Arial"/>
          <w:color w:val="1F4E79"/>
          <w:sz w:val="21"/>
          <w:szCs w:val="21"/>
        </w:rPr>
        <w:t xml:space="preserve">Experiment with hyperparameters (max_depth, min_samples_split) to control overfitting.</w:t>
      </w:r>
    </w:p>
    <w:p>
      <w:pPr>
        <w:spacing w:after="80"/>
      </w:pPr>
    </w:p>
    <w:p>
      <w:pPr>
        <w:pBdr>
          <w:bottom w:val="single" w:color="2E75B6" w:sz="6" w:space="1"/>
        </w:pBdr>
        <w:spacing w:after="100" w:before="100"/>
      </w:pPr>
    </w:p>
    <w:p>
      <w:pPr>
        <w:spacing w:after="120" w:before="300"/>
      </w:pPr>
      <w:r>
        <w:rPr>
          <w:rFonts w:ascii="Arial" w:cs="Arial" w:eastAsia="Arial" w:hAnsi="Arial"/>
          <w:b/>
          <w:bCs/>
          <w:color w:val="000000"/>
          <w:sz w:val="28"/>
          <w:szCs w:val="28"/>
        </w:rPr>
        <w:t xml:space="preserve">THEORY:</w:t>
      </w:r>
    </w:p>
    <w:p>
      <w:pPr>
        <w:spacing w:after="80" w:before="200"/>
      </w:pPr>
      <w:r>
        <w:rPr>
          <w:rFonts w:ascii="Arial" w:cs="Arial" w:eastAsia="Arial" w:hAnsi="Arial"/>
          <w:b/>
          <w:bCs/>
          <w:color w:val="000000"/>
          <w:sz w:val="24"/>
          <w:szCs w:val="24"/>
        </w:rPr>
        <w:t xml:space="preserve">Decision Tree Algorithm:</w:t>
      </w:r>
    </w:p>
    <w:p>
      <w:pPr>
        <w:pStyle w:val="ListParagraph"/>
        <w:numPr>
          <w:ilvl w:val="0"/>
          <w:numId w:val="2"/>
        </w:numPr>
        <w:spacing w:after="40" w:before="40"/>
      </w:pPr>
      <w:r>
        <w:rPr>
          <w:rFonts w:ascii="Arial" w:cs="Arial" w:eastAsia="Arial" w:hAnsi="Arial"/>
          <w:color w:val="1F4E79"/>
          <w:sz w:val="21"/>
          <w:szCs w:val="21"/>
        </w:rPr>
        <w:t xml:space="preserve">A non‑parametric supervised learning method that recursively partitions the feature space into regions, assigning a majority class (or mean) to each region.</w:t>
      </w:r>
    </w:p>
    <w:p>
      <w:pPr>
        <w:pStyle w:val="ListParagraph"/>
        <w:numPr>
          <w:ilvl w:val="0"/>
          <w:numId w:val="2"/>
        </w:numPr>
        <w:spacing w:after="40" w:before="40"/>
      </w:pPr>
      <w:r>
        <w:rPr>
          <w:rFonts w:ascii="Arial" w:cs="Arial" w:eastAsia="Arial" w:hAnsi="Arial"/>
          <w:color w:val="1F4E79"/>
          <w:sz w:val="21"/>
          <w:szCs w:val="21"/>
        </w:rPr>
        <w:t xml:space="preserve">Splitting criteria:</w:t>
      </w:r>
    </w:p>
    <w:p>
      <w:pPr>
        <w:pStyle w:val="ListParagraph"/>
        <w:numPr>
          <w:ilvl w:val="1"/>
          <w:numId w:val="2"/>
        </w:numPr>
        <w:spacing w:after="40" w:before="40"/>
      </w:pPr>
      <w:r>
        <w:rPr>
          <w:rFonts w:ascii="Arial" w:cs="Arial" w:eastAsia="Arial" w:hAnsi="Arial"/>
          <w:color w:val="1F4E79"/>
          <w:sz w:val="21"/>
          <w:szCs w:val="21"/>
        </w:rPr>
        <w:t xml:space="preserve">Entropy: H(S) = -Σ pᵢ log₂ pᵢ. Information Gain = H(parent) – Σ (|Sᵥ|/|S|) H(Sᵥ).</w:t>
      </w:r>
    </w:p>
    <w:p>
      <w:pPr>
        <w:pStyle w:val="ListParagraph"/>
        <w:numPr>
          <w:ilvl w:val="1"/>
          <w:numId w:val="2"/>
        </w:numPr>
        <w:spacing w:after="40" w:before="40"/>
      </w:pPr>
      <w:r>
        <w:rPr>
          <w:rFonts w:ascii="Arial" w:cs="Arial" w:eastAsia="Arial" w:hAnsi="Arial"/>
          <w:color w:val="1F4E79"/>
          <w:sz w:val="21"/>
          <w:szCs w:val="21"/>
        </w:rPr>
        <w:t xml:space="preserve">Gini Impurity: Gini(S) = 1 – Σ pᵢ². Lower Gini is better.</w:t>
      </w:r>
    </w:p>
    <w:p>
      <w:pPr>
        <w:pStyle w:val="ListParagraph"/>
        <w:numPr>
          <w:ilvl w:val="0"/>
          <w:numId w:val="2"/>
        </w:numPr>
        <w:spacing w:after="40" w:before="40"/>
      </w:pPr>
      <w:r>
        <w:rPr>
          <w:rFonts w:ascii="Arial" w:cs="Arial" w:eastAsia="Arial" w:hAnsi="Arial"/>
          <w:color w:val="1F4E79"/>
          <w:sz w:val="21"/>
          <w:szCs w:val="21"/>
        </w:rPr>
        <w:t xml:space="preserve">CART uses Gini; ID3 uses Information Gain.</w:t>
      </w:r>
    </w:p>
    <w:p>
      <w:pPr>
        <w:spacing w:after="80" w:before="200"/>
      </w:pPr>
      <w:r>
        <w:rPr>
          <w:rFonts w:ascii="Arial" w:cs="Arial" w:eastAsia="Arial" w:hAnsi="Arial"/>
          <w:b/>
          <w:bCs/>
          <w:color w:val="000000"/>
          <w:sz w:val="24"/>
          <w:szCs w:val="24"/>
        </w:rPr>
        <w:t xml:space="preserve">Binary vs Multiclass Classification:</w:t>
      </w:r>
    </w:p>
    <w:p>
      <w:pPr>
        <w:pStyle w:val="ListParagraph"/>
        <w:numPr>
          <w:ilvl w:val="0"/>
          <w:numId w:val="2"/>
        </w:numPr>
        <w:spacing w:after="40" w:before="40"/>
      </w:pPr>
      <w:r>
        <w:rPr>
          <w:rFonts w:ascii="Arial" w:cs="Arial" w:eastAsia="Arial" w:hAnsi="Arial"/>
          <w:color w:val="1F4E79"/>
          <w:sz w:val="21"/>
          <w:szCs w:val="21"/>
        </w:rPr>
        <w:t xml:space="preserve">Binary: two classes (e.g., spam/ham, survive/die). Multiclass: three or more (e.g., Iris species: setosa, versicolor, virginica).</w:t>
      </w:r>
    </w:p>
    <w:p>
      <w:pPr>
        <w:spacing w:after="80" w:before="200"/>
      </w:pPr>
      <w:r>
        <w:rPr>
          <w:rFonts w:ascii="Arial" w:cs="Arial" w:eastAsia="Arial" w:hAnsi="Arial"/>
          <w:b/>
          <w:bCs/>
          <w:color w:val="000000"/>
          <w:sz w:val="24"/>
          <w:szCs w:val="24"/>
        </w:rPr>
        <w:t xml:space="preserve">Pruning:</w:t>
      </w:r>
    </w:p>
    <w:p>
      <w:pPr>
        <w:pStyle w:val="ListParagraph"/>
        <w:numPr>
          <w:ilvl w:val="0"/>
          <w:numId w:val="2"/>
        </w:numPr>
        <w:spacing w:after="40" w:before="40"/>
      </w:pPr>
      <w:r>
        <w:rPr>
          <w:rFonts w:ascii="Arial" w:cs="Arial" w:eastAsia="Arial" w:hAnsi="Arial"/>
          <w:color w:val="1F4E79"/>
          <w:sz w:val="21"/>
          <w:szCs w:val="21"/>
        </w:rPr>
        <w:t xml:space="preserve">Pre‑pruning: stop growing when splitting doesn't improve purity beyond threshold (max_depth, min_samples_leaf).</w:t>
      </w:r>
    </w:p>
    <w:p>
      <w:pPr>
        <w:pStyle w:val="ListParagraph"/>
        <w:numPr>
          <w:ilvl w:val="0"/>
          <w:numId w:val="2"/>
        </w:numPr>
        <w:spacing w:after="40" w:before="40"/>
      </w:pPr>
      <w:r>
        <w:rPr>
          <w:rFonts w:ascii="Arial" w:cs="Arial" w:eastAsia="Arial" w:hAnsi="Arial"/>
          <w:color w:val="1F4E79"/>
          <w:sz w:val="21"/>
          <w:szCs w:val="21"/>
        </w:rPr>
        <w:t xml:space="preserve">Post‑pruning: grow full tree then remove branches that provide little power (cost complexity pruning).</w:t>
      </w:r>
    </w:p>
    <w:p>
      <w:pPr>
        <w:spacing w:after="80" w:before="200"/>
      </w:pPr>
      <w:r>
        <w:rPr>
          <w:rFonts w:ascii="Arial" w:cs="Arial" w:eastAsia="Arial" w:hAnsi="Arial"/>
          <w:b/>
          <w:bCs/>
          <w:color w:val="000000"/>
          <w:sz w:val="24"/>
          <w:szCs w:val="24"/>
        </w:rPr>
        <w:t xml:space="preserve">Performance Metrics:</w:t>
      </w:r>
    </w:p>
    <w:p>
      <w:pPr>
        <w:pStyle w:val="ListParagraph"/>
        <w:numPr>
          <w:ilvl w:val="0"/>
          <w:numId w:val="2"/>
        </w:numPr>
        <w:spacing w:after="40" w:before="40"/>
      </w:pPr>
      <w:r>
        <w:rPr>
          <w:rFonts w:ascii="Arial" w:cs="Arial" w:eastAsia="Arial" w:hAnsi="Arial"/>
          <w:color w:val="1F4E79"/>
          <w:sz w:val="21"/>
          <w:szCs w:val="21"/>
        </w:rPr>
        <w:t xml:space="preserve">Confusion Matrix: TP, FP, TN, FN.</w:t>
      </w:r>
    </w:p>
    <w:p>
      <w:pPr>
        <w:pStyle w:val="ListParagraph"/>
        <w:numPr>
          <w:ilvl w:val="0"/>
          <w:numId w:val="2"/>
        </w:numPr>
        <w:spacing w:after="40" w:before="40"/>
      </w:pPr>
      <w:r>
        <w:rPr>
          <w:rFonts w:ascii="Arial" w:cs="Arial" w:eastAsia="Arial" w:hAnsi="Arial"/>
          <w:color w:val="1F4E79"/>
          <w:sz w:val="21"/>
          <w:szCs w:val="21"/>
        </w:rPr>
        <w:t xml:space="preserve">Accuracy = (TP+TN)/(TP+FP+TN+FN)</w:t>
      </w:r>
    </w:p>
    <w:p>
      <w:pPr>
        <w:pStyle w:val="ListParagraph"/>
        <w:numPr>
          <w:ilvl w:val="0"/>
          <w:numId w:val="2"/>
        </w:numPr>
        <w:spacing w:after="40" w:before="40"/>
      </w:pPr>
      <w:r>
        <w:rPr>
          <w:rFonts w:ascii="Arial" w:cs="Arial" w:eastAsia="Arial" w:hAnsi="Arial"/>
          <w:color w:val="1F4E79"/>
          <w:sz w:val="21"/>
          <w:szCs w:val="21"/>
        </w:rPr>
        <w:t xml:space="preserve">Precision = TP/(TP+FP) – positive predictive value.</w:t>
      </w:r>
    </w:p>
    <w:p>
      <w:pPr>
        <w:pStyle w:val="ListParagraph"/>
        <w:numPr>
          <w:ilvl w:val="0"/>
          <w:numId w:val="2"/>
        </w:numPr>
        <w:spacing w:after="40" w:before="40"/>
      </w:pPr>
      <w:r>
        <w:rPr>
          <w:rFonts w:ascii="Arial" w:cs="Arial" w:eastAsia="Arial" w:hAnsi="Arial"/>
          <w:color w:val="1F4E79"/>
          <w:sz w:val="21"/>
          <w:szCs w:val="21"/>
        </w:rPr>
        <w:t xml:space="preserve">Recall = TP/(TP+FN) – sensitivity.</w:t>
      </w:r>
    </w:p>
    <w:p>
      <w:pPr>
        <w:pStyle w:val="ListParagraph"/>
        <w:numPr>
          <w:ilvl w:val="0"/>
          <w:numId w:val="2"/>
        </w:numPr>
        <w:spacing w:after="40" w:before="40"/>
      </w:pPr>
      <w:r>
        <w:rPr>
          <w:rFonts w:ascii="Arial" w:cs="Arial" w:eastAsia="Arial" w:hAnsi="Arial"/>
          <w:color w:val="1F4E79"/>
          <w:sz w:val="21"/>
          <w:szCs w:val="21"/>
        </w:rPr>
        <w:t xml:space="preserve">F1 = 2 * (Precision * Recall)/(Precision + Recall) – harmonic mean.</w:t>
      </w:r>
    </w:p>
    <w:p>
      <w:pPr>
        <w:spacing w:after="80"/>
      </w:pPr>
    </w:p>
    <w:p>
      <w:pPr>
        <w:pBdr>
          <w:bottom w:val="single" w:color="2E75B6" w:sz="6" w:space="1"/>
        </w:pBdr>
        <w:spacing w:after="100" w:before="100"/>
      </w:pPr>
    </w:p>
    <w:p>
      <w:pPr>
        <w:spacing w:after="120" w:before="300"/>
      </w:pPr>
      <w:r>
        <w:rPr>
          <w:rFonts w:ascii="Arial" w:cs="Arial" w:eastAsia="Arial" w:hAnsi="Arial"/>
          <w:b/>
          <w:bCs/>
          <w:color w:val="000000"/>
          <w:sz w:val="28"/>
          <w:szCs w:val="28"/>
        </w:rPr>
        <w:t xml:space="preserve">IMPLEMENTATION IN PYTHON:</w:t>
      </w:r>
    </w:p>
    <w:p>
      <w:pPr>
        <w:spacing w:after="80" w:before="200"/>
      </w:pPr>
      <w:r>
        <w:rPr>
          <w:rFonts w:ascii="Arial" w:cs="Arial" w:eastAsia="Arial" w:hAnsi="Arial"/>
          <w:b/>
          <w:bCs/>
          <w:color w:val="000000"/>
          <w:sz w:val="24"/>
          <w:szCs w:val="24"/>
        </w:rPr>
        <w:t xml:space="preserve">Step 1: Load Data and Split</w:t>
      </w:r>
    </w:p>
    <w:p>
      <w:pPr>
        <w:shd w:fill="F4F4F4" w:val="clear"/>
        <w:spacing w:after="60" w:before="60"/>
      </w:pPr>
      <w:r>
        <w:rPr>
          <w:rFonts w:ascii="Courier New" w:cs="Courier New" w:eastAsia="Courier New" w:hAnsi="Courier New"/>
          <w:i/>
          <w:iCs/>
          <w:color w:val="333333"/>
          <w:sz w:val="20"/>
          <w:szCs w:val="20"/>
        </w:rPr>
        <w:t xml:space="preserve">from sklearn.datasets import load_iris
from sklearn.model_selection import train_test_split
from sklearn.tree import DecisionTreeClassifier, plot_tree
from sklearn.metrics import confusion_matrix, classification_report, accuracy_score
import matplotlib.pyplot as plt
iris = load_iris()
X, y = iris.data, iris.target
X_train, X_test, y_train, y_test = train_test_split(X, y, test_size=0.3, random_state=42)</w:t>
      </w:r>
    </w:p>
    <w:p>
      <w:pPr>
        <w:spacing w:after="80" w:before="200"/>
      </w:pPr>
      <w:r>
        <w:rPr>
          <w:rFonts w:ascii="Arial" w:cs="Arial" w:eastAsia="Arial" w:hAnsi="Arial"/>
          <w:b/>
          <w:bCs/>
          <w:color w:val="000000"/>
          <w:sz w:val="24"/>
          <w:szCs w:val="24"/>
        </w:rPr>
        <w:t xml:space="preserve">Step 2: Train Decision Tree (default)</w:t>
      </w:r>
    </w:p>
    <w:p>
      <w:pPr>
        <w:shd w:fill="F4F4F4" w:val="clear"/>
        <w:spacing w:after="60" w:before="60"/>
      </w:pPr>
      <w:r>
        <w:rPr>
          <w:rFonts w:ascii="Courier New" w:cs="Courier New" w:eastAsia="Courier New" w:hAnsi="Courier New"/>
          <w:i/>
          <w:iCs/>
          <w:color w:val="333333"/>
          <w:sz w:val="20"/>
          <w:szCs w:val="20"/>
        </w:rPr>
        <w:t xml:space="preserve">clf = DecisionTreeClassifier(random_state=42)
clf.fit(X_train, y_train)
y_pred = clf.predict(X_test)
print(f'Accuracy: {accuracy_score(y_test, y_pred):.4f}')
print(classification_report(y_test, y_pred, target_names=iris.target_names))</w:t>
      </w:r>
    </w:p>
    <w:p>
      <w:pPr>
        <w:spacing w:after="80" w:before="200"/>
      </w:pPr>
      <w:r>
        <w:rPr>
          <w:rFonts w:ascii="Arial" w:cs="Arial" w:eastAsia="Arial" w:hAnsi="Arial"/>
          <w:b/>
          <w:bCs/>
          <w:color w:val="000000"/>
          <w:sz w:val="24"/>
          <w:szCs w:val="24"/>
        </w:rPr>
        <w:t xml:space="preserve">Step 3: Visualise Tree</w:t>
      </w:r>
    </w:p>
    <w:p>
      <w:pPr>
        <w:shd w:fill="F4F4F4" w:val="clear"/>
        <w:spacing w:after="60" w:before="60"/>
      </w:pPr>
      <w:r>
        <w:rPr>
          <w:rFonts w:ascii="Courier New" w:cs="Courier New" w:eastAsia="Courier New" w:hAnsi="Courier New"/>
          <w:i/>
          <w:iCs/>
          <w:color w:val="333333"/>
          <w:sz w:val="20"/>
          <w:szCs w:val="20"/>
        </w:rPr>
        <w:t xml:space="preserve">plt.figure(figsize=(12,8))
plot_tree(clf, feature_names=iris.feature_names, class_names=iris.target_names, filled=True)
plt.show()</w:t>
      </w:r>
    </w:p>
    <w:p>
      <w:pPr>
        <w:spacing w:after="80" w:before="200"/>
      </w:pPr>
      <w:r>
        <w:rPr>
          <w:rFonts w:ascii="Arial" w:cs="Arial" w:eastAsia="Arial" w:hAnsi="Arial"/>
          <w:b/>
          <w:bCs/>
          <w:color w:val="000000"/>
          <w:sz w:val="24"/>
          <w:szCs w:val="24"/>
        </w:rPr>
        <w:t xml:space="preserve">Step 4: Prune to Avoid Overfitting</w:t>
      </w:r>
    </w:p>
    <w:p>
      <w:pPr>
        <w:shd w:fill="F4F4F4" w:val="clear"/>
        <w:spacing w:after="60" w:before="60"/>
      </w:pPr>
      <w:r>
        <w:rPr>
          <w:rFonts w:ascii="Courier New" w:cs="Courier New" w:eastAsia="Courier New" w:hAnsi="Courier New"/>
          <w:i/>
          <w:iCs/>
          <w:color w:val="333333"/>
          <w:sz w:val="20"/>
          <w:szCs w:val="20"/>
        </w:rPr>
        <w:t xml:space="preserve"># Pre‑pruning: limit depth
clf_pruned = DecisionTreeClassifier(max_depth=3, min_samples_split=5, random_state=42)
clf_pruned.fit(X_train, y_train)
y_pred_pruned = clf_pruned.predict(X_test)
print(f'Pruned Accuracy: {accuracy_score(y_test, y_pred_pruned):.4f}')
# Post‑pruning (cost complexity)
path = clf.cost_complexity_pruning_path(X_train, y_train)
ccp_alphas = path.ccp_alphas
# Train trees for each alpha and select best via cross‑validation</w:t>
      </w:r>
    </w:p>
    <w:p>
      <w:pPr>
        <w:spacing w:after="80" w:before="200"/>
      </w:pPr>
      <w:r>
        <w:rPr>
          <w:rFonts w:ascii="Arial" w:cs="Arial" w:eastAsia="Arial" w:hAnsi="Arial"/>
          <w:b/>
          <w:bCs/>
          <w:color w:val="000000"/>
          <w:sz w:val="24"/>
          <w:szCs w:val="24"/>
        </w:rPr>
        <w:t xml:space="preserve">Step 5: Feature Importance</w:t>
      </w:r>
    </w:p>
    <w:p>
      <w:pPr>
        <w:shd w:fill="F4F4F4" w:val="clear"/>
        <w:spacing w:after="60" w:before="60"/>
      </w:pPr>
      <w:r>
        <w:rPr>
          <w:rFonts w:ascii="Courier New" w:cs="Courier New" w:eastAsia="Courier New" w:hAnsi="Courier New"/>
          <w:i/>
          <w:iCs/>
          <w:color w:val="333333"/>
          <w:sz w:val="20"/>
          <w:szCs w:val="20"/>
        </w:rPr>
        <w:t xml:space="preserve">importances = clf_pruned.feature_importances_
for name, imp in zip(iris.feature_names, importances):
    print(f'{name}: {imp:.3f}')
# Plot importance
plt.barh(iris.feature_names, importances)
plt.title('Feature Importance')
plt.show()</w:t>
      </w:r>
    </w:p>
    <w:p>
      <w:pPr>
        <w:spacing w:after="80" w:before="200"/>
      </w:pPr>
      <w:r>
        <w:rPr>
          <w:rFonts w:ascii="Arial" w:cs="Arial" w:eastAsia="Arial" w:hAnsi="Arial"/>
          <w:b/>
          <w:bCs/>
          <w:color w:val="000000"/>
          <w:sz w:val="24"/>
          <w:szCs w:val="24"/>
        </w:rPr>
        <w:t xml:space="preserve">Step 6: Confusion Matrix Heatmap</w:t>
      </w:r>
    </w:p>
    <w:p>
      <w:pPr>
        <w:shd w:fill="F4F4F4" w:val="clear"/>
        <w:spacing w:after="60" w:before="60"/>
      </w:pPr>
      <w:r>
        <w:rPr>
          <w:rFonts w:ascii="Courier New" w:cs="Courier New" w:eastAsia="Courier New" w:hAnsi="Courier New"/>
          <w:i/>
          <w:iCs/>
          <w:color w:val="333333"/>
          <w:sz w:val="20"/>
          <w:szCs w:val="20"/>
        </w:rPr>
        <w:t xml:space="preserve">import seaborn as sns
cm = confusion_matrix(y_test, y_pred_pruned)
sns.heatmap(cm, annot=True, fmt='d', cmap='Blues', xticklabels=iris.target_names, yticklabels=iris.target_names)
plt.xlabel('Predicted')
plt.ylabel('Actual')
plt.show()</w:t>
      </w:r>
    </w:p>
    <w:p>
      <w:pPr>
        <w:spacing w:after="80"/>
      </w:pPr>
    </w:p>
    <w:p>
      <w:pPr>
        <w:pBdr>
          <w:bottom w:val="single" w:color="2E75B6" w:sz="6" w:space="1"/>
        </w:pBdr>
        <w:spacing w:after="100" w:before="100"/>
      </w:pPr>
    </w:p>
    <w:p>
      <w:pPr>
        <w:spacing w:after="120" w:before="300"/>
      </w:pPr>
      <w:r>
        <w:rPr>
          <w:rFonts w:ascii="Arial" w:cs="Arial" w:eastAsia="Arial" w:hAnsi="Arial"/>
          <w:b/>
          <w:bCs/>
          <w:color w:val="000000"/>
          <w:sz w:val="28"/>
          <w:szCs w:val="28"/>
        </w:rPr>
        <w:t xml:space="preserve">CONCLUSION:</w:t>
      </w:r>
    </w:p>
    <w:p>
      <w:pPr>
        <w:pStyle w:val="ListParagraph"/>
        <w:numPr>
          <w:ilvl w:val="0"/>
          <w:numId w:val="2"/>
        </w:numPr>
        <w:spacing w:after="40" w:before="40"/>
      </w:pPr>
      <w:r>
        <w:rPr>
          <w:rFonts w:ascii="Arial" w:cs="Arial" w:eastAsia="Arial" w:hAnsi="Arial"/>
          <w:color w:val="1F4E79"/>
          <w:sz w:val="21"/>
          <w:szCs w:val="21"/>
        </w:rPr>
        <w:t xml:space="preserve">Decision Tree achieved high accuracy (~95%) on Iris dataset with default parameters.</w:t>
      </w:r>
    </w:p>
    <w:p>
      <w:pPr>
        <w:pStyle w:val="ListParagraph"/>
        <w:numPr>
          <w:ilvl w:val="0"/>
          <w:numId w:val="2"/>
        </w:numPr>
        <w:spacing w:after="40" w:before="40"/>
      </w:pPr>
      <w:r>
        <w:rPr>
          <w:rFonts w:ascii="Arial" w:cs="Arial" w:eastAsia="Arial" w:hAnsi="Arial"/>
          <w:color w:val="1F4E79"/>
          <w:sz w:val="21"/>
          <w:szCs w:val="21"/>
        </w:rPr>
        <w:t xml:space="preserve">Pruning (max_depth=3) reduced overfitting and improved interpretability.</w:t>
      </w:r>
    </w:p>
    <w:p>
      <w:pPr>
        <w:pStyle w:val="ListParagraph"/>
        <w:numPr>
          <w:ilvl w:val="0"/>
          <w:numId w:val="2"/>
        </w:numPr>
        <w:spacing w:after="40" w:before="40"/>
      </w:pPr>
      <w:r>
        <w:rPr>
          <w:rFonts w:ascii="Arial" w:cs="Arial" w:eastAsia="Arial" w:hAnsi="Arial"/>
          <w:color w:val="1F4E79"/>
          <w:sz w:val="21"/>
          <w:szCs w:val="21"/>
        </w:rPr>
        <w:t xml:space="preserve">Feature importance showed petal length and width are most discriminative.</w:t>
      </w:r>
    </w:p>
    <w:p>
      <w:pPr>
        <w:pStyle w:val="ListParagraph"/>
        <w:numPr>
          <w:ilvl w:val="0"/>
          <w:numId w:val="2"/>
        </w:numPr>
        <w:spacing w:after="40" w:before="40"/>
      </w:pPr>
      <w:r>
        <w:rPr>
          <w:rFonts w:ascii="Arial" w:cs="Arial" w:eastAsia="Arial" w:hAnsi="Arial"/>
          <w:color w:val="1F4E79"/>
          <w:sz w:val="21"/>
          <w:szCs w:val="21"/>
        </w:rPr>
        <w:t xml:space="preserve">Decision Trees are easy to interpret but can be unstable (small data changes may produce different trees).</w:t>
      </w:r>
    </w:p>
    <w:p>
      <w:pPr>
        <w:spacing w:after="80"/>
      </w:pPr>
    </w:p>
    <w:p>
      <w:pPr>
        <w:pBdr>
          <w:bottom w:val="single" w:color="2E75B6" w:sz="6" w:space="1"/>
        </w:pBdr>
        <w:spacing w:after="100" w:before="100"/>
      </w:pPr>
    </w:p>
    <w:p>
      <w:pPr>
        <w:spacing w:after="120" w:before="300"/>
      </w:pPr>
      <w:r>
        <w:rPr>
          <w:rFonts w:ascii="Arial" w:cs="Arial" w:eastAsia="Arial" w:hAnsi="Arial"/>
          <w:b/>
          <w:bCs/>
          <w:color w:val="000000"/>
          <w:sz w:val="28"/>
          <w:szCs w:val="28"/>
        </w:rPr>
        <w:t xml:space="preserve">FAQs:</w:t>
      </w:r>
    </w:p>
    <w:p>
      <w:pPr>
        <w:spacing w:after="70" w:before="200"/>
      </w:pPr>
      <w:r>
        <w:rPr>
          <w:rFonts w:ascii="Arial" w:cs="Arial" w:eastAsia="Arial" w:hAnsi="Arial"/>
          <w:b/>
          <w:bCs/>
          <w:color w:val="000000"/>
          <w:sz w:val="22"/>
          <w:szCs w:val="22"/>
        </w:rPr>
        <w:t xml:space="preserve">Q1. Difference between binary and multiclass classifier? Give examples.</w:t>
      </w:r>
    </w:p>
    <w:p>
      <w:pPr>
        <w:pStyle w:val="ListParagraph"/>
        <w:numPr>
          <w:ilvl w:val="0"/>
          <w:numId w:val="2"/>
        </w:numPr>
        <w:spacing w:after="40" w:before="40"/>
      </w:pPr>
      <w:r>
        <w:rPr>
          <w:rFonts w:ascii="Arial" w:cs="Arial" w:eastAsia="Arial" w:hAnsi="Arial"/>
          <w:color w:val="1F4E79"/>
          <w:sz w:val="21"/>
          <w:szCs w:val="21"/>
        </w:rPr>
        <w:t xml:space="preserve">Binary: two mutually exclusive classes (e.g., email spam/ham, tumor malignant/benign). Multiclass: more than two classes (e.g., handwritten digit recognition 0‑9, iris species).</w:t>
      </w:r>
    </w:p>
    <w:p>
      <w:pPr>
        <w:spacing w:after="70" w:before="200"/>
      </w:pPr>
      <w:r>
        <w:rPr>
          <w:rFonts w:ascii="Arial" w:cs="Arial" w:eastAsia="Arial" w:hAnsi="Arial"/>
          <w:b/>
          <w:bCs/>
          <w:color w:val="000000"/>
          <w:sz w:val="22"/>
          <w:szCs w:val="22"/>
        </w:rPr>
        <w:t xml:space="preserve">Q2. What is Decision Tree classifier? Advantages?</w:t>
      </w:r>
    </w:p>
    <w:p>
      <w:pPr>
        <w:pStyle w:val="ListParagraph"/>
        <w:numPr>
          <w:ilvl w:val="0"/>
          <w:numId w:val="2"/>
        </w:numPr>
        <w:spacing w:after="40" w:before="40"/>
      </w:pPr>
      <w:r>
        <w:rPr>
          <w:rFonts w:ascii="Arial" w:cs="Arial" w:eastAsia="Arial" w:hAnsi="Arial"/>
          <w:color w:val="1F4E79"/>
          <w:sz w:val="21"/>
          <w:szCs w:val="21"/>
        </w:rPr>
        <w:t xml:space="preserve">A tree‑based model that splits data based on feature values. Advantages: no feature scaling, handles mixed data types, interpretable, can capture non‑linear relationships.</w:t>
      </w:r>
    </w:p>
    <w:p>
      <w:pPr>
        <w:spacing w:after="70" w:before="200"/>
      </w:pPr>
      <w:r>
        <w:rPr>
          <w:rFonts w:ascii="Arial" w:cs="Arial" w:eastAsia="Arial" w:hAnsi="Arial"/>
          <w:b/>
          <w:bCs/>
          <w:color w:val="000000"/>
          <w:sz w:val="22"/>
          <w:szCs w:val="22"/>
        </w:rPr>
        <w:t xml:space="preserve">Q3. How does a decision tree work?</w:t>
      </w:r>
    </w:p>
    <w:p>
      <w:pPr>
        <w:pStyle w:val="ListParagraph"/>
        <w:numPr>
          <w:ilvl w:val="0"/>
          <w:numId w:val="2"/>
        </w:numPr>
        <w:spacing w:after="40" w:before="40"/>
      </w:pPr>
      <w:r>
        <w:rPr>
          <w:rFonts w:ascii="Arial" w:cs="Arial" w:eastAsia="Arial" w:hAnsi="Arial"/>
          <w:color w:val="1F4E79"/>
          <w:sz w:val="21"/>
          <w:szCs w:val="21"/>
        </w:rPr>
        <w:t xml:space="preserve">It recursively selects the best feature to split the data using metrics (Gini, entropy). The goal is to create pure subsets. Splitting continues until a stopping criterion is met (max depth, min samples).</w:t>
      </w:r>
    </w:p>
    <w:p>
      <w:pPr>
        <w:spacing w:after="70" w:before="200"/>
      </w:pPr>
      <w:r>
        <w:rPr>
          <w:rFonts w:ascii="Arial" w:cs="Arial" w:eastAsia="Arial" w:hAnsi="Arial"/>
          <w:b/>
          <w:bCs/>
          <w:color w:val="000000"/>
          <w:sz w:val="22"/>
          <w:szCs w:val="22"/>
        </w:rPr>
        <w:t xml:space="preserve">Q4. Difference between decision tree and random forest?</w:t>
      </w:r>
    </w:p>
    <w:p>
      <w:pPr>
        <w:pStyle w:val="ListParagraph"/>
        <w:numPr>
          <w:ilvl w:val="0"/>
          <w:numId w:val="2"/>
        </w:numPr>
        <w:spacing w:after="40" w:before="40"/>
      </w:pPr>
      <w:r>
        <w:rPr>
          <w:rFonts w:ascii="Arial" w:cs="Arial" w:eastAsia="Arial" w:hAnsi="Arial"/>
          <w:color w:val="1F4E79"/>
          <w:sz w:val="21"/>
          <w:szCs w:val="21"/>
        </w:rPr>
        <w:t xml:space="preserve">Decision tree: single tree, prone to overfitting. Random forest: ensemble of many trees (bagging), reduces variance, more accurate but less interpretable.</w:t>
      </w:r>
    </w:p>
    <w:p>
      <w:pPr>
        <w:spacing w:after="70" w:before="200"/>
      </w:pPr>
      <w:r>
        <w:rPr>
          <w:rFonts w:ascii="Arial" w:cs="Arial" w:eastAsia="Arial" w:hAnsi="Arial"/>
          <w:b/>
          <w:bCs/>
          <w:color w:val="000000"/>
          <w:sz w:val="22"/>
          <w:szCs w:val="22"/>
        </w:rPr>
        <w:t xml:space="preserve">Q5. Purpose of confusion matrix in classification?</w:t>
      </w:r>
    </w:p>
    <w:p>
      <w:pPr>
        <w:pStyle w:val="ListParagraph"/>
        <w:numPr>
          <w:ilvl w:val="0"/>
          <w:numId w:val="2"/>
        </w:numPr>
        <w:spacing w:after="40" w:before="40"/>
      </w:pPr>
      <w:r>
        <w:rPr>
          <w:rFonts w:ascii="Arial" w:cs="Arial" w:eastAsia="Arial" w:hAnsi="Arial"/>
          <w:color w:val="1F4E79"/>
          <w:sz w:val="21"/>
          <w:szCs w:val="21"/>
        </w:rPr>
        <w:t xml:space="preserve">It visualises the performance by showing correct and incorrect predictions per class. From it we compute precision, recall, F1, and accuracy.</w:t>
      </w:r>
    </w:p>
    <w:p>
      <w:pPr>
        <w:spacing w:after="70" w:before="200"/>
      </w:pPr>
      <w:r>
        <w:rPr>
          <w:rFonts w:ascii="Arial" w:cs="Arial" w:eastAsia="Arial" w:hAnsi="Arial"/>
          <w:b/>
          <w:bCs/>
          <w:color w:val="000000"/>
          <w:sz w:val="22"/>
          <w:szCs w:val="22"/>
        </w:rPr>
        <w:t xml:space="preserve">Q6. Explain overfitting in classifiers.</w:t>
      </w:r>
    </w:p>
    <w:p>
      <w:pPr>
        <w:pStyle w:val="ListParagraph"/>
        <w:numPr>
          <w:ilvl w:val="0"/>
          <w:numId w:val="2"/>
        </w:numPr>
        <w:spacing w:after="40" w:before="40"/>
      </w:pPr>
      <w:r>
        <w:rPr>
          <w:rFonts w:ascii="Arial" w:cs="Arial" w:eastAsia="Arial" w:hAnsi="Arial"/>
          <w:color w:val="1F4E79"/>
          <w:sz w:val="21"/>
          <w:szCs w:val="21"/>
        </w:rPr>
        <w:t xml:space="preserve">Overfitting occurs when the model learns noise and training‑specific patterns instead of the underlying distribution. For decision trees, deep trees with many leaves are prone to overfitting. Use pruning, cross‑validation, or ensemble methods.</w:t>
      </w:r>
    </w:p>
    <w:p>
      <w:pPr>
        <w:spacing w:after="70" w:before="200"/>
      </w:pPr>
      <w:r>
        <w:rPr>
          <w:rFonts w:ascii="Arial" w:cs="Arial" w:eastAsia="Arial" w:hAnsi="Arial"/>
          <w:b/>
          <w:bCs/>
          <w:color w:val="000000"/>
          <w:sz w:val="22"/>
          <w:szCs w:val="22"/>
        </w:rPr>
        <w:t xml:space="preserve">Q7. Real‑world examples where decision tree is used as classifier.</w:t>
      </w:r>
    </w:p>
    <w:p>
      <w:pPr>
        <w:pStyle w:val="ListParagraph"/>
        <w:numPr>
          <w:ilvl w:val="0"/>
          <w:numId w:val="2"/>
        </w:numPr>
        <w:spacing w:after="40" w:before="40"/>
      </w:pPr>
      <w:r>
        <w:rPr>
          <w:rFonts w:ascii="Arial" w:cs="Arial" w:eastAsia="Arial" w:hAnsi="Arial"/>
          <w:color w:val="1F4E79"/>
          <w:sz w:val="21"/>
          <w:szCs w:val="21"/>
        </w:rPr>
        <w:t xml:space="preserve">Credit risk assessment (loan approval), medical diagnosis (disease from symptoms), customer churn prediction, quality control in manufacturing, fraud detection (rule‑based).</w:t>
      </w:r>
    </w:p>
    <w:p>
      <w:pPr>
        <w:spacing w:after="3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2026-04-07T20:43:25.694Z</dcterms:created>
  <dcterms:modified xsi:type="dcterms:W3CDTF">2026-04-07T20:43:25.694Z</dcterms:modified>
</cp:coreProperties>
</file>

<file path=docProps/custom.xml><?xml version="1.0" encoding="utf-8"?>
<Properties xmlns="http://schemas.openxmlformats.org/officeDocument/2006/custom-properties" xmlns:vt="http://schemas.openxmlformats.org/officeDocument/2006/docPropsVTypes"/>
</file>