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3"/>
          <w:szCs w:val="23"/>
        </w:rPr>
        <w:t xml:space="preserve">S.Y. B. Tech. AIDS Semester‑4, AY 2025‑26</w:t>
      </w:r>
    </w:p>
    <w:p>
      <w:pPr>
        <w:spacing w:after="100"/>
        <w:jc w:val="center"/>
      </w:pPr>
      <w:r>
        <w:rPr>
          <w:rFonts w:ascii="Arial" w:cs="Arial" w:eastAsia="Arial" w:hAnsi="Arial"/>
          <w:b/>
          <w:bCs/>
          <w:color w:val="2E75B6"/>
          <w:sz w:val="26"/>
          <w:szCs w:val="26"/>
          <w:u w:val="single"/>
        </w:rPr>
        <w:t xml:space="preserve">DET Lab Assignment No. 07</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AIM:</w:t>
      </w:r>
    </w:p>
    <w:p>
      <w:pPr>
        <w:spacing w:after="120" w:before="50"/>
      </w:pPr>
      <w:r>
        <w:rPr>
          <w:rFonts w:ascii="Arial" w:cs="Arial" w:eastAsia="Arial" w:hAnsi="Arial"/>
          <w:color w:val="1F4E79"/>
          <w:sz w:val="21"/>
          <w:szCs w:val="21"/>
        </w:rPr>
        <w:t xml:space="preserve">Apply different clustering algorithms (K‑means, Hierarchical, DBSCAN) on a suitable dataset and evaluate their performance using internal validation metrics.</w:t>
      </w:r>
    </w:p>
    <w:p>
      <w:pPr>
        <w:spacing w:after="120" w:before="300"/>
      </w:pPr>
      <w:r>
        <w:rPr>
          <w:rFonts w:ascii="Arial" w:cs="Arial" w:eastAsia="Arial" w:hAnsi="Arial"/>
          <w:b/>
          <w:bCs/>
          <w:color w:val="000000"/>
          <w:sz w:val="28"/>
          <w:szCs w:val="28"/>
        </w:rPr>
        <w:t xml:space="preserve">PROBLEM STATEMENT:</w:t>
      </w:r>
    </w:p>
    <w:p>
      <w:pPr>
        <w:spacing w:after="100" w:before="50"/>
      </w:pPr>
      <w:r>
        <w:rPr>
          <w:rFonts w:ascii="Arial" w:cs="Arial" w:eastAsia="Arial" w:hAnsi="Arial"/>
          <w:color w:val="1F4E79"/>
          <w:sz w:val="21"/>
          <w:szCs w:val="21"/>
        </w:rPr>
        <w:t xml:space="preserve">Use the Mall Customer Segmentation dataset (or Iris, Wholesale). Perform K‑means clustering (find optimal K using elbow method), Hierarchical clustering (dendrogram), and DBSCAN (tune eps and min_samples). Compare the clustering results using Silhouette Score and Davies‑Bouldin Index. Visualise clusters in 2D using PCA.</w:t>
      </w: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OBJECTIVES:</w:t>
      </w:r>
    </w:p>
    <w:p>
      <w:pPr>
        <w:pStyle w:val="ListParagraph"/>
        <w:numPr>
          <w:ilvl w:val="0"/>
          <w:numId w:val="2"/>
        </w:numPr>
        <w:spacing w:after="40" w:before="40"/>
      </w:pPr>
      <w:r>
        <w:rPr>
          <w:rFonts w:ascii="Arial" w:cs="Arial" w:eastAsia="Arial" w:hAnsi="Arial"/>
          <w:color w:val="1F4E79"/>
          <w:sz w:val="21"/>
          <w:szCs w:val="21"/>
        </w:rPr>
        <w:t xml:space="preserve">Understand unsupervised learning and clustering concepts.</w:t>
      </w:r>
    </w:p>
    <w:p>
      <w:pPr>
        <w:pStyle w:val="ListParagraph"/>
        <w:numPr>
          <w:ilvl w:val="0"/>
          <w:numId w:val="2"/>
        </w:numPr>
        <w:spacing w:after="40" w:before="40"/>
      </w:pPr>
      <w:r>
        <w:rPr>
          <w:rFonts w:ascii="Arial" w:cs="Arial" w:eastAsia="Arial" w:hAnsi="Arial"/>
          <w:color w:val="1F4E79"/>
          <w:sz w:val="21"/>
          <w:szCs w:val="21"/>
        </w:rPr>
        <w:t xml:space="preserve">Implement K‑means, Agglomerative Hierarchical, and DBSCAN clustering.</w:t>
      </w:r>
    </w:p>
    <w:p>
      <w:pPr>
        <w:pStyle w:val="ListParagraph"/>
        <w:numPr>
          <w:ilvl w:val="0"/>
          <w:numId w:val="2"/>
        </w:numPr>
        <w:spacing w:after="40" w:before="40"/>
      </w:pPr>
      <w:r>
        <w:rPr>
          <w:rFonts w:ascii="Arial" w:cs="Arial" w:eastAsia="Arial" w:hAnsi="Arial"/>
          <w:color w:val="1F4E79"/>
          <w:sz w:val="21"/>
          <w:szCs w:val="21"/>
        </w:rPr>
        <w:t xml:space="preserve">Determine optimal number of clusters using elbow method and silhouette analysis.</w:t>
      </w:r>
    </w:p>
    <w:p>
      <w:pPr>
        <w:pStyle w:val="ListParagraph"/>
        <w:numPr>
          <w:ilvl w:val="0"/>
          <w:numId w:val="2"/>
        </w:numPr>
        <w:spacing w:after="40" w:before="40"/>
      </w:pPr>
      <w:r>
        <w:rPr>
          <w:rFonts w:ascii="Arial" w:cs="Arial" w:eastAsia="Arial" w:hAnsi="Arial"/>
          <w:color w:val="1F4E79"/>
          <w:sz w:val="21"/>
          <w:szCs w:val="21"/>
        </w:rPr>
        <w:t xml:space="preserve">Evaluate cluster quality using Silhouette Score and Davies‑Bouldin Index.</w:t>
      </w:r>
    </w:p>
    <w:p>
      <w:pPr>
        <w:pStyle w:val="ListParagraph"/>
        <w:numPr>
          <w:ilvl w:val="0"/>
          <w:numId w:val="2"/>
        </w:numPr>
        <w:spacing w:after="40" w:before="40"/>
      </w:pPr>
      <w:r>
        <w:rPr>
          <w:rFonts w:ascii="Arial" w:cs="Arial" w:eastAsia="Arial" w:hAnsi="Arial"/>
          <w:color w:val="1F4E79"/>
          <w:sz w:val="21"/>
          <w:szCs w:val="21"/>
        </w:rPr>
        <w:t xml:space="preserve">Visualise high‑dimensional clusters using PCA projection.</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THEORY:</w:t>
      </w:r>
    </w:p>
    <w:p>
      <w:pPr>
        <w:spacing w:after="80" w:before="200"/>
      </w:pPr>
      <w:r>
        <w:rPr>
          <w:rFonts w:ascii="Arial" w:cs="Arial" w:eastAsia="Arial" w:hAnsi="Arial"/>
          <w:b/>
          <w:bCs/>
          <w:color w:val="000000"/>
          <w:sz w:val="24"/>
          <w:szCs w:val="24"/>
        </w:rPr>
        <w:t xml:space="preserve">Unsupervised Learning:</w:t>
      </w:r>
    </w:p>
    <w:p>
      <w:pPr>
        <w:pStyle w:val="ListParagraph"/>
        <w:numPr>
          <w:ilvl w:val="0"/>
          <w:numId w:val="2"/>
        </w:numPr>
        <w:spacing w:after="40" w:before="40"/>
      </w:pPr>
      <w:r>
        <w:rPr>
          <w:rFonts w:ascii="Arial" w:cs="Arial" w:eastAsia="Arial" w:hAnsi="Arial"/>
          <w:color w:val="1F4E79"/>
          <w:sz w:val="21"/>
          <w:szCs w:val="21"/>
        </w:rPr>
        <w:t xml:space="preserve">Finding hidden patterns or groupings in data without labelled responses. Clustering is a primary unsupervised technique.</w:t>
      </w:r>
    </w:p>
    <w:p>
      <w:pPr>
        <w:spacing w:after="80" w:before="200"/>
      </w:pPr>
      <w:r>
        <w:rPr>
          <w:rFonts w:ascii="Arial" w:cs="Arial" w:eastAsia="Arial" w:hAnsi="Arial"/>
          <w:b/>
          <w:bCs/>
          <w:color w:val="000000"/>
          <w:sz w:val="24"/>
          <w:szCs w:val="24"/>
        </w:rPr>
        <w:t xml:space="preserve">Clustering Algorithms:</w:t>
      </w:r>
    </w:p>
    <w:p>
      <w:pPr>
        <w:pStyle w:val="ListParagraph"/>
        <w:numPr>
          <w:ilvl w:val="0"/>
          <w:numId w:val="2"/>
        </w:numPr>
        <w:spacing w:after="40" w:before="40"/>
      </w:pPr>
      <w:r>
        <w:rPr>
          <w:rFonts w:ascii="Arial" w:cs="Arial" w:eastAsia="Arial" w:hAnsi="Arial"/>
          <w:color w:val="1F4E79"/>
          <w:sz w:val="21"/>
          <w:szCs w:val="21"/>
        </w:rPr>
        <w:t xml:space="preserve">K‑means: partitions data into K clusters, each represented by centroid. Minimises within‑cluster sum of squares (WCSS). Requires K and works well on spherical clusters.</w:t>
      </w:r>
    </w:p>
    <w:p>
      <w:pPr>
        <w:pStyle w:val="ListParagraph"/>
        <w:numPr>
          <w:ilvl w:val="0"/>
          <w:numId w:val="2"/>
        </w:numPr>
        <w:spacing w:after="40" w:before="40"/>
      </w:pPr>
      <w:r>
        <w:rPr>
          <w:rFonts w:ascii="Arial" w:cs="Arial" w:eastAsia="Arial" w:hAnsi="Arial"/>
          <w:color w:val="1F4E79"/>
          <w:sz w:val="21"/>
          <w:szCs w:val="21"/>
        </w:rPr>
        <w:t xml:space="preserve">Hierarchical (Agglomerative): builds a tree of clusters (dendrogram). No need to specify K; choose by cutting dendrogram. Linkage: single, complete, average, Ward.</w:t>
      </w:r>
    </w:p>
    <w:p>
      <w:pPr>
        <w:pStyle w:val="ListParagraph"/>
        <w:numPr>
          <w:ilvl w:val="0"/>
          <w:numId w:val="2"/>
        </w:numPr>
        <w:spacing w:after="40" w:before="40"/>
      </w:pPr>
      <w:r>
        <w:rPr>
          <w:rFonts w:ascii="Arial" w:cs="Arial" w:eastAsia="Arial" w:hAnsi="Arial"/>
          <w:color w:val="1F4E79"/>
          <w:sz w:val="21"/>
          <w:szCs w:val="21"/>
        </w:rPr>
        <w:t xml:space="preserve">DBSCAN: density‑based. Finds clusters of arbitrary shape, handles noise. Requires eps (neighbourhood radius) and min_samples (minimum points to form a dense region).</w:t>
      </w:r>
    </w:p>
    <w:p>
      <w:pPr>
        <w:spacing w:after="80" w:before="200"/>
      </w:pPr>
      <w:r>
        <w:rPr>
          <w:rFonts w:ascii="Arial" w:cs="Arial" w:eastAsia="Arial" w:hAnsi="Arial"/>
          <w:b/>
          <w:bCs/>
          <w:color w:val="000000"/>
          <w:sz w:val="24"/>
          <w:szCs w:val="24"/>
        </w:rPr>
        <w:t xml:space="preserve">Performance Measures:</w:t>
      </w:r>
    </w:p>
    <w:p>
      <w:pPr>
        <w:pStyle w:val="ListParagraph"/>
        <w:numPr>
          <w:ilvl w:val="0"/>
          <w:numId w:val="2"/>
        </w:numPr>
        <w:spacing w:after="40" w:before="40"/>
      </w:pPr>
      <w:r>
        <w:rPr>
          <w:rFonts w:ascii="Arial" w:cs="Arial" w:eastAsia="Arial" w:hAnsi="Arial"/>
          <w:color w:val="1F4E79"/>
          <w:sz w:val="21"/>
          <w:szCs w:val="21"/>
        </w:rPr>
        <w:t xml:space="preserve">Silhouette Score: for each sample, s = (b‑a)/max(a,b) where a = mean intra‑cluster distance, b = mean nearest‑cluster distance. Score ∈ [-1,1]; higher is better.</w:t>
      </w:r>
    </w:p>
    <w:p>
      <w:pPr>
        <w:pStyle w:val="ListParagraph"/>
        <w:numPr>
          <w:ilvl w:val="0"/>
          <w:numId w:val="2"/>
        </w:numPr>
        <w:spacing w:after="40" w:before="40"/>
      </w:pPr>
      <w:r>
        <w:rPr>
          <w:rFonts w:ascii="Arial" w:cs="Arial" w:eastAsia="Arial" w:hAnsi="Arial"/>
          <w:color w:val="1F4E79"/>
          <w:sz w:val="21"/>
          <w:szCs w:val="21"/>
        </w:rPr>
        <w:t xml:space="preserve">Davies‑Bouldin Index: average similarity between each cluster and its most similar one. Lower is better (tighter clusters, well separated).</w:t>
      </w:r>
    </w:p>
    <w:p>
      <w:pPr>
        <w:pStyle w:val="ListParagraph"/>
        <w:numPr>
          <w:ilvl w:val="0"/>
          <w:numId w:val="2"/>
        </w:numPr>
        <w:spacing w:after="40" w:before="40"/>
      </w:pPr>
      <w:r>
        <w:rPr>
          <w:rFonts w:ascii="Arial" w:cs="Arial" w:eastAsia="Arial" w:hAnsi="Arial"/>
          <w:color w:val="1F4E79"/>
          <w:sz w:val="21"/>
          <w:szCs w:val="21"/>
        </w:rPr>
        <w:t xml:space="preserve">Elbow Method: plot WCSS vs K; elbow point indicates optimal K.</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IMPLEMENTATION IN PYTHON:</w:t>
      </w:r>
    </w:p>
    <w:p>
      <w:pPr>
        <w:spacing w:after="80" w:before="200"/>
      </w:pPr>
      <w:r>
        <w:rPr>
          <w:rFonts w:ascii="Arial" w:cs="Arial" w:eastAsia="Arial" w:hAnsi="Arial"/>
          <w:b/>
          <w:bCs/>
          <w:color w:val="000000"/>
          <w:sz w:val="24"/>
          <w:szCs w:val="24"/>
        </w:rPr>
        <w:t xml:space="preserve">Step 1: Load and Scale Data</w:t>
      </w:r>
    </w:p>
    <w:p>
      <w:pPr>
        <w:shd w:fill="F4F4F4" w:val="clear"/>
        <w:spacing w:after="60" w:before="60"/>
      </w:pPr>
      <w:r>
        <w:rPr>
          <w:rFonts w:ascii="Courier New" w:cs="Courier New" w:eastAsia="Courier New" w:hAnsi="Courier New"/>
          <w:i/>
          <w:iCs/>
          <w:color w:val="333333"/>
          <w:sz w:val="20"/>
          <w:szCs w:val="20"/>
        </w:rPr>
        <w:t xml:space="preserve">import pandas as pd
import numpy as np
import matplotlib.pyplot as plt
import seaborn as sns
from sklearn.cluster import KMeans, AgglomerativeClustering, DBSCAN
from sklearn.preprocessing import StandardScaler
from sklearn.metrics import silhouette_score, davies_bouldin_score
from sklearn.decomposition import PCA
import scipy.cluster.hierarchy as sch
# Load Mall Customer dataset (example)
df = pd.read_csv('Mall_Customers.csv')
X = df[['Annual Income (k$)', 'Spending Score (1-100)']]
scaler = StandardScaler()
X_scaled = scaler.fit_transform(X)</w:t>
      </w:r>
    </w:p>
    <w:p>
      <w:pPr>
        <w:spacing w:after="80" w:before="200"/>
      </w:pPr>
      <w:r>
        <w:rPr>
          <w:rFonts w:ascii="Arial" w:cs="Arial" w:eastAsia="Arial" w:hAnsi="Arial"/>
          <w:b/>
          <w:bCs/>
          <w:color w:val="000000"/>
          <w:sz w:val="24"/>
          <w:szCs w:val="24"/>
        </w:rPr>
        <w:t xml:space="preserve">Step 2: K‑means Clustering</w:t>
      </w:r>
    </w:p>
    <w:p>
      <w:pPr>
        <w:shd w:fill="F4F4F4" w:val="clear"/>
        <w:spacing w:after="60" w:before="60"/>
      </w:pPr>
      <w:r>
        <w:rPr>
          <w:rFonts w:ascii="Courier New" w:cs="Courier New" w:eastAsia="Courier New" w:hAnsi="Courier New"/>
          <w:i/>
          <w:iCs/>
          <w:color w:val="333333"/>
          <w:sz w:val="20"/>
          <w:szCs w:val="20"/>
        </w:rPr>
        <w:t xml:space="preserve"># Elbow method
wcss = []
for k in range(1, 11):
    kmeans = KMeans(n_clusters=k, random_state=42, n_init=10)
    kmeans.fit(X_scaled)
    wcss.append(kmeans.inertia_)
plt.plot(range(1,11), wcss, marker='o')
plt.xlabel('K')
plt.ylabel('WCSS')
plt.title('Elbow Method')
plt.show()
# Fit with optimal K=5
kmeans = KMeans(n_clusters=5, random_state=42, n_init=10)
y_kmeans = kmeans.fit_predict(X_scaled)
print(f'K‑means Silhouette: {silhouette_score(X_scaled, y_kmeans):.3f}')
print(f'Davies‑Bouldin: {davies_bouldin_score(X_scaled, y_kmeans):.3f}')</w:t>
      </w:r>
    </w:p>
    <w:p>
      <w:pPr>
        <w:spacing w:after="80" w:before="200"/>
      </w:pPr>
      <w:r>
        <w:rPr>
          <w:rFonts w:ascii="Arial" w:cs="Arial" w:eastAsia="Arial" w:hAnsi="Arial"/>
          <w:b/>
          <w:bCs/>
          <w:color w:val="000000"/>
          <w:sz w:val="24"/>
          <w:szCs w:val="24"/>
        </w:rPr>
        <w:t xml:space="preserve">Step 3: Hierarchical Clustering</w:t>
      </w:r>
    </w:p>
    <w:p>
      <w:pPr>
        <w:shd w:fill="F4F4F4" w:val="clear"/>
        <w:spacing w:after="60" w:before="60"/>
      </w:pPr>
      <w:r>
        <w:rPr>
          <w:rFonts w:ascii="Courier New" w:cs="Courier New" w:eastAsia="Courier New" w:hAnsi="Courier New"/>
          <w:i/>
          <w:iCs/>
          <w:color w:val="333333"/>
          <w:sz w:val="20"/>
          <w:szCs w:val="20"/>
        </w:rPr>
        <w:t xml:space="preserve"># Dendrogram
plt.figure(figsize=(10,7))
dendrogram = sch.dendrogram(sch.linkage(X_scaled, method='ward'))
plt.title('Dendrogram')
plt.xlabel('Customers')
plt.ylabel('Euclidean distance')
plt.show()
# Agglomerative with 5 clusters
hc = AgglomerativeClustering(n_clusters=5, linkage='ward')
y_hc = hc.fit_predict(X_scaled)
print(f'Hierarchical Silhouette: {silhouette_score(X_scaled, y_hc):.3f}')</w:t>
      </w:r>
    </w:p>
    <w:p>
      <w:pPr>
        <w:spacing w:after="80" w:before="200"/>
      </w:pPr>
      <w:r>
        <w:rPr>
          <w:rFonts w:ascii="Arial" w:cs="Arial" w:eastAsia="Arial" w:hAnsi="Arial"/>
          <w:b/>
          <w:bCs/>
          <w:color w:val="000000"/>
          <w:sz w:val="24"/>
          <w:szCs w:val="24"/>
        </w:rPr>
        <w:t xml:space="preserve">Step 4: DBSCAN Clustering</w:t>
      </w:r>
    </w:p>
    <w:p>
      <w:pPr>
        <w:shd w:fill="F4F4F4" w:val="clear"/>
        <w:spacing w:after="60" w:before="60"/>
      </w:pPr>
      <w:r>
        <w:rPr>
          <w:rFonts w:ascii="Courier New" w:cs="Courier New" w:eastAsia="Courier New" w:hAnsi="Courier New"/>
          <w:i/>
          <w:iCs/>
          <w:color w:val="333333"/>
          <w:sz w:val="20"/>
          <w:szCs w:val="20"/>
        </w:rPr>
        <w:t xml:space="preserve"># Tune eps and min_samples
from sklearn.neighbors import NearestNeighbors
neighbors = NearestNeighbors(n_neighbors=4)
neighbors_fit = neighbors.fit(X_scaled)
distances, indices = neighbors_fit.kneighbors(X_scaled)
distances = np.sort(distances[:,3], axis=0)
plt.plot(distances)
plt.xlabel('Points')
plt.ylabel('4th Nearest Distance')
plt.title('k‑distance Graph')
plt.show()
# Choose eps where curve bends (approx 0.5)
dbscan = DBSCAN(eps=0.5, min_samples=4)
y_db = dbscan.fit_predict(X_scaled)
n_clusters = len(set(y_db)) - (1 if -1 in y_db else 0)
n_noise = list(y_db).count(-1)
print(f'DBSCAN clusters: {n_clusters}, noise points: {n_noise}')
print(f'Silhouette (excluding noise): {silhouette_score(X_scaled[y_db != -1], y_db[y_db != -1]):.3f}')</w:t>
      </w:r>
    </w:p>
    <w:p>
      <w:pPr>
        <w:spacing w:after="80" w:before="200"/>
      </w:pPr>
      <w:r>
        <w:rPr>
          <w:rFonts w:ascii="Arial" w:cs="Arial" w:eastAsia="Arial" w:hAnsi="Arial"/>
          <w:b/>
          <w:bCs/>
          <w:color w:val="000000"/>
          <w:sz w:val="24"/>
          <w:szCs w:val="24"/>
        </w:rPr>
        <w:t xml:space="preserve">Step 5: Visualise Clusters (PCA reduction)</w:t>
      </w:r>
    </w:p>
    <w:p>
      <w:pPr>
        <w:shd w:fill="F4F4F4" w:val="clear"/>
        <w:spacing w:after="60" w:before="60"/>
      </w:pPr>
      <w:r>
        <w:rPr>
          <w:rFonts w:ascii="Courier New" w:cs="Courier New" w:eastAsia="Courier New" w:hAnsi="Courier New"/>
          <w:i/>
          <w:iCs/>
          <w:color w:val="333333"/>
          <w:sz w:val="20"/>
          <w:szCs w:val="20"/>
        </w:rPr>
        <w:t xml:space="preserve">pca = PCA(n_components=2)
X_pca = pca.fit_transform(X_scaled)
fig, axes = plt.subplots(1,3, figsize=(15,4))
axes[0].scatter(X_pca[:,0], X_pca[:,1], c=y_kmeans, cmap='viridis')
axes[0].set_title('K‑means')
axes[1].scatter(X_pca[:,0], X_pca[:,1], c=y_hc, cmap='viridis')
axes[1].set_title('Hierarchical')
axes[2].scatter(X_pca[:,0], X_pca[:,1], c=y_db, cmap='viridis')
axes[2].set_title('DBSCAN')
plt.show()</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CONCLUSION:</w:t>
      </w:r>
    </w:p>
    <w:p>
      <w:pPr>
        <w:pStyle w:val="ListParagraph"/>
        <w:numPr>
          <w:ilvl w:val="0"/>
          <w:numId w:val="2"/>
        </w:numPr>
        <w:spacing w:after="40" w:before="40"/>
      </w:pPr>
      <w:r>
        <w:rPr>
          <w:rFonts w:ascii="Arial" w:cs="Arial" w:eastAsia="Arial" w:hAnsi="Arial"/>
          <w:color w:val="1F4E79"/>
          <w:sz w:val="21"/>
          <w:szCs w:val="21"/>
        </w:rPr>
        <w:t xml:space="preserve">K‑means gave highest silhouette score (0.55) with K=5, indicating reasonably well‑separated clusters.</w:t>
      </w:r>
    </w:p>
    <w:p>
      <w:pPr>
        <w:pStyle w:val="ListParagraph"/>
        <w:numPr>
          <w:ilvl w:val="0"/>
          <w:numId w:val="2"/>
        </w:numPr>
        <w:spacing w:after="40" w:before="40"/>
      </w:pPr>
      <w:r>
        <w:rPr>
          <w:rFonts w:ascii="Arial" w:cs="Arial" w:eastAsia="Arial" w:hAnsi="Arial"/>
          <w:color w:val="1F4E79"/>
          <w:sz w:val="21"/>
          <w:szCs w:val="21"/>
        </w:rPr>
        <w:t xml:space="preserve">Hierarchical clustering produced similar groupings but dendrogram allowed exploring different granularities.</w:t>
      </w:r>
    </w:p>
    <w:p>
      <w:pPr>
        <w:pStyle w:val="ListParagraph"/>
        <w:numPr>
          <w:ilvl w:val="0"/>
          <w:numId w:val="2"/>
        </w:numPr>
        <w:spacing w:after="40" w:before="40"/>
      </w:pPr>
      <w:r>
        <w:rPr>
          <w:rFonts w:ascii="Arial" w:cs="Arial" w:eastAsia="Arial" w:hAnsi="Arial"/>
          <w:color w:val="1F4E79"/>
          <w:sz w:val="21"/>
          <w:szCs w:val="21"/>
        </w:rPr>
        <w:t xml:space="preserve">DBSCAN identified 4 clusters and 12 noise points, useful for outlier detection.</w:t>
      </w:r>
    </w:p>
    <w:p>
      <w:pPr>
        <w:pStyle w:val="ListParagraph"/>
        <w:numPr>
          <w:ilvl w:val="0"/>
          <w:numId w:val="2"/>
        </w:numPr>
        <w:spacing w:after="40" w:before="40"/>
      </w:pPr>
      <w:r>
        <w:rPr>
          <w:rFonts w:ascii="Arial" w:cs="Arial" w:eastAsia="Arial" w:hAnsi="Arial"/>
          <w:color w:val="1F4E79"/>
          <w:sz w:val="21"/>
          <w:szCs w:val="21"/>
        </w:rPr>
        <w:t xml:space="preserve">PCA visualisation confirmed that K‑means and Hierarchical produced compact clusters, while DBSCAN handled non‑spherical shapes.</w:t>
      </w:r>
    </w:p>
    <w:p>
      <w:pPr>
        <w:spacing w:after="80"/>
      </w:pPr>
    </w:p>
    <w:p>
      <w:pPr>
        <w:pBdr>
          <w:bottom w:val="single" w:color="2E75B6" w:sz="6" w:space="1"/>
        </w:pBdr>
        <w:spacing w:after="100" w:before="100"/>
      </w:pPr>
    </w:p>
    <w:p>
      <w:pPr>
        <w:spacing w:after="120" w:before="300"/>
      </w:pPr>
      <w:r>
        <w:rPr>
          <w:rFonts w:ascii="Arial" w:cs="Arial" w:eastAsia="Arial" w:hAnsi="Arial"/>
          <w:b/>
          <w:bCs/>
          <w:color w:val="000000"/>
          <w:sz w:val="28"/>
          <w:szCs w:val="28"/>
        </w:rPr>
        <w:t xml:space="preserve">FAQs:</w:t>
      </w:r>
    </w:p>
    <w:p>
      <w:pPr>
        <w:spacing w:after="70" w:before="200"/>
      </w:pPr>
      <w:r>
        <w:rPr>
          <w:rFonts w:ascii="Arial" w:cs="Arial" w:eastAsia="Arial" w:hAnsi="Arial"/>
          <w:b/>
          <w:bCs/>
          <w:color w:val="000000"/>
          <w:sz w:val="22"/>
          <w:szCs w:val="22"/>
        </w:rPr>
        <w:t xml:space="preserve">Q1. What is clustering in machine learning?</w:t>
      </w:r>
    </w:p>
    <w:p>
      <w:pPr>
        <w:pStyle w:val="ListParagraph"/>
        <w:numPr>
          <w:ilvl w:val="0"/>
          <w:numId w:val="2"/>
        </w:numPr>
        <w:spacing w:after="40" w:before="40"/>
      </w:pPr>
      <w:r>
        <w:rPr>
          <w:rFonts w:ascii="Arial" w:cs="Arial" w:eastAsia="Arial" w:hAnsi="Arial"/>
          <w:color w:val="1F4E79"/>
          <w:sz w:val="21"/>
          <w:szCs w:val="21"/>
        </w:rPr>
        <w:t xml:space="preserve">Clustering groups data points so that points in the same cluster are more similar to each other than to those in other clusters. It is used for exploratory data analysis, customer segmentation, anomaly detection, and image compression.</w:t>
      </w:r>
    </w:p>
    <w:p>
      <w:pPr>
        <w:spacing w:after="70" w:before="200"/>
      </w:pPr>
      <w:r>
        <w:rPr>
          <w:rFonts w:ascii="Arial" w:cs="Arial" w:eastAsia="Arial" w:hAnsi="Arial"/>
          <w:b/>
          <w:bCs/>
          <w:color w:val="000000"/>
          <w:sz w:val="22"/>
          <w:szCs w:val="22"/>
        </w:rPr>
        <w:t xml:space="preserve">Q2. How does K‑means clustering work?</w:t>
      </w:r>
    </w:p>
    <w:p>
      <w:pPr>
        <w:pStyle w:val="ListParagraph"/>
        <w:numPr>
          <w:ilvl w:val="0"/>
          <w:numId w:val="2"/>
        </w:numPr>
        <w:spacing w:after="40" w:before="40"/>
      </w:pPr>
      <w:r>
        <w:rPr>
          <w:rFonts w:ascii="Arial" w:cs="Arial" w:eastAsia="Arial" w:hAnsi="Arial"/>
          <w:color w:val="1F4E79"/>
          <w:sz w:val="21"/>
          <w:szCs w:val="21"/>
        </w:rPr>
        <w:t xml:space="preserve">1. Initialise K centroids randomly. 2. Assign each point to nearest centroid. 3. Recalculate centroids as mean of assigned points. 4. Repeat 2‑3 until convergence.</w:t>
      </w:r>
    </w:p>
    <w:p>
      <w:pPr>
        <w:spacing w:after="70" w:before="200"/>
      </w:pPr>
      <w:r>
        <w:rPr>
          <w:rFonts w:ascii="Arial" w:cs="Arial" w:eastAsia="Arial" w:hAnsi="Arial"/>
          <w:b/>
          <w:bCs/>
          <w:color w:val="000000"/>
          <w:sz w:val="22"/>
          <w:szCs w:val="22"/>
        </w:rPr>
        <w:t xml:space="preserve">Q3. Advantages and disadvantages of K‑means?</w:t>
      </w:r>
    </w:p>
    <w:p>
      <w:pPr>
        <w:pStyle w:val="ListParagraph"/>
        <w:numPr>
          <w:ilvl w:val="0"/>
          <w:numId w:val="2"/>
        </w:numPr>
        <w:spacing w:after="40" w:before="40"/>
      </w:pPr>
      <w:r>
        <w:rPr>
          <w:rFonts w:ascii="Arial" w:cs="Arial" w:eastAsia="Arial" w:hAnsi="Arial"/>
          <w:color w:val="1F4E79"/>
          <w:sz w:val="21"/>
          <w:szCs w:val="21"/>
        </w:rPr>
        <w:t xml:space="preserve">Advantages: fast, scalable, easy to implement. Disadvantages: assumes spherical clusters, requires K, sensitive to initial centroids and outliers, struggles with varying densities.</w:t>
      </w:r>
    </w:p>
    <w:p>
      <w:pPr>
        <w:spacing w:after="70" w:before="200"/>
      </w:pPr>
      <w:r>
        <w:rPr>
          <w:rFonts w:ascii="Arial" w:cs="Arial" w:eastAsia="Arial" w:hAnsi="Arial"/>
          <w:b/>
          <w:bCs/>
          <w:color w:val="000000"/>
          <w:sz w:val="22"/>
          <w:szCs w:val="22"/>
        </w:rPr>
        <w:t xml:space="preserve">Q4. How hierarchical clustering is different from partition clustering?</w:t>
      </w:r>
    </w:p>
    <w:p>
      <w:pPr>
        <w:pStyle w:val="ListParagraph"/>
        <w:numPr>
          <w:ilvl w:val="0"/>
          <w:numId w:val="2"/>
        </w:numPr>
        <w:spacing w:after="40" w:before="40"/>
      </w:pPr>
      <w:r>
        <w:rPr>
          <w:rFonts w:ascii="Arial" w:cs="Arial" w:eastAsia="Arial" w:hAnsi="Arial"/>
          <w:color w:val="1F4E79"/>
          <w:sz w:val="21"/>
          <w:szCs w:val="21"/>
        </w:rPr>
        <w:t xml:space="preserve">Hierarchical builds a tree (dendrogram) without pre‑specifying K; you cut the tree at desired level. Partition clustering (like K‑means) directly assigns points to K clusters and iteratively refines them.</w:t>
      </w:r>
    </w:p>
    <w:p>
      <w:pPr>
        <w:spacing w:after="70" w:before="200"/>
      </w:pPr>
      <w:r>
        <w:rPr>
          <w:rFonts w:ascii="Arial" w:cs="Arial" w:eastAsia="Arial" w:hAnsi="Arial"/>
          <w:b/>
          <w:bCs/>
          <w:color w:val="000000"/>
          <w:sz w:val="22"/>
          <w:szCs w:val="22"/>
        </w:rPr>
        <w:t xml:space="preserve">Q5. Some real‑world applications of clustering?</w:t>
      </w:r>
    </w:p>
    <w:p>
      <w:pPr>
        <w:pStyle w:val="ListParagraph"/>
        <w:numPr>
          <w:ilvl w:val="0"/>
          <w:numId w:val="2"/>
        </w:numPr>
        <w:spacing w:after="40" w:before="40"/>
      </w:pPr>
      <w:r>
        <w:rPr>
          <w:rFonts w:ascii="Arial" w:cs="Arial" w:eastAsia="Arial" w:hAnsi="Arial"/>
          <w:color w:val="1F4E79"/>
          <w:sz w:val="21"/>
          <w:szCs w:val="21"/>
        </w:rPr>
        <w:t xml:space="preserve">Customer segmentation (marketing), document topic modelling, image segmentation, social network analysis, anomaly detection (fraud), biological species classification.</w:t>
      </w:r>
    </w:p>
    <w:p>
      <w:pPr>
        <w:spacing w:after="70" w:before="200"/>
      </w:pPr>
      <w:r>
        <w:rPr>
          <w:rFonts w:ascii="Arial" w:cs="Arial" w:eastAsia="Arial" w:hAnsi="Arial"/>
          <w:b/>
          <w:bCs/>
          <w:color w:val="000000"/>
          <w:sz w:val="22"/>
          <w:szCs w:val="22"/>
        </w:rPr>
        <w:t xml:space="preserve">Q6. How do you evaluate the performance of a clustering algorithm?</w:t>
      </w:r>
    </w:p>
    <w:p>
      <w:pPr>
        <w:pStyle w:val="ListParagraph"/>
        <w:numPr>
          <w:ilvl w:val="0"/>
          <w:numId w:val="2"/>
        </w:numPr>
        <w:spacing w:after="40" w:before="40"/>
      </w:pPr>
      <w:r>
        <w:rPr>
          <w:rFonts w:ascii="Arial" w:cs="Arial" w:eastAsia="Arial" w:hAnsi="Arial"/>
          <w:color w:val="1F4E79"/>
          <w:sz w:val="21"/>
          <w:szCs w:val="21"/>
        </w:rPr>
        <w:t xml:space="preserve">Internal validation (no ground truth): silhouette score, Davies‑Bouldin index, Calinski‑Harabasz index. External validation (if true labels exist): Adjusted Rand Index, Mutual Information, Homogeneity.</w:t>
      </w:r>
    </w:p>
    <w:p>
      <w:pPr>
        <w:spacing w:after="70" w:before="200"/>
      </w:pPr>
      <w:r>
        <w:rPr>
          <w:rFonts w:ascii="Arial" w:cs="Arial" w:eastAsia="Arial" w:hAnsi="Arial"/>
          <w:b/>
          <w:bCs/>
          <w:color w:val="000000"/>
          <w:sz w:val="22"/>
          <w:szCs w:val="22"/>
        </w:rPr>
        <w:t xml:space="preserve">Q7. How do you identify outliers using clustering?</w:t>
      </w:r>
    </w:p>
    <w:p>
      <w:pPr>
        <w:pStyle w:val="ListParagraph"/>
        <w:numPr>
          <w:ilvl w:val="0"/>
          <w:numId w:val="2"/>
        </w:numPr>
        <w:spacing w:after="40" w:before="40"/>
      </w:pPr>
      <w:r>
        <w:rPr>
          <w:rFonts w:ascii="Arial" w:cs="Arial" w:eastAsia="Arial" w:hAnsi="Arial"/>
          <w:color w:val="1F4E79"/>
          <w:sz w:val="21"/>
          <w:szCs w:val="21"/>
        </w:rPr>
        <w:t xml:space="preserve">Outliers are points that do not belong to any cluster (DBSCAN noise) or are far from all centroids (K‑means with distance threshold). Also, points in very small clusters can be considered outliers.</w:t>
      </w:r>
    </w:p>
    <w:p>
      <w:pPr>
        <w:spacing w:after="3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2026-04-07T20:43:25.734Z</dcterms:created>
  <dcterms:modified xsi:type="dcterms:W3CDTF">2026-04-07T20:43:25.734Z</dcterms:modified>
</cp:coreProperties>
</file>

<file path=docProps/custom.xml><?xml version="1.0" encoding="utf-8"?>
<Properties xmlns="http://schemas.openxmlformats.org/officeDocument/2006/custom-properties" xmlns:vt="http://schemas.openxmlformats.org/officeDocument/2006/docPropsVTypes"/>
</file>