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color w:val="5A3029"/>
          <w:sz w:val="32"/>
        </w:rPr>
        <w:t>Бытие - Введение</w:t>
      </w:r>
    </w:p>
    <w:p>
      <w:r>
        <w:rPr>
          <w:rFonts w:ascii="Arial" w:hAnsi="Arial"/>
          <w:color w:val="000000"/>
          <w:sz w:val="18"/>
        </w:rPr>
        <w:t>КНИГА БЫТИЯ ПОЛУЧИЛА своё английское имя от греческого перевода еврейского слова «толедот», которое используется тринадцать раз в Бытии и переводится как «история» (2.4), «запись» (5.1) или «линия» (10.1). На иврите она известна, как и многие книги в Танахе, по первому слову  «берешит», что означает «В начале». Бытие действительно является книгой о началах — начале природного мира, начале человеческой культуры и начале народа Израиля, чья история занимает большую часть этой книги и будет доминировать в остальной части Торы. В древнем ближневосточном мире, в котором возник Израиль, начала считались важными, поскольку считалось, что происхождение вещей раскрывает их характер и цель. В Бытии происхождение Израиля — народа, известного позже как «евреи» — коренится в загадочном обещании Бога месопотамцу, чьё имя Аврам (в гл. 17 изменено на «Авраам»). Суть обещания заключается в том, что Он сделает его великим народом, обильно благословит его и дарует ему землю Ханаан. На первый взгляд абсурдное, когда оно впервые приходит, это обещание сталкивается с одной преградой за другой на протяжении всей книги Бытия — в основном, с бесплодием главной жены Авраама (и других матриархов в следующих двух поколениях) и убийственной враждой между его потомками. И всё же, к концу Бытия, несмотря на все препятствия, двенадцать колен, составляющих народ Израиля, действительно возникают, израильтянин эффективно управляет супердержавой (Египтом), а обещание земли, хотя и далеко от исполнения (что осуществляется только в книге Иисуса Навина), вовсе не забыто.</w:t>
      </w:r>
    </w:p>
    <w:p>
      <w:r>
        <w:rPr>
          <w:rFonts w:ascii="Arial" w:hAnsi="Arial"/>
          <w:color w:val="000000"/>
          <w:sz w:val="18"/>
        </w:rPr>
        <w:t>Книга Бытия является, таким образом, в более чем одном смысле, первоисточником для еврейского богословия. Она представляет свои идеи о взаимоотношениях Бога с природой, с человечеством в целом и с народом Израиля в частности таким образом, который, однако, не соответствует ожиданиям большинства современных читателей. Поэтому очень легко не заметить серьезность и глубину ее посланий. Средством, через которое Бытие передает свое мировоззрение, является не теологический трактат, не строгое философское доказательство и не исповедание веры. Это средство - нарратив. Теологию следует выводить из рассказов, и прожитые отношения с Богом имеют приоритет над абстрактной теологией. Те, кто считает рассказы (включая мифологию) подходящими только для детей, не только неправильно понимают мировосприятие и литературные конвенции древнего Ближнего Востока; они также обрекают себя на пропуск сложности и утонченности рассказов Бытия. Ведь это нарративы, которые вызывали интерпретацию за интерпретацией с библейских времен до наших дней и занимали внимание некоторых из проницательнейших мыслителей в истории человечества.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