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http://www.martyncurrey.com/arduino-to-esp8266-serial-commincation/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365899"/>
            <w:u w:val="single"/>
            <w:shd w:fill="f1f0f0" w:val="clear"/>
            <w:rtl w:val="0"/>
          </w:rPr>
          <w:t xml:space="preserve">https://alselectro.wordpress.com/2015/05/13/wifi-module-esp8266-2-tcp-client-server-mode/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rtyncurrey.com/arduino-to-esp8266-serial-commincation/" TargetMode="External"/><Relationship Id="rId7" Type="http://schemas.openxmlformats.org/officeDocument/2006/relationships/hyperlink" Target="https://l.facebook.com/l.php?u=https%3A%2F%2Falselectro.wordpress.com%2F2015%2F05%2F13%2Fwifi-module-esp8266-2-tcp-client-server-mode%2F&amp;h=ATNYBs4P82tw03ubOMKcEhauNyu_DnTQux19wMJQT68K26_okO2Rs6Z34ng3KuCKSboQh1lxsP2942uyhYpBJK0dT6XP5_VNKfBa-C7CyZwEWdAsXh2_ZIIenCy8uPOzP-WgaQXCVAxWE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