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DC062" w14:textId="7264F584" w:rsidR="00B90203" w:rsidRPr="00F60050" w:rsidRDefault="00B90203" w:rsidP="00B90203">
      <w:pPr>
        <w:pStyle w:val="a3"/>
        <w:spacing w:after="240" w:afterAutospacing="0"/>
        <w:rPr>
          <w:rFonts w:asciiTheme="minorHAnsi" w:hAnsiTheme="minorHAnsi" w:cstheme="minorHAnsi"/>
          <w:color w:val="24292F"/>
          <w:sz w:val="30"/>
          <w:szCs w:val="30"/>
        </w:rPr>
      </w:pPr>
      <w:r w:rsidRPr="00F87794">
        <w:rPr>
          <w:rFonts w:asciiTheme="minorHAnsi" w:hAnsiTheme="minorHAnsi" w:cstheme="minorHAnsi"/>
          <w:color w:val="171717" w:themeColor="background2" w:themeShade="1A"/>
          <w:sz w:val="30"/>
          <w:szCs w:val="30"/>
          <w:highlight w:val="darkRed"/>
        </w:rPr>
        <w:t>1)</w:t>
      </w:r>
      <w:r w:rsidRPr="00F87794">
        <w:rPr>
          <w:rStyle w:val="a4"/>
          <w:rFonts w:asciiTheme="minorHAnsi" w:hAnsiTheme="minorHAnsi" w:cstheme="minorHAnsi"/>
          <w:color w:val="171717" w:themeColor="background2" w:themeShade="1A"/>
          <w:sz w:val="30"/>
          <w:szCs w:val="30"/>
          <w:highlight w:val="darkRed"/>
        </w:rPr>
        <w:t xml:space="preserve"> </w:t>
      </w:r>
      <w:r w:rsidRPr="00F87794">
        <w:rPr>
          <w:rFonts w:asciiTheme="minorHAnsi" w:hAnsiTheme="minorHAnsi" w:cstheme="minorHAnsi"/>
          <w:color w:val="171717" w:themeColor="background2" w:themeShade="1A"/>
          <w:sz w:val="30"/>
          <w:szCs w:val="30"/>
          <w:highlight w:val="darkRed"/>
        </w:rPr>
        <w:t>Введение к проекту</w:t>
      </w:r>
      <w:r w:rsidR="00F60050" w:rsidRPr="00F60050">
        <w:rPr>
          <w:rFonts w:asciiTheme="minorHAnsi" w:hAnsiTheme="minorHAnsi" w:cstheme="minorHAnsi"/>
          <w:color w:val="24292F"/>
          <w:sz w:val="30"/>
          <w:szCs w:val="30"/>
        </w:rPr>
        <w:t>:</w:t>
      </w:r>
    </w:p>
    <w:p w14:paraId="133A44F3" w14:textId="262BBAD9" w:rsidR="00B90203" w:rsidRPr="00F87794" w:rsidRDefault="00B90203" w:rsidP="00B90203">
      <w:pPr>
        <w:spacing w:after="240" w:line="240" w:lineRule="auto"/>
        <w:rPr>
          <w:rFonts w:eastAsia="Times New Roman" w:cstheme="minorHAnsi"/>
          <w:b/>
          <w:outline/>
          <w:color w:val="ED7D31" w:themeColor="accent2"/>
          <w:sz w:val="21"/>
          <w:szCs w:val="21"/>
          <w:lang w:eastAsia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Общие сведения</w:t>
      </w:r>
      <w:r w:rsidR="00F60050" w:rsidRPr="00F60050">
        <w:rPr>
          <w:rFonts w:eastAsia="Times New Roman" w:cstheme="minorHAnsi"/>
          <w:color w:val="24292F"/>
          <w:sz w:val="21"/>
          <w:szCs w:val="21"/>
          <w:lang w:eastAsia="ru-RU"/>
        </w:rPr>
        <w:t>:</w:t>
      </w:r>
    </w:p>
    <w:p w14:paraId="3807042A" w14:textId="77777777" w:rsidR="00F60050" w:rsidRDefault="00B90203" w:rsidP="00B90203">
      <w:pPr>
        <w:spacing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Название проекта:</w:t>
      </w:r>
    </w:p>
    <w:p w14:paraId="3D73CD7C" w14:textId="76ABCDE7" w:rsidR="00B90203" w:rsidRPr="00AC20F7" w:rsidRDefault="00B90203" w:rsidP="00B90203">
      <w:pPr>
        <w:spacing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 Разработка герметичного корпуса камеры для подводных исследований.</w:t>
      </w:r>
    </w:p>
    <w:p w14:paraId="1E9ED229" w14:textId="003792CF" w:rsidR="00B90203" w:rsidRPr="00F60050" w:rsidRDefault="00B90203" w:rsidP="00B90203">
      <w:pPr>
        <w:spacing w:after="240" w:line="240" w:lineRule="auto"/>
        <w:rPr>
          <w:rFonts w:eastAsia="Times New Roman" w:cstheme="minorHAnsi"/>
          <w:color w:val="24292F"/>
          <w:sz w:val="21"/>
          <w:szCs w:val="21"/>
          <w:lang w:val="en-GB"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Основание проекта</w:t>
      </w:r>
      <w:r w:rsidR="00F60050">
        <w:rPr>
          <w:rFonts w:eastAsia="Times New Roman" w:cstheme="minorHAnsi"/>
          <w:color w:val="24292F"/>
          <w:sz w:val="21"/>
          <w:szCs w:val="21"/>
          <w:lang w:val="en-GB" w:eastAsia="ru-RU"/>
        </w:rPr>
        <w:t>:</w:t>
      </w:r>
    </w:p>
    <w:p w14:paraId="23C296F5" w14:textId="77777777" w:rsidR="00AC20F7" w:rsidRPr="00AC20F7" w:rsidRDefault="00B90203" w:rsidP="00AC20F7">
      <w:pPr>
        <w:spacing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Проект разработан на основании следующих нормативных и технических документов:</w:t>
      </w:r>
    </w:p>
    <w:p w14:paraId="150F77B1" w14:textId="77777777" w:rsidR="00F60050" w:rsidRDefault="00B90203" w:rsidP="00AC20F7">
      <w:pPr>
        <w:spacing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ГОСТ 15150-69:</w:t>
      </w:r>
    </w:p>
    <w:p w14:paraId="376440D0" w14:textId="6F07B09D" w:rsidR="00B90203" w:rsidRPr="00AC20F7" w:rsidRDefault="00B90203" w:rsidP="00AC20F7">
      <w:pPr>
        <w:spacing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 xml:space="preserve"> "Корпуса электрооборудования. Классификация и обозначение степени защиты от внешних воздействий".</w:t>
      </w:r>
    </w:p>
    <w:p w14:paraId="09557728" w14:textId="77777777" w:rsidR="00F60050" w:rsidRDefault="00B90203" w:rsidP="00AC20F7">
      <w:pPr>
        <w:spacing w:before="60" w:after="100" w:afterAutospacing="1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ГОСТ 24754-81:</w:t>
      </w:r>
    </w:p>
    <w:p w14:paraId="1C17403C" w14:textId="0D6F7E85" w:rsidR="00B90203" w:rsidRPr="00AC20F7" w:rsidRDefault="00B90203" w:rsidP="00AC20F7">
      <w:pPr>
        <w:spacing w:before="60" w:after="100" w:afterAutospacing="1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 xml:space="preserve"> "Оборудование электронное. Герметичность корпуса. Методы испытаний".</w:t>
      </w:r>
    </w:p>
    <w:p w14:paraId="4307FB03" w14:textId="2EC8EDE8" w:rsidR="00B90203" w:rsidRPr="00F60050" w:rsidRDefault="00B90203" w:rsidP="00B90203">
      <w:pPr>
        <w:spacing w:after="240" w:line="240" w:lineRule="auto"/>
        <w:rPr>
          <w:rFonts w:eastAsia="Times New Roman" w:cstheme="minorHAnsi"/>
          <w:color w:val="24292F"/>
          <w:sz w:val="21"/>
          <w:szCs w:val="21"/>
          <w:lang w:val="en-GB"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Цель проекта</w:t>
      </w:r>
      <w:r w:rsidR="00F60050">
        <w:rPr>
          <w:rFonts w:eastAsia="Times New Roman" w:cstheme="minorHAnsi"/>
          <w:color w:val="24292F"/>
          <w:sz w:val="21"/>
          <w:szCs w:val="21"/>
          <w:lang w:val="en-GB" w:eastAsia="ru-RU"/>
        </w:rPr>
        <w:t>:</w:t>
      </w:r>
    </w:p>
    <w:p w14:paraId="24358B4B" w14:textId="77777777" w:rsidR="00B90203" w:rsidRPr="00AC20F7" w:rsidRDefault="00B90203" w:rsidP="00B90203">
      <w:pPr>
        <w:spacing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Целью данного проекта является разработка герметичного корпуса камеры, который обеспечит надежную защиту от воздействия воды и других внешних факторов при погружении на глубину до 15 метров.</w:t>
      </w:r>
    </w:p>
    <w:p w14:paraId="2D89C680" w14:textId="412804FB" w:rsidR="00F60050" w:rsidRPr="00F60050" w:rsidRDefault="00B90203" w:rsidP="00B90203">
      <w:pPr>
        <w:spacing w:after="240" w:line="240" w:lineRule="auto"/>
        <w:rPr>
          <w:rFonts w:eastAsia="Times New Roman" w:cstheme="minorHAnsi"/>
          <w:color w:val="24292F"/>
          <w:sz w:val="21"/>
          <w:szCs w:val="21"/>
          <w:lang w:val="en-GB"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Задачи проекта</w:t>
      </w:r>
      <w:r w:rsidR="00F60050">
        <w:rPr>
          <w:rFonts w:eastAsia="Times New Roman" w:cstheme="minorHAnsi"/>
          <w:color w:val="24292F"/>
          <w:sz w:val="21"/>
          <w:szCs w:val="21"/>
          <w:lang w:val="en-GB" w:eastAsia="ru-RU"/>
        </w:rPr>
        <w:t>:</w:t>
      </w:r>
    </w:p>
    <w:p w14:paraId="2B465C54" w14:textId="77777777" w:rsidR="00B90203" w:rsidRPr="00AC20F7" w:rsidRDefault="00B90203" w:rsidP="00B90203">
      <w:pPr>
        <w:spacing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Для достижения поставленной цели необходимо решить следующие задачи:</w:t>
      </w:r>
    </w:p>
    <w:p w14:paraId="4550D0D1" w14:textId="77777777" w:rsidR="00B90203" w:rsidRPr="00AC20F7" w:rsidRDefault="00B90203" w:rsidP="00B90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Разработать технические требования к корпусу, учитывающие условия эксплуатации.</w:t>
      </w:r>
    </w:p>
    <w:p w14:paraId="4867B4A5" w14:textId="77777777" w:rsidR="00B90203" w:rsidRPr="00AC20F7" w:rsidRDefault="00B90203" w:rsidP="00B90203">
      <w:pPr>
        <w:numPr>
          <w:ilvl w:val="0"/>
          <w:numId w:val="2"/>
        </w:numPr>
        <w:spacing w:before="60" w:after="100" w:afterAutospacing="1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Провести анализ существующих решений и выбрать оптимальные материалы для изготовления корпуса.</w:t>
      </w:r>
    </w:p>
    <w:p w14:paraId="4D8A0C29" w14:textId="77777777" w:rsidR="00B90203" w:rsidRPr="00AC20F7" w:rsidRDefault="00B90203" w:rsidP="00B90203">
      <w:pPr>
        <w:numPr>
          <w:ilvl w:val="0"/>
          <w:numId w:val="2"/>
        </w:numPr>
        <w:spacing w:before="60" w:after="100" w:afterAutospacing="1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Разработать чертежи и спецификации для создания прототипа.</w:t>
      </w:r>
    </w:p>
    <w:p w14:paraId="44016227" w14:textId="77777777" w:rsidR="00B90203" w:rsidRPr="00AC20F7" w:rsidRDefault="00B90203" w:rsidP="00B90203">
      <w:pPr>
        <w:numPr>
          <w:ilvl w:val="0"/>
          <w:numId w:val="2"/>
        </w:numPr>
        <w:spacing w:before="60" w:after="100" w:afterAutospacing="1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Изготовить прототип и провести его испытания на герметичность и прочность.</w:t>
      </w:r>
    </w:p>
    <w:p w14:paraId="041F432B" w14:textId="77777777" w:rsidR="00B90203" w:rsidRPr="00AC20F7" w:rsidRDefault="00B90203" w:rsidP="00B90203">
      <w:pPr>
        <w:spacing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Ожидаемые результаты</w:t>
      </w:r>
    </w:p>
    <w:p w14:paraId="3E6089A9" w14:textId="77777777" w:rsidR="00B90203" w:rsidRPr="00AC20F7" w:rsidRDefault="00B90203" w:rsidP="00B90203">
      <w:pPr>
        <w:spacing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Реализация проекта позволит достигнуть следующих результатов:</w:t>
      </w:r>
    </w:p>
    <w:p w14:paraId="188DE559" w14:textId="77777777" w:rsidR="00B90203" w:rsidRPr="00AC20F7" w:rsidRDefault="00B90203" w:rsidP="00B902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Создание эффективного герметичного корпуса, соответствующего установленным требованиям.</w:t>
      </w:r>
    </w:p>
    <w:p w14:paraId="16A44FB7" w14:textId="77777777" w:rsidR="00B90203" w:rsidRPr="00AC20F7" w:rsidRDefault="00B90203" w:rsidP="00B90203">
      <w:pPr>
        <w:numPr>
          <w:ilvl w:val="0"/>
          <w:numId w:val="3"/>
        </w:numPr>
        <w:spacing w:before="60" w:after="100" w:afterAutospacing="1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Увеличение надежности подводных исследований и срока службы оборудования.</w:t>
      </w:r>
    </w:p>
    <w:p w14:paraId="3892E4CA" w14:textId="77777777" w:rsidR="00B90203" w:rsidRPr="00AC20F7" w:rsidRDefault="00B90203" w:rsidP="00B90203">
      <w:pPr>
        <w:numPr>
          <w:ilvl w:val="0"/>
          <w:numId w:val="3"/>
        </w:numPr>
        <w:spacing w:before="60" w:after="100" w:afterAutospacing="1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Снижение риска повреждений и аварий в процессе эксплуатации.</w:t>
      </w:r>
    </w:p>
    <w:p w14:paraId="765FF3E5" w14:textId="77777777" w:rsidR="00B90203" w:rsidRPr="00AC20F7" w:rsidRDefault="00B90203" w:rsidP="00B90203">
      <w:pPr>
        <w:spacing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Сроки реализации</w:t>
      </w:r>
    </w:p>
    <w:p w14:paraId="5A1C8237" w14:textId="77777777" w:rsidR="00F30B2F" w:rsidRPr="00AC20F7" w:rsidRDefault="00B90203" w:rsidP="00B90203">
      <w:pPr>
        <w:spacing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Планируемый срок реализации проекта составляет 3 недели.</w:t>
      </w:r>
    </w:p>
    <w:p w14:paraId="12BC52B9" w14:textId="7351BC6D" w:rsidR="00201081" w:rsidRPr="00F60050" w:rsidRDefault="00B90203" w:rsidP="00201081">
      <w:pPr>
        <w:pStyle w:val="a3"/>
        <w:spacing w:after="240" w:afterAutospacing="0"/>
        <w:rPr>
          <w:rFonts w:asciiTheme="minorHAnsi" w:hAnsiTheme="minorHAnsi" w:cstheme="minorHAnsi"/>
          <w:color w:val="24292F"/>
          <w:sz w:val="30"/>
          <w:szCs w:val="30"/>
        </w:rPr>
      </w:pPr>
      <w:r w:rsidRPr="00F60050">
        <w:rPr>
          <w:rFonts w:asciiTheme="minorHAnsi" w:hAnsiTheme="minorHAnsi" w:cstheme="minorHAnsi"/>
          <w:color w:val="24292F"/>
          <w:sz w:val="30"/>
          <w:szCs w:val="30"/>
          <w:highlight w:val="darkRed"/>
        </w:rPr>
        <w:t>2)</w:t>
      </w:r>
      <w:r w:rsidR="00201081" w:rsidRPr="00F60050">
        <w:rPr>
          <w:rStyle w:val="a4"/>
          <w:rFonts w:asciiTheme="minorHAnsi" w:hAnsiTheme="minorHAnsi" w:cstheme="minorHAnsi"/>
          <w:color w:val="24292F"/>
          <w:sz w:val="30"/>
          <w:szCs w:val="30"/>
          <w:highlight w:val="darkRed"/>
        </w:rPr>
        <w:t xml:space="preserve"> </w:t>
      </w:r>
      <w:r w:rsidR="00201081" w:rsidRPr="00F60050">
        <w:rPr>
          <w:rStyle w:val="a4"/>
          <w:rFonts w:asciiTheme="minorHAnsi" w:hAnsiTheme="minorHAnsi" w:cstheme="minorHAnsi"/>
          <w:b w:val="0"/>
          <w:bCs w:val="0"/>
          <w:color w:val="24292F"/>
          <w:sz w:val="30"/>
          <w:szCs w:val="30"/>
          <w:highlight w:val="darkRed"/>
        </w:rPr>
        <w:t>Наименование и область применения проектируемого изделия: Герметичный корпус камеры</w:t>
      </w:r>
      <w:r w:rsidR="00F60050" w:rsidRPr="00F60050">
        <w:rPr>
          <w:rStyle w:val="a4"/>
          <w:rFonts w:asciiTheme="minorHAnsi" w:hAnsiTheme="minorHAnsi" w:cstheme="minorHAnsi"/>
          <w:b w:val="0"/>
          <w:bCs w:val="0"/>
          <w:color w:val="24292F"/>
          <w:sz w:val="30"/>
          <w:szCs w:val="30"/>
        </w:rPr>
        <w:t>:</w:t>
      </w:r>
    </w:p>
    <w:p w14:paraId="5DBE3568" w14:textId="77777777" w:rsidR="00201081" w:rsidRPr="00AC20F7" w:rsidRDefault="00201081" w:rsidP="00201081">
      <w:pPr>
        <w:pStyle w:val="a3"/>
        <w:spacing w:before="0" w:beforeAutospacing="0" w:after="240" w:afterAutospacing="0"/>
        <w:rPr>
          <w:rFonts w:asciiTheme="minorHAnsi" w:hAnsiTheme="minorHAnsi" w:cstheme="minorHAnsi"/>
          <w:color w:val="24292F"/>
          <w:sz w:val="21"/>
          <w:szCs w:val="21"/>
        </w:rPr>
      </w:pPr>
      <w:r w:rsidRPr="00AC20F7">
        <w:rPr>
          <w:rStyle w:val="a4"/>
          <w:rFonts w:asciiTheme="minorHAnsi" w:hAnsiTheme="minorHAnsi" w:cstheme="minorHAnsi"/>
          <w:b w:val="0"/>
          <w:bCs w:val="0"/>
          <w:color w:val="24292F"/>
          <w:sz w:val="21"/>
          <w:szCs w:val="21"/>
        </w:rPr>
        <w:t>Наименование изделия:</w:t>
      </w:r>
      <w:r w:rsidRPr="00AC20F7">
        <w:rPr>
          <w:rFonts w:asciiTheme="minorHAnsi" w:hAnsiTheme="minorHAnsi" w:cstheme="minorHAnsi"/>
          <w:color w:val="24292F"/>
          <w:sz w:val="21"/>
          <w:szCs w:val="21"/>
        </w:rPr>
        <w:t> Герметичный корпус камеры для подводных исследований.</w:t>
      </w:r>
    </w:p>
    <w:p w14:paraId="6513CB71" w14:textId="77777777" w:rsidR="00201081" w:rsidRPr="00AC20F7" w:rsidRDefault="00201081" w:rsidP="00201081">
      <w:pPr>
        <w:pStyle w:val="a3"/>
        <w:spacing w:before="0" w:beforeAutospacing="0" w:after="240" w:afterAutospacing="0"/>
        <w:rPr>
          <w:rFonts w:asciiTheme="minorHAnsi" w:hAnsiTheme="minorHAnsi" w:cstheme="minorHAnsi"/>
          <w:b/>
          <w:bCs/>
          <w:color w:val="24292F"/>
          <w:sz w:val="21"/>
          <w:szCs w:val="21"/>
        </w:rPr>
      </w:pPr>
      <w:r w:rsidRPr="00AC20F7">
        <w:rPr>
          <w:rStyle w:val="a4"/>
          <w:rFonts w:asciiTheme="minorHAnsi" w:hAnsiTheme="minorHAnsi" w:cstheme="minorHAnsi"/>
          <w:b w:val="0"/>
          <w:bCs w:val="0"/>
          <w:color w:val="24292F"/>
          <w:sz w:val="21"/>
          <w:szCs w:val="21"/>
        </w:rPr>
        <w:lastRenderedPageBreak/>
        <w:t>Область применения:</w:t>
      </w:r>
    </w:p>
    <w:p w14:paraId="4370A723" w14:textId="77777777" w:rsidR="00201081" w:rsidRPr="00AC20F7" w:rsidRDefault="00201081" w:rsidP="00AC20F7">
      <w:pPr>
        <w:pStyle w:val="a3"/>
        <w:spacing w:before="240" w:beforeAutospacing="0" w:after="240" w:afterAutospacing="0"/>
        <w:ind w:left="720"/>
        <w:rPr>
          <w:rFonts w:asciiTheme="minorHAnsi" w:hAnsiTheme="minorHAnsi" w:cstheme="minorHAnsi"/>
          <w:color w:val="24292F"/>
          <w:sz w:val="21"/>
          <w:szCs w:val="21"/>
        </w:rPr>
      </w:pPr>
      <w:r w:rsidRPr="00AC20F7">
        <w:rPr>
          <w:rStyle w:val="a4"/>
          <w:rFonts w:asciiTheme="minorHAnsi" w:hAnsiTheme="minorHAnsi" w:cstheme="minorHAnsi"/>
          <w:b w:val="0"/>
          <w:bCs w:val="0"/>
          <w:color w:val="24292F"/>
          <w:sz w:val="21"/>
          <w:szCs w:val="21"/>
        </w:rPr>
        <w:t>Научные исследования:</w:t>
      </w:r>
      <w:r w:rsidRPr="00AC20F7">
        <w:rPr>
          <w:rFonts w:asciiTheme="minorHAnsi" w:hAnsiTheme="minorHAnsi" w:cstheme="minorHAnsi"/>
          <w:color w:val="24292F"/>
          <w:sz w:val="21"/>
          <w:szCs w:val="21"/>
        </w:rPr>
        <w:t> Использование в океанографии, гидрологии и экологии для изучения морских экосистем, сбора данных о температуре, солености, составе воды и других параметрах.</w:t>
      </w:r>
    </w:p>
    <w:p w14:paraId="53C8B192" w14:textId="77777777" w:rsidR="00201081" w:rsidRPr="00AC20F7" w:rsidRDefault="00201081" w:rsidP="00AC20F7">
      <w:pPr>
        <w:pStyle w:val="a3"/>
        <w:spacing w:before="240" w:beforeAutospacing="0" w:after="240" w:afterAutospacing="0"/>
        <w:ind w:left="720"/>
        <w:rPr>
          <w:rFonts w:asciiTheme="minorHAnsi" w:hAnsiTheme="minorHAnsi" w:cstheme="minorHAnsi"/>
          <w:color w:val="24292F"/>
          <w:sz w:val="21"/>
          <w:szCs w:val="21"/>
        </w:rPr>
      </w:pPr>
      <w:r w:rsidRPr="00AC20F7">
        <w:rPr>
          <w:rStyle w:val="a4"/>
          <w:rFonts w:asciiTheme="minorHAnsi" w:hAnsiTheme="minorHAnsi" w:cstheme="minorHAnsi"/>
          <w:b w:val="0"/>
          <w:bCs w:val="0"/>
          <w:color w:val="24292F"/>
          <w:sz w:val="21"/>
          <w:szCs w:val="21"/>
        </w:rPr>
        <w:t>Подводная съемка:</w:t>
      </w:r>
      <w:r w:rsidRPr="00AC20F7">
        <w:rPr>
          <w:rFonts w:asciiTheme="minorHAnsi" w:hAnsiTheme="minorHAnsi" w:cstheme="minorHAnsi"/>
          <w:color w:val="24292F"/>
          <w:sz w:val="21"/>
          <w:szCs w:val="21"/>
        </w:rPr>
        <w:t> Применение в киноиндустрии и телевидении для съемки подводных сцен и документальных фильмов, а также для создания видеоконтента в сложных условиях.</w:t>
      </w:r>
    </w:p>
    <w:p w14:paraId="55510F4C" w14:textId="77777777" w:rsidR="00201081" w:rsidRPr="00AC20F7" w:rsidRDefault="00201081" w:rsidP="00AC20F7">
      <w:pPr>
        <w:pStyle w:val="a3"/>
        <w:spacing w:before="240" w:beforeAutospacing="0" w:after="240" w:afterAutospacing="0"/>
        <w:ind w:left="720"/>
        <w:rPr>
          <w:rFonts w:asciiTheme="minorHAnsi" w:hAnsiTheme="minorHAnsi" w:cstheme="minorHAnsi"/>
          <w:color w:val="24292F"/>
          <w:sz w:val="21"/>
          <w:szCs w:val="21"/>
        </w:rPr>
      </w:pPr>
      <w:r w:rsidRPr="00AC20F7">
        <w:rPr>
          <w:rStyle w:val="a4"/>
          <w:rFonts w:asciiTheme="minorHAnsi" w:hAnsiTheme="minorHAnsi" w:cstheme="minorHAnsi"/>
          <w:b w:val="0"/>
          <w:bCs w:val="0"/>
          <w:color w:val="24292F"/>
          <w:sz w:val="21"/>
          <w:szCs w:val="21"/>
        </w:rPr>
        <w:t>Технические исследования</w:t>
      </w:r>
      <w:r w:rsidRPr="00AC20F7">
        <w:rPr>
          <w:rStyle w:val="a4"/>
          <w:rFonts w:asciiTheme="minorHAnsi" w:hAnsiTheme="minorHAnsi" w:cstheme="minorHAnsi"/>
          <w:color w:val="24292F"/>
          <w:sz w:val="21"/>
          <w:szCs w:val="21"/>
        </w:rPr>
        <w:t>:</w:t>
      </w:r>
      <w:r w:rsidRPr="00AC20F7">
        <w:rPr>
          <w:rFonts w:asciiTheme="minorHAnsi" w:hAnsiTheme="minorHAnsi" w:cstheme="minorHAnsi"/>
          <w:color w:val="24292F"/>
          <w:sz w:val="21"/>
          <w:szCs w:val="21"/>
        </w:rPr>
        <w:t> Использование в нефтегазовой отрасли для инспекции подводных трубопроводов, платформ и других сооружений, а также для проведения подводных ремонтов и обслуживания.</w:t>
      </w:r>
    </w:p>
    <w:p w14:paraId="21C4A79C" w14:textId="77777777" w:rsidR="00201081" w:rsidRPr="00AC20F7" w:rsidRDefault="00201081" w:rsidP="00AC20F7">
      <w:pPr>
        <w:pStyle w:val="a3"/>
        <w:spacing w:before="240" w:beforeAutospacing="0" w:after="240" w:afterAutospacing="0"/>
        <w:ind w:left="720"/>
        <w:rPr>
          <w:rFonts w:asciiTheme="minorHAnsi" w:hAnsiTheme="minorHAnsi" w:cstheme="minorHAnsi"/>
          <w:color w:val="24292F"/>
          <w:sz w:val="21"/>
          <w:szCs w:val="21"/>
        </w:rPr>
      </w:pPr>
      <w:r w:rsidRPr="00AC20F7">
        <w:rPr>
          <w:rStyle w:val="a4"/>
          <w:rFonts w:asciiTheme="minorHAnsi" w:hAnsiTheme="minorHAnsi" w:cstheme="minorHAnsi"/>
          <w:b w:val="0"/>
          <w:bCs w:val="0"/>
          <w:color w:val="24292F"/>
          <w:sz w:val="21"/>
          <w:szCs w:val="21"/>
        </w:rPr>
        <w:t>Спасательные операции</w:t>
      </w:r>
      <w:r w:rsidRPr="00AC20F7">
        <w:rPr>
          <w:rStyle w:val="a4"/>
          <w:rFonts w:asciiTheme="minorHAnsi" w:hAnsiTheme="minorHAnsi" w:cstheme="minorHAnsi"/>
          <w:color w:val="24292F"/>
          <w:sz w:val="21"/>
          <w:szCs w:val="21"/>
        </w:rPr>
        <w:t>:</w:t>
      </w:r>
      <w:r w:rsidRPr="00AC20F7">
        <w:rPr>
          <w:rFonts w:asciiTheme="minorHAnsi" w:hAnsiTheme="minorHAnsi" w:cstheme="minorHAnsi"/>
          <w:color w:val="24292F"/>
          <w:sz w:val="21"/>
          <w:szCs w:val="21"/>
        </w:rPr>
        <w:t> Применение в спасательных операциях и поиске пропавших объектов на дне водоемов.</w:t>
      </w:r>
    </w:p>
    <w:p w14:paraId="105ECCB6" w14:textId="77777777" w:rsidR="00201081" w:rsidRPr="00AC20F7" w:rsidRDefault="00201081" w:rsidP="00AC20F7">
      <w:pPr>
        <w:pStyle w:val="a3"/>
        <w:spacing w:before="240" w:beforeAutospacing="0" w:after="240" w:afterAutospacing="0"/>
        <w:ind w:left="720"/>
        <w:rPr>
          <w:rFonts w:asciiTheme="minorHAnsi" w:hAnsiTheme="minorHAnsi" w:cstheme="minorHAnsi"/>
          <w:color w:val="24292F"/>
          <w:sz w:val="21"/>
          <w:szCs w:val="21"/>
        </w:rPr>
      </w:pPr>
      <w:r w:rsidRPr="00AC20F7">
        <w:rPr>
          <w:rStyle w:val="a4"/>
          <w:rFonts w:asciiTheme="minorHAnsi" w:hAnsiTheme="minorHAnsi" w:cstheme="minorHAnsi"/>
          <w:b w:val="0"/>
          <w:bCs w:val="0"/>
          <w:color w:val="24292F"/>
          <w:sz w:val="21"/>
          <w:szCs w:val="21"/>
        </w:rPr>
        <w:t>Промышленность:</w:t>
      </w:r>
      <w:r w:rsidRPr="00AC20F7">
        <w:rPr>
          <w:rFonts w:asciiTheme="minorHAnsi" w:hAnsiTheme="minorHAnsi" w:cstheme="minorHAnsi"/>
          <w:color w:val="24292F"/>
          <w:sz w:val="21"/>
          <w:szCs w:val="21"/>
        </w:rPr>
        <w:t> Использование в подводной робототехнике и автоматизированных системах для выполнения различных задач, таких как мониторинг состояния оборудования и проведение подводных исследований.</w:t>
      </w:r>
    </w:p>
    <w:p w14:paraId="1FE02F12" w14:textId="77777777" w:rsidR="00201081" w:rsidRPr="00AC20F7" w:rsidRDefault="00201081" w:rsidP="00AC20F7">
      <w:pPr>
        <w:pStyle w:val="a3"/>
        <w:spacing w:before="240" w:beforeAutospacing="0" w:after="240" w:afterAutospacing="0"/>
        <w:ind w:left="720"/>
        <w:rPr>
          <w:rFonts w:asciiTheme="minorHAnsi" w:hAnsiTheme="minorHAnsi" w:cstheme="minorHAnsi"/>
          <w:color w:val="24292F"/>
          <w:sz w:val="21"/>
          <w:szCs w:val="21"/>
        </w:rPr>
      </w:pPr>
      <w:r w:rsidRPr="00AC20F7">
        <w:rPr>
          <w:rStyle w:val="a4"/>
          <w:rFonts w:asciiTheme="minorHAnsi" w:hAnsiTheme="minorHAnsi" w:cstheme="minorHAnsi"/>
          <w:b w:val="0"/>
          <w:bCs w:val="0"/>
          <w:color w:val="24292F"/>
          <w:sz w:val="21"/>
          <w:szCs w:val="21"/>
        </w:rPr>
        <w:t>Дайвинг и рекреационные мероприятия:</w:t>
      </w:r>
      <w:r w:rsidRPr="00AC20F7">
        <w:rPr>
          <w:rFonts w:asciiTheme="minorHAnsi" w:hAnsiTheme="minorHAnsi" w:cstheme="minorHAnsi"/>
          <w:color w:val="24292F"/>
          <w:sz w:val="21"/>
          <w:szCs w:val="21"/>
        </w:rPr>
        <w:t> Применение в спортивном дайвинге и подводной фотографии для обеспечения безопасности и сохранности оборудования.</w:t>
      </w:r>
    </w:p>
    <w:p w14:paraId="39F41111" w14:textId="4E7A6C23" w:rsidR="00F60050" w:rsidRPr="00F60050" w:rsidRDefault="00201081" w:rsidP="00F60050">
      <w:pPr>
        <w:spacing w:after="240" w:line="240" w:lineRule="auto"/>
        <w:rPr>
          <w:rFonts w:eastAsia="Times New Roman" w:cstheme="minorHAnsi"/>
          <w:color w:val="24292F"/>
          <w:sz w:val="30"/>
          <w:szCs w:val="30"/>
          <w:lang w:eastAsia="ru-RU"/>
        </w:rPr>
      </w:pPr>
      <w:r w:rsidRPr="00F60050">
        <w:rPr>
          <w:rFonts w:eastAsia="Times New Roman" w:cstheme="minorHAnsi"/>
          <w:color w:val="24292F"/>
          <w:sz w:val="30"/>
          <w:szCs w:val="30"/>
          <w:highlight w:val="darkRed"/>
          <w:lang w:eastAsia="ru-RU"/>
        </w:rPr>
        <w:t>3)</w:t>
      </w:r>
      <w:r w:rsidR="00F60050" w:rsidRPr="00F60050">
        <w:rPr>
          <w:rFonts w:eastAsia="Times New Roman" w:cstheme="minorHAnsi"/>
          <w:color w:val="24292F"/>
          <w:sz w:val="30"/>
          <w:szCs w:val="30"/>
          <w:highlight w:val="darkRed"/>
          <w:lang w:eastAsia="ru-RU"/>
        </w:rPr>
        <w:t xml:space="preserve"> Описание способа крепления</w:t>
      </w:r>
      <w:r w:rsidR="00F60050" w:rsidRPr="00F60050">
        <w:rPr>
          <w:rFonts w:eastAsia="Times New Roman" w:cstheme="minorHAnsi"/>
          <w:color w:val="24292F"/>
          <w:sz w:val="30"/>
          <w:szCs w:val="30"/>
          <w:lang w:eastAsia="ru-RU"/>
        </w:rPr>
        <w:t xml:space="preserve">: </w:t>
      </w:r>
    </w:p>
    <w:p w14:paraId="633F8335" w14:textId="77777777" w:rsidR="00F60050" w:rsidRPr="00F60050" w:rsidRDefault="00F60050" w:rsidP="00F60050">
      <w:pPr>
        <w:spacing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F60050">
        <w:rPr>
          <w:rFonts w:eastAsia="Times New Roman" w:cstheme="minorHAnsi"/>
          <w:color w:val="24292F"/>
          <w:sz w:val="21"/>
          <w:szCs w:val="21"/>
          <w:lang w:eastAsia="ru-RU"/>
        </w:rPr>
        <w:t>Способ крепления камеры с сервоприводом к крышке:</w:t>
      </w:r>
    </w:p>
    <w:p w14:paraId="1699646B" w14:textId="77777777" w:rsidR="00F60050" w:rsidRPr="00F60050" w:rsidRDefault="00F60050" w:rsidP="00F60050">
      <w:pPr>
        <w:spacing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F60050">
        <w:rPr>
          <w:rFonts w:eastAsia="Times New Roman" w:cstheme="minorHAnsi"/>
          <w:color w:val="24292F"/>
          <w:sz w:val="21"/>
          <w:szCs w:val="21"/>
          <w:lang w:eastAsia="ru-RU"/>
        </w:rPr>
        <w:t xml:space="preserve">Для крепления камеры с сервоприводом к крышке можно использовать болтовое соединение с применением резиновой прокладки. В данном случае, так как материал крышки - алюминиевый пруток </w:t>
      </w:r>
      <w:proofErr w:type="spellStart"/>
      <w:r w:rsidRPr="00F60050">
        <w:rPr>
          <w:rFonts w:eastAsia="Times New Roman" w:cstheme="minorHAnsi"/>
          <w:color w:val="24292F"/>
          <w:sz w:val="21"/>
          <w:szCs w:val="21"/>
          <w:lang w:eastAsia="ru-RU"/>
        </w:rPr>
        <w:t>АМг</w:t>
      </w:r>
      <w:proofErr w:type="spellEnd"/>
      <w:r w:rsidRPr="00F60050">
        <w:rPr>
          <w:rFonts w:eastAsia="Times New Roman" w:cstheme="minorHAnsi"/>
          <w:color w:val="24292F"/>
          <w:sz w:val="21"/>
          <w:szCs w:val="21"/>
          <w:lang w:eastAsia="ru-RU"/>
        </w:rPr>
        <w:t xml:space="preserve"> 3, рекомендуется использовать болты с потайной головкой или болты с шайбой, чтобы не повредить поверхность крышки. Болты равномерно распределяются по периметру камеры и крышки, а резиновая прокладка размещается между ними для обеспечения герметичности и компенсации возможных неровностей поверхностей.</w:t>
      </w:r>
    </w:p>
    <w:p w14:paraId="15AE2062" w14:textId="77777777" w:rsidR="00F60050" w:rsidRPr="00F60050" w:rsidRDefault="00F60050" w:rsidP="00F60050">
      <w:pPr>
        <w:spacing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F60050">
        <w:rPr>
          <w:rFonts w:eastAsia="Times New Roman" w:cstheme="minorHAnsi"/>
          <w:color w:val="24292F"/>
          <w:sz w:val="21"/>
          <w:szCs w:val="21"/>
          <w:lang w:eastAsia="ru-RU"/>
        </w:rPr>
        <w:t>Способ крепления герметичной камеры к листовой панели:</w:t>
      </w:r>
    </w:p>
    <w:p w14:paraId="56A35C0B" w14:textId="66B7BD99" w:rsidR="00201081" w:rsidRPr="00AC20F7" w:rsidRDefault="00F60050" w:rsidP="00B90203">
      <w:pPr>
        <w:spacing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F60050">
        <w:rPr>
          <w:rFonts w:eastAsia="Times New Roman" w:cstheme="minorHAnsi"/>
          <w:color w:val="24292F"/>
          <w:sz w:val="21"/>
          <w:szCs w:val="21"/>
          <w:lang w:eastAsia="ru-RU"/>
        </w:rPr>
        <w:t>Для крепления герметичной камеры к листовой панели можно использовать клеевое соединение с применением эпоксидного клея. В данном случае, так как материал гильзы камеры - акриловая труба, необходимо выбрать эпоксидный клей, совместимый с акриловым материалом. После этого эпоксидный клей наносится на одну из поверхностей (либо на камеру, либо на панель), и камера плотно прижимается к панели. Для равномерного распределения клея и удаления воздуха из соединения может быть использована вакуумная камера или специальное оборудование.</w:t>
      </w:r>
    </w:p>
    <w:p w14:paraId="5B97011F" w14:textId="31B938B0" w:rsidR="00201081" w:rsidRPr="00F87794" w:rsidRDefault="00201081" w:rsidP="00B90203">
      <w:pPr>
        <w:spacing w:after="240" w:line="240" w:lineRule="auto"/>
        <w:rPr>
          <w:rFonts w:eastAsia="Times New Roman" w:cstheme="minorHAnsi"/>
          <w:color w:val="24292F"/>
          <w:sz w:val="30"/>
          <w:szCs w:val="30"/>
          <w:lang w:eastAsia="ru-RU"/>
        </w:rPr>
      </w:pPr>
      <w:r w:rsidRPr="00F87794">
        <w:rPr>
          <w:rFonts w:eastAsia="Times New Roman" w:cstheme="minorHAnsi"/>
          <w:color w:val="24292F"/>
          <w:sz w:val="30"/>
          <w:szCs w:val="30"/>
          <w:highlight w:val="darkRed"/>
          <w:lang w:eastAsia="ru-RU"/>
        </w:rPr>
        <w:t>4)</w:t>
      </w:r>
      <w:r w:rsidR="00F87794" w:rsidRPr="00F87794">
        <w:rPr>
          <w:rFonts w:ascii="Arial" w:hAnsi="Arial" w:cs="Arial"/>
          <w:color w:val="000000"/>
          <w:sz w:val="30"/>
          <w:szCs w:val="30"/>
          <w:highlight w:val="darkRed"/>
          <w:shd w:val="clear" w:color="auto" w:fill="FFFFFF"/>
        </w:rPr>
        <w:t xml:space="preserve"> </w:t>
      </w:r>
      <w:r w:rsidR="00F87794" w:rsidRPr="00F87794">
        <w:rPr>
          <w:rFonts w:eastAsia="Times New Roman" w:cstheme="minorHAnsi"/>
          <w:color w:val="24292F"/>
          <w:sz w:val="30"/>
          <w:szCs w:val="30"/>
          <w:highlight w:val="darkRed"/>
          <w:lang w:eastAsia="ru-RU"/>
        </w:rPr>
        <w:t>П</w:t>
      </w:r>
      <w:r w:rsidR="00F87794" w:rsidRPr="00F87794">
        <w:rPr>
          <w:rFonts w:eastAsia="Times New Roman" w:cstheme="minorHAnsi"/>
          <w:color w:val="24292F"/>
          <w:sz w:val="30"/>
          <w:szCs w:val="30"/>
          <w:highlight w:val="darkRed"/>
          <w:lang w:eastAsia="ru-RU"/>
        </w:rPr>
        <w:t xml:space="preserve">риведены </w:t>
      </w:r>
      <w:proofErr w:type="spellStart"/>
      <w:r w:rsidR="00F87794" w:rsidRPr="00F87794">
        <w:rPr>
          <w:rFonts w:eastAsia="Times New Roman" w:cstheme="minorHAnsi"/>
          <w:color w:val="24292F"/>
          <w:sz w:val="30"/>
          <w:szCs w:val="30"/>
          <w:highlight w:val="darkRed"/>
          <w:lang w:eastAsia="ru-RU"/>
        </w:rPr>
        <w:t>рассчеты</w:t>
      </w:r>
      <w:proofErr w:type="spellEnd"/>
      <w:r w:rsidR="00F87794" w:rsidRPr="00F87794">
        <w:rPr>
          <w:rFonts w:eastAsia="Times New Roman" w:cstheme="minorHAnsi"/>
          <w:color w:val="24292F"/>
          <w:sz w:val="30"/>
          <w:szCs w:val="30"/>
          <w:highlight w:val="darkRed"/>
          <w:lang w:eastAsia="ru-RU"/>
        </w:rPr>
        <w:t xml:space="preserve"> для уплотнительных колец</w:t>
      </w:r>
      <w:r w:rsidR="00F87794" w:rsidRPr="00F87794">
        <w:rPr>
          <w:rFonts w:eastAsia="Times New Roman" w:cstheme="minorHAnsi"/>
          <w:color w:val="24292F"/>
          <w:sz w:val="30"/>
          <w:szCs w:val="30"/>
          <w:lang w:eastAsia="ru-RU"/>
        </w:rPr>
        <w:t>:</w:t>
      </w:r>
    </w:p>
    <w:p w14:paraId="4B12D8CE" w14:textId="377D355C" w:rsidR="00201081" w:rsidRPr="00F87794" w:rsidRDefault="00AC20F7" w:rsidP="00201081">
      <w:pPr>
        <w:pStyle w:val="3"/>
        <w:spacing w:before="360" w:beforeAutospacing="0" w:after="240" w:afterAutospacing="0"/>
        <w:rPr>
          <w:rFonts w:asciiTheme="minorHAnsi" w:hAnsiTheme="minorHAnsi" w:cstheme="minorHAnsi"/>
          <w:b w:val="0"/>
          <w:bCs w:val="0"/>
          <w:color w:val="24292F"/>
          <w:sz w:val="30"/>
          <w:szCs w:val="30"/>
        </w:rPr>
      </w:pPr>
      <w:r w:rsidRPr="00F60050">
        <w:rPr>
          <w:rFonts w:asciiTheme="minorHAnsi" w:hAnsiTheme="minorHAnsi" w:cstheme="minorHAnsi"/>
          <w:b w:val="0"/>
          <w:bCs w:val="0"/>
          <w:color w:val="24292F"/>
          <w:sz w:val="30"/>
          <w:szCs w:val="30"/>
          <w:highlight w:val="darkRed"/>
        </w:rPr>
        <w:t>5)</w:t>
      </w:r>
      <w:r w:rsidR="00201081" w:rsidRPr="00F60050">
        <w:rPr>
          <w:rFonts w:asciiTheme="minorHAnsi" w:hAnsiTheme="minorHAnsi" w:cstheme="minorHAnsi"/>
          <w:b w:val="0"/>
          <w:bCs w:val="0"/>
          <w:color w:val="24292F"/>
          <w:sz w:val="30"/>
          <w:szCs w:val="30"/>
          <w:highlight w:val="darkRed"/>
        </w:rPr>
        <w:t>Выбор допусков</w:t>
      </w:r>
      <w:r w:rsidR="00F60050" w:rsidRPr="00F87794">
        <w:rPr>
          <w:rFonts w:asciiTheme="minorHAnsi" w:hAnsiTheme="minorHAnsi" w:cstheme="minorHAnsi"/>
          <w:b w:val="0"/>
          <w:bCs w:val="0"/>
          <w:color w:val="24292F"/>
          <w:sz w:val="30"/>
          <w:szCs w:val="30"/>
        </w:rPr>
        <w:t>:</w:t>
      </w:r>
    </w:p>
    <w:p w14:paraId="77202CEE" w14:textId="77777777" w:rsidR="00F60050" w:rsidRDefault="00201081" w:rsidP="00A451FA">
      <w:pPr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Основные размеры: </w:t>
      </w:r>
    </w:p>
    <w:p w14:paraId="796E5C18" w14:textId="33A5B511" w:rsidR="00201081" w:rsidRPr="00AC20F7" w:rsidRDefault="00201081" w:rsidP="00A451FA">
      <w:pPr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Для критически важных размеров, влияющих на герметичность (например, размеры фланцев, резьбовых соединений), допускается использовать более строгие допуски, такие как H7 для отверстий и h6 для валов, что обеспечивает плотное соединение.</w:t>
      </w:r>
    </w:p>
    <w:p w14:paraId="19D00F30" w14:textId="5A73328C" w:rsidR="00201081" w:rsidRPr="00AC20F7" w:rsidRDefault="00201081" w:rsidP="00201081">
      <w:pPr>
        <w:spacing w:before="360" w:after="240" w:line="240" w:lineRule="auto"/>
        <w:outlineLvl w:val="3"/>
        <w:rPr>
          <w:rFonts w:eastAsia="Times New Roman" w:cstheme="minorHAnsi"/>
          <w:color w:val="24292F"/>
          <w:sz w:val="21"/>
          <w:szCs w:val="21"/>
          <w:lang w:val="en-GB"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 xml:space="preserve"> Геометрические параметры</w:t>
      </w:r>
      <w:r w:rsidR="00A451FA" w:rsidRPr="00AC20F7">
        <w:rPr>
          <w:rFonts w:eastAsia="Times New Roman" w:cstheme="minorHAnsi"/>
          <w:color w:val="24292F"/>
          <w:sz w:val="21"/>
          <w:szCs w:val="21"/>
          <w:lang w:val="en-GB" w:eastAsia="ru-RU"/>
        </w:rPr>
        <w:t>:</w:t>
      </w:r>
    </w:p>
    <w:p w14:paraId="5DE371B0" w14:textId="77777777" w:rsidR="00201081" w:rsidRPr="00AC20F7" w:rsidRDefault="00201081" w:rsidP="00A451FA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lastRenderedPageBreak/>
        <w:t>Плоскостность и параллельность: В соответствии с ГОСТ 24647-80, необходимо обеспечить допустимые отклонения для плоскостности и параллельности поверхностей, что критично для обеспечения равномерного прижатия уплотнительных элементов.</w:t>
      </w:r>
    </w:p>
    <w:p w14:paraId="6FFDA391" w14:textId="77777777" w:rsidR="00AC20F7" w:rsidRDefault="00201081" w:rsidP="00A451FA">
      <w:pPr>
        <w:spacing w:before="360" w:after="240" w:line="240" w:lineRule="auto"/>
        <w:outlineLvl w:val="3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Уплотнительные элементы</w:t>
      </w:r>
      <w:r w:rsidR="00A451FA" w:rsidRPr="00AC20F7">
        <w:rPr>
          <w:rFonts w:eastAsia="Times New Roman" w:cstheme="minorHAnsi"/>
          <w:color w:val="24292F"/>
          <w:sz w:val="21"/>
          <w:szCs w:val="21"/>
          <w:lang w:eastAsia="ru-RU"/>
        </w:rPr>
        <w:t>:</w:t>
      </w:r>
      <w:r w:rsidR="00AC20F7" w:rsidRPr="00AC20F7">
        <w:rPr>
          <w:rFonts w:eastAsia="Times New Roman" w:cstheme="minorHAnsi"/>
          <w:color w:val="24292F"/>
          <w:sz w:val="21"/>
          <w:szCs w:val="21"/>
          <w:lang w:eastAsia="ru-RU"/>
        </w:rPr>
        <w:t xml:space="preserve"> </w:t>
      </w:r>
    </w:p>
    <w:p w14:paraId="3D709FFD" w14:textId="481F333E" w:rsidR="00201081" w:rsidRPr="00AC20F7" w:rsidRDefault="00201081" w:rsidP="00A451FA">
      <w:pPr>
        <w:spacing w:before="360" w:after="240" w:line="240" w:lineRule="auto"/>
        <w:outlineLvl w:val="3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Выбор уплотнителей</w:t>
      </w:r>
      <w:r w:rsidRPr="00AC20F7">
        <w:rPr>
          <w:rFonts w:eastAsia="Times New Roman" w:cstheme="minorHAnsi"/>
          <w:b/>
          <w:bCs/>
          <w:color w:val="24292F"/>
          <w:sz w:val="21"/>
          <w:szCs w:val="21"/>
          <w:lang w:eastAsia="ru-RU"/>
        </w:rPr>
        <w:t>:</w:t>
      </w:r>
      <w:r w:rsidR="00A451FA" w:rsidRPr="00AC20F7">
        <w:rPr>
          <w:rFonts w:eastAsia="Times New Roman" w:cstheme="minorHAnsi"/>
          <w:b/>
          <w:bCs/>
          <w:color w:val="24292F"/>
          <w:sz w:val="21"/>
          <w:szCs w:val="21"/>
          <w:lang w:eastAsia="ru-RU"/>
        </w:rPr>
        <w:t xml:space="preserve"> </w:t>
      </w: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Использование уплотнителей с заданными характеристиками (например, резина, силикон) с учетом температурных химических воздействий. Допуски на размеры уплотнителей должны быть выбраны в соответствии с ГОСТ 16250-70.</w:t>
      </w:r>
    </w:p>
    <w:p w14:paraId="24B68900" w14:textId="7078EDE7" w:rsidR="00201081" w:rsidRPr="00F60050" w:rsidRDefault="00201081" w:rsidP="00201081">
      <w:pPr>
        <w:spacing w:before="360" w:after="240" w:line="240" w:lineRule="auto"/>
        <w:outlineLvl w:val="2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Обоснование выбора допусков</w:t>
      </w:r>
      <w:r w:rsidR="00AC20F7" w:rsidRPr="00F60050">
        <w:rPr>
          <w:rFonts w:eastAsia="Times New Roman" w:cstheme="minorHAnsi"/>
          <w:color w:val="24292F"/>
          <w:sz w:val="21"/>
          <w:szCs w:val="21"/>
          <w:lang w:eastAsia="ru-RU"/>
        </w:rPr>
        <w:t>:</w:t>
      </w:r>
    </w:p>
    <w:p w14:paraId="757174C2" w14:textId="77777777" w:rsidR="00F60050" w:rsidRDefault="00201081" w:rsidP="00A451FA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Снижение риска утечек: </w:t>
      </w:r>
    </w:p>
    <w:p w14:paraId="09B2818C" w14:textId="200B881D" w:rsidR="00201081" w:rsidRPr="00AC20F7" w:rsidRDefault="00201081" w:rsidP="00A451FA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Строгие допуски на размеры и геометрию позволяют минимизировать риск утечек и повреждений при эксплуатации в подводной среде.</w:t>
      </w:r>
    </w:p>
    <w:p w14:paraId="5297D073" w14:textId="77777777" w:rsidR="00F60050" w:rsidRDefault="00201081" w:rsidP="00AC20F7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Увеличение срока службы: </w:t>
      </w:r>
    </w:p>
    <w:p w14:paraId="3EBBB925" w14:textId="0CEE401F" w:rsidR="00F60050" w:rsidRDefault="00201081" w:rsidP="00F60050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Правильно подобранные допуски способствуют увеличению срока службы изделия, что особенно важно для подводных исследований, где доступ к оборудованию ограничен.</w:t>
      </w:r>
      <w:r w:rsidR="00AC20F7">
        <w:rPr>
          <w:rFonts w:eastAsia="Times New Roman" w:cstheme="minorHAnsi"/>
          <w:color w:val="24292F"/>
          <w:sz w:val="21"/>
          <w:szCs w:val="21"/>
          <w:lang w:eastAsia="ru-RU"/>
        </w:rPr>
        <w:t xml:space="preserve"> </w:t>
      </w: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Соответствие стандартам: Выбор допусков в соответствии с ГОСТ обеспечивает соответствие изделия установленным стандартам, что является важным критерием для получения сертификатов и разрешений на эксплуатацию.</w:t>
      </w:r>
    </w:p>
    <w:p w14:paraId="2B1EAFD1" w14:textId="62A6D943" w:rsidR="00F60050" w:rsidRPr="00F60050" w:rsidRDefault="00F60050" w:rsidP="00F60050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30"/>
          <w:szCs w:val="30"/>
          <w:lang w:eastAsia="ru-RU"/>
        </w:rPr>
      </w:pPr>
      <w:r w:rsidRPr="00F60050">
        <w:rPr>
          <w:rFonts w:eastAsia="Times New Roman" w:cstheme="minorHAnsi"/>
          <w:color w:val="24292F"/>
          <w:sz w:val="30"/>
          <w:szCs w:val="30"/>
          <w:highlight w:val="darkRed"/>
          <w:lang w:eastAsia="ru-RU"/>
        </w:rPr>
        <w:t>6)</w:t>
      </w:r>
      <w:r w:rsidRPr="00F60050">
        <w:rPr>
          <w:rFonts w:ascii="Arial" w:hAnsi="Arial" w:cs="Arial"/>
          <w:color w:val="000000"/>
          <w:sz w:val="30"/>
          <w:szCs w:val="30"/>
          <w:highlight w:val="darkRed"/>
          <w:shd w:val="clear" w:color="auto" w:fill="FFFFFF"/>
        </w:rPr>
        <w:t xml:space="preserve"> </w:t>
      </w:r>
      <w:r w:rsidRPr="00F60050">
        <w:rPr>
          <w:rFonts w:eastAsia="Times New Roman" w:cstheme="minorHAnsi"/>
          <w:color w:val="24292F"/>
          <w:sz w:val="30"/>
          <w:szCs w:val="30"/>
          <w:highlight w:val="darkRed"/>
          <w:lang w:eastAsia="ru-RU"/>
        </w:rPr>
        <w:t>П</w:t>
      </w:r>
      <w:r w:rsidRPr="00F60050">
        <w:rPr>
          <w:rFonts w:eastAsia="Times New Roman" w:cstheme="minorHAnsi"/>
          <w:color w:val="24292F"/>
          <w:sz w:val="30"/>
          <w:szCs w:val="30"/>
          <w:highlight w:val="darkRed"/>
          <w:lang w:eastAsia="ru-RU"/>
        </w:rPr>
        <w:t>риведено описание способа герметичного вывода кабеля из корпуса</w:t>
      </w:r>
      <w:r w:rsidRPr="00F60050">
        <w:rPr>
          <w:rFonts w:eastAsia="Times New Roman" w:cstheme="minorHAnsi"/>
          <w:color w:val="24292F"/>
          <w:sz w:val="30"/>
          <w:szCs w:val="30"/>
          <w:lang w:eastAsia="ru-RU"/>
        </w:rPr>
        <w:t>:</w:t>
      </w:r>
    </w:p>
    <w:p w14:paraId="35E9CAB7" w14:textId="77777777" w:rsidR="00F60050" w:rsidRPr="00F60050" w:rsidRDefault="00F60050" w:rsidP="00F60050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</w:p>
    <w:p w14:paraId="3A8BFD23" w14:textId="16FF7E8E" w:rsidR="00F60050" w:rsidRPr="00F60050" w:rsidRDefault="00F60050" w:rsidP="00F60050">
      <w:pPr>
        <w:spacing w:after="240" w:line="240" w:lineRule="auto"/>
        <w:ind w:left="720"/>
        <w:rPr>
          <w:rFonts w:eastAsia="Times New Roman" w:cstheme="minorHAnsi"/>
          <w:color w:val="24292F"/>
          <w:sz w:val="30"/>
          <w:szCs w:val="30"/>
          <w:lang w:eastAsia="ru-RU"/>
        </w:rPr>
      </w:pPr>
      <w:r w:rsidRPr="00F60050">
        <w:rPr>
          <w:rFonts w:eastAsia="Times New Roman" w:cstheme="minorHAnsi"/>
          <w:color w:val="24292F"/>
          <w:sz w:val="30"/>
          <w:szCs w:val="30"/>
          <w:highlight w:val="darkRed"/>
          <w:lang w:eastAsia="ru-RU"/>
        </w:rPr>
        <w:t>7)</w:t>
      </w:r>
      <w:r w:rsidRPr="00F60050">
        <w:rPr>
          <w:rFonts w:ascii="Arial" w:hAnsi="Arial" w:cs="Arial"/>
          <w:color w:val="000000"/>
          <w:sz w:val="30"/>
          <w:szCs w:val="30"/>
          <w:highlight w:val="darkRed"/>
          <w:shd w:val="clear" w:color="auto" w:fill="FFFFFF"/>
        </w:rPr>
        <w:t xml:space="preserve"> </w:t>
      </w:r>
      <w:r w:rsidRPr="00F60050">
        <w:rPr>
          <w:rFonts w:eastAsia="Times New Roman" w:cstheme="minorHAnsi"/>
          <w:color w:val="24292F"/>
          <w:sz w:val="30"/>
          <w:szCs w:val="30"/>
          <w:highlight w:val="darkRed"/>
          <w:lang w:eastAsia="ru-RU"/>
        </w:rPr>
        <w:t>П</w:t>
      </w:r>
      <w:r w:rsidRPr="00F60050">
        <w:rPr>
          <w:rFonts w:eastAsia="Times New Roman" w:cstheme="minorHAnsi"/>
          <w:color w:val="24292F"/>
          <w:sz w:val="30"/>
          <w:szCs w:val="30"/>
          <w:highlight w:val="darkRed"/>
          <w:lang w:eastAsia="ru-RU"/>
        </w:rPr>
        <w:t>риведен планируемый способ изготовления каждой детали (кроме стандартных изделий)</w:t>
      </w:r>
      <w:r w:rsidRPr="00F60050">
        <w:rPr>
          <w:rFonts w:eastAsia="Times New Roman" w:cstheme="minorHAnsi"/>
          <w:color w:val="24292F"/>
          <w:sz w:val="30"/>
          <w:szCs w:val="30"/>
          <w:lang w:eastAsia="ru-RU"/>
        </w:rPr>
        <w:t>:</w:t>
      </w:r>
    </w:p>
    <w:p w14:paraId="2B60405A" w14:textId="77777777" w:rsidR="00F60050" w:rsidRPr="00F60050" w:rsidRDefault="00F60050" w:rsidP="00F60050">
      <w:pPr>
        <w:spacing w:after="240" w:line="240" w:lineRule="auto"/>
        <w:ind w:left="720"/>
        <w:rPr>
          <w:rFonts w:eastAsia="Times New Roman" w:cstheme="minorHAnsi"/>
          <w:color w:val="24292F"/>
          <w:sz w:val="30"/>
          <w:szCs w:val="30"/>
          <w:lang w:eastAsia="ru-RU"/>
        </w:rPr>
      </w:pPr>
    </w:p>
    <w:sectPr w:rsidR="00F60050" w:rsidRPr="00F600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34568"/>
    <w:multiLevelType w:val="multilevel"/>
    <w:tmpl w:val="E34C6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144754"/>
    <w:multiLevelType w:val="multilevel"/>
    <w:tmpl w:val="53BC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EF7EF4"/>
    <w:multiLevelType w:val="multilevel"/>
    <w:tmpl w:val="48FA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1C6673"/>
    <w:multiLevelType w:val="multilevel"/>
    <w:tmpl w:val="3F58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D00282"/>
    <w:multiLevelType w:val="multilevel"/>
    <w:tmpl w:val="CAE4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FE6AF1"/>
    <w:multiLevelType w:val="multilevel"/>
    <w:tmpl w:val="F4540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9A3E21"/>
    <w:multiLevelType w:val="multilevel"/>
    <w:tmpl w:val="5638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9477FD"/>
    <w:multiLevelType w:val="multilevel"/>
    <w:tmpl w:val="08C4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9D196F"/>
    <w:multiLevelType w:val="multilevel"/>
    <w:tmpl w:val="C1D0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404EDD"/>
    <w:multiLevelType w:val="multilevel"/>
    <w:tmpl w:val="904E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F418CE"/>
    <w:multiLevelType w:val="multilevel"/>
    <w:tmpl w:val="9070A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10"/>
  </w:num>
  <w:num w:numId="5">
    <w:abstractNumId w:val="8"/>
  </w:num>
  <w:num w:numId="6">
    <w:abstractNumId w:val="4"/>
  </w:num>
  <w:num w:numId="7">
    <w:abstractNumId w:val="1"/>
  </w:num>
  <w:num w:numId="8">
    <w:abstractNumId w:val="2"/>
  </w:num>
  <w:num w:numId="9">
    <w:abstractNumId w:val="7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514"/>
    <w:rsid w:val="00201081"/>
    <w:rsid w:val="002C5514"/>
    <w:rsid w:val="00935418"/>
    <w:rsid w:val="00A451FA"/>
    <w:rsid w:val="00AC20F7"/>
    <w:rsid w:val="00B4717E"/>
    <w:rsid w:val="00B90203"/>
    <w:rsid w:val="00F30B2F"/>
    <w:rsid w:val="00F60050"/>
    <w:rsid w:val="00F8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0B5A0"/>
  <w15:chartTrackingRefBased/>
  <w15:docId w15:val="{946C837C-67A5-4118-8793-3C83A03D7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010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010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0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90203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20108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0108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3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медведев тимофей</cp:lastModifiedBy>
  <cp:revision>2</cp:revision>
  <dcterms:created xsi:type="dcterms:W3CDTF">2024-12-10T08:09:00Z</dcterms:created>
  <dcterms:modified xsi:type="dcterms:W3CDTF">2024-12-10T17:56:00Z</dcterms:modified>
</cp:coreProperties>
</file>