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13580500"/>
        <w:docPartObj>
          <w:docPartGallery w:val="Cover Pages"/>
          <w:docPartUnique/>
        </w:docPartObj>
      </w:sdtPr>
      <w:sdtContent>
        <w:p w14:paraId="4F0879A0" w14:textId="49C83197" w:rsidR="002D60CB" w:rsidRPr="008F534B" w:rsidRDefault="002D60CB" w:rsidP="00934C29">
          <w:pPr>
            <w:jc w:val="center"/>
            <w:rPr>
              <w:b/>
            </w:rPr>
          </w:pPr>
          <w:r w:rsidRPr="008F534B">
            <w:rPr>
              <w:b/>
              <w:sz w:val="32"/>
              <w:szCs w:val="32"/>
            </w:rPr>
            <w:t>Умные кубы синхронизирующие статусы различного состояния учеников</w:t>
          </w:r>
        </w:p>
        <w:p w14:paraId="02DBBC5A" w14:textId="77777777" w:rsidR="002D60CB" w:rsidRDefault="002D60CB">
          <w:pPr>
            <w:spacing w:line="259" w:lineRule="auto"/>
            <w:ind w:firstLine="0"/>
            <w:jc w:val="left"/>
          </w:pPr>
        </w:p>
        <w:p w14:paraId="3C479C48" w14:textId="0943F79D" w:rsidR="002D60CB" w:rsidRDefault="005A2316" w:rsidP="002D60CB">
          <w:pPr>
            <w:spacing w:line="259" w:lineRule="auto"/>
            <w:ind w:firstLine="0"/>
            <w:jc w:val="left"/>
          </w:pPr>
          <w:r>
            <w:br w:type="page"/>
          </w:r>
        </w:p>
      </w:sdtContent>
    </w:sdt>
    <w:p w14:paraId="2B8BA9D9" w14:textId="0A2B5AD0" w:rsidR="0097161B" w:rsidRPr="002D60CB" w:rsidRDefault="00AF30FF" w:rsidP="002D60CB">
      <w:pPr>
        <w:rPr>
          <w:b/>
          <w:sz w:val="32"/>
          <w:szCs w:val="32"/>
        </w:rPr>
      </w:pPr>
      <w:r w:rsidRPr="002D60CB">
        <w:rPr>
          <w:b/>
          <w:sz w:val="32"/>
          <w:szCs w:val="32"/>
        </w:rPr>
        <w:lastRenderedPageBreak/>
        <w:t xml:space="preserve">Реферат по проекту: </w:t>
      </w:r>
    </w:p>
    <w:p w14:paraId="395FD1C4" w14:textId="78DBC999" w:rsidR="0097161B" w:rsidRDefault="0097161B" w:rsidP="0097161B">
      <w:r w:rsidRPr="001A2302">
        <w:rPr>
          <w:b/>
          <w:bCs/>
        </w:rPr>
        <w:t>Объект</w:t>
      </w:r>
      <w:r w:rsidR="008F534B">
        <w:rPr>
          <w:b/>
          <w:bCs/>
        </w:rPr>
        <w:t xml:space="preserve"> разработки</w:t>
      </w:r>
      <w:r w:rsidR="008F534B">
        <w:t>: Умные</w:t>
      </w:r>
      <w:r>
        <w:t xml:space="preserve"> куб</w:t>
      </w:r>
      <w:r w:rsidR="008F534B">
        <w:t>ы</w:t>
      </w:r>
      <w:r>
        <w:t xml:space="preserve"> с датчиком положения для тактильной передачи статусов.</w:t>
      </w:r>
    </w:p>
    <w:p w14:paraId="2BFF133D" w14:textId="465F8BEC" w:rsidR="0097161B" w:rsidRDefault="0097161B" w:rsidP="0097161B">
      <w:r w:rsidRPr="001A2302">
        <w:rPr>
          <w:b/>
          <w:bCs/>
        </w:rPr>
        <w:t>Цель</w:t>
      </w:r>
      <w:r w:rsidR="008F534B">
        <w:t>: Разработать</w:t>
      </w:r>
      <w:r>
        <w:t xml:space="preserve"> прототип</w:t>
      </w:r>
      <w:r w:rsidR="008F534B">
        <w:t>ы</w:t>
      </w:r>
      <w:r>
        <w:t xml:space="preserve"> для мгновенной бесшумной синхронизации в учебных и рабочих группах.</w:t>
      </w:r>
    </w:p>
    <w:p w14:paraId="7391C620" w14:textId="77777777" w:rsidR="0097161B" w:rsidRDefault="0097161B" w:rsidP="0097161B">
      <w:r w:rsidRPr="001A2302">
        <w:rPr>
          <w:b/>
          <w:bCs/>
        </w:rPr>
        <w:t>Методы</w:t>
      </w:r>
      <w:r>
        <w:t>: Анализ потребностей, схемотехническое проектирование (ESP8266, MPU-6050), 3D-моделирование и печать.</w:t>
      </w:r>
    </w:p>
    <w:p w14:paraId="3A6AB7F4" w14:textId="0E8DB4A0" w:rsidR="0097161B" w:rsidRDefault="0097161B" w:rsidP="0097161B">
      <w:r w:rsidRPr="001A2302">
        <w:rPr>
          <w:b/>
          <w:bCs/>
        </w:rPr>
        <w:t>Результаты</w:t>
      </w:r>
      <w:r>
        <w:t xml:space="preserve">: Рабочий прототип. Новизна — </w:t>
      </w:r>
      <w:r w:rsidR="00CD3C0F">
        <w:t>перевод</w:t>
      </w:r>
      <w:r w:rsidR="00CD3C0F" w:rsidRPr="00CD3C0F">
        <w:t xml:space="preserve"> цифрового статуса в физический объект для мгновенного общения</w:t>
      </w:r>
      <w:r w:rsidR="00CD3C0F">
        <w:t>.</w:t>
      </w:r>
    </w:p>
    <w:p w14:paraId="2B1FEF12" w14:textId="77777777" w:rsidR="0097161B" w:rsidRDefault="0097161B" w:rsidP="0097161B">
      <w:r w:rsidRPr="001A2302">
        <w:rPr>
          <w:b/>
          <w:bCs/>
        </w:rPr>
        <w:t>Применение</w:t>
      </w:r>
      <w:r>
        <w:t>: Учебные классы, лаборатории, открытые офисы, коворкинги.</w:t>
      </w:r>
    </w:p>
    <w:p w14:paraId="032360CE" w14:textId="77777777" w:rsidR="0097161B" w:rsidRDefault="0097161B" w:rsidP="0097161B">
      <w:r w:rsidRPr="001A2302">
        <w:rPr>
          <w:b/>
          <w:bCs/>
        </w:rPr>
        <w:t>Внедрение</w:t>
      </w:r>
      <w:r>
        <w:t>: Пилотное тестирование с простой настройкой.</w:t>
      </w:r>
    </w:p>
    <w:p w14:paraId="7F457B73" w14:textId="6679CBAC" w:rsidR="0097161B" w:rsidRDefault="0097161B" w:rsidP="0097161B">
      <w:r w:rsidRPr="001A2302">
        <w:rPr>
          <w:b/>
          <w:bCs/>
        </w:rPr>
        <w:t>Эффективность</w:t>
      </w:r>
      <w:r>
        <w:t xml:space="preserve">: Снижение временных потерь на </w:t>
      </w:r>
      <w:r w:rsidR="00CD3C0F">
        <w:t>отвлечения</w:t>
      </w:r>
      <w:r>
        <w:t>.</w:t>
      </w:r>
    </w:p>
    <w:p w14:paraId="30C9BC23" w14:textId="219A8812" w:rsidR="00AF30FF" w:rsidRPr="0097161B" w:rsidRDefault="0097161B" w:rsidP="0097161B">
      <w:r w:rsidRPr="001A2302">
        <w:rPr>
          <w:b/>
          <w:bCs/>
        </w:rPr>
        <w:t>Перспективы</w:t>
      </w:r>
      <w:r>
        <w:t>: Развитие сети устройств, интеграция с LMS, анализ влияния на продуктивность.</w:t>
      </w:r>
    </w:p>
    <w:p w14:paraId="4C8D7383" w14:textId="77777777" w:rsidR="000E609F" w:rsidRPr="0097161B" w:rsidRDefault="00AF30FF" w:rsidP="000E609F">
      <w:pPr>
        <w:rPr>
          <w:rFonts w:cs="Times New Roman"/>
          <w:b/>
          <w:bCs/>
          <w:color w:val="F9FAFB"/>
          <w:szCs w:val="28"/>
        </w:rPr>
      </w:pPr>
      <w:r w:rsidRPr="0097161B">
        <w:rPr>
          <w:rFonts w:cs="Times New Roman"/>
          <w:b/>
          <w:bCs/>
          <w:szCs w:val="28"/>
        </w:rPr>
        <w:t>Ключевые слова</w:t>
      </w:r>
      <w:r w:rsidR="000E609F" w:rsidRPr="001D5C8C">
        <w:rPr>
          <w:rFonts w:cs="Times New Roman"/>
          <w:b/>
          <w:bCs/>
          <w:szCs w:val="28"/>
        </w:rPr>
        <w:t xml:space="preserve">: </w:t>
      </w:r>
    </w:p>
    <w:p w14:paraId="3EF3C905" w14:textId="0D9C52D1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1.Тактильный интерфейс</w:t>
      </w:r>
    </w:p>
    <w:p w14:paraId="2973AB52" w14:textId="4C2C50EA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2.Синхронизация статусов</w:t>
      </w:r>
    </w:p>
    <w:p w14:paraId="55802ED9" w14:textId="4CD8F7C4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3.Умный куб</w:t>
      </w:r>
    </w:p>
    <w:p w14:paraId="31920E4E" w14:textId="09A1B1EA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4.Микроконтроллер ESP8266</w:t>
      </w:r>
    </w:p>
    <w:p w14:paraId="4B3B8726" w14:textId="13DEB4F1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5.Датчик MPU-6050</w:t>
      </w:r>
    </w:p>
    <w:p w14:paraId="45BC9B37" w14:textId="0DFC0349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6.Беспроводная связь Wi-Fi</w:t>
      </w:r>
    </w:p>
    <w:p w14:paraId="6F9B61B9" w14:textId="39D46889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7.3D-печать корпуса</w:t>
      </w:r>
    </w:p>
    <w:p w14:paraId="3700E0C2" w14:textId="3A18A447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8.Образовательные технологии</w:t>
      </w:r>
    </w:p>
    <w:p w14:paraId="37BB3158" w14:textId="181B9760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9.HCI (Human-Computer Interaction)</w:t>
      </w:r>
    </w:p>
    <w:p w14:paraId="2360BFA8" w14:textId="2DD9C92F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10.Децентрализованная коммуникация</w:t>
      </w:r>
    </w:p>
    <w:p w14:paraId="51A55CD5" w14:textId="6BED709A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11.IoT-устройство</w:t>
      </w:r>
    </w:p>
    <w:p w14:paraId="4FE73830" w14:textId="001414A7" w:rsidR="000E609F" w:rsidRPr="000E609F" w:rsidRDefault="000E609F" w:rsidP="000E609F">
      <w:pPr>
        <w:rPr>
          <w:rFonts w:cs="Times New Roman"/>
          <w:i/>
          <w:iCs/>
          <w:szCs w:val="24"/>
        </w:rPr>
      </w:pPr>
      <w:r w:rsidRPr="000E609F">
        <w:rPr>
          <w:rFonts w:cs="Times New Roman"/>
          <w:i/>
          <w:iCs/>
          <w:szCs w:val="24"/>
        </w:rPr>
        <w:t>12.Корпусная электроника</w:t>
      </w:r>
    </w:p>
    <w:p w14:paraId="746356FC" w14:textId="56F5D149" w:rsidR="000E609F" w:rsidRDefault="000E609F" w:rsidP="000E609F">
      <w:pPr>
        <w:rPr>
          <w:rFonts w:cs="Times New Roman"/>
          <w:i/>
          <w:iCs/>
          <w:szCs w:val="24"/>
        </w:rPr>
      </w:pPr>
      <w:r w:rsidRPr="001D5C8C">
        <w:rPr>
          <w:rFonts w:cs="Times New Roman"/>
          <w:i/>
          <w:iCs/>
          <w:szCs w:val="24"/>
        </w:rPr>
        <w:lastRenderedPageBreak/>
        <w:t>13.</w:t>
      </w:r>
      <w:r w:rsidRPr="000E609F">
        <w:rPr>
          <w:rFonts w:cs="Times New Roman"/>
          <w:i/>
          <w:iCs/>
          <w:szCs w:val="24"/>
        </w:rPr>
        <w:t>Прототипирование</w:t>
      </w:r>
    </w:p>
    <w:p w14:paraId="2D34FCDE" w14:textId="7E188E6F" w:rsidR="0097161B" w:rsidRPr="008F534B" w:rsidRDefault="0097161B" w:rsidP="00511073">
      <w:pPr>
        <w:rPr>
          <w:sz w:val="32"/>
        </w:rPr>
      </w:pPr>
      <w:r w:rsidRPr="008F534B">
        <w:rPr>
          <w:b/>
          <w:bCs/>
          <w:sz w:val="32"/>
        </w:rPr>
        <w:t>Содержание по проекту</w:t>
      </w:r>
      <w:r w:rsidRPr="008F534B">
        <w:rPr>
          <w:sz w:val="32"/>
        </w:rPr>
        <w:t>:</w:t>
      </w:r>
    </w:p>
    <w:p w14:paraId="3873C7D9" w14:textId="77777777" w:rsidR="00511073" w:rsidRPr="0097161B" w:rsidRDefault="00511073" w:rsidP="00511073">
      <w:pPr>
        <w:rPr>
          <w:szCs w:val="28"/>
          <w:lang w:eastAsia="ru-RU"/>
        </w:rPr>
      </w:pPr>
      <w:r w:rsidRPr="0097161B">
        <w:rPr>
          <w:szCs w:val="28"/>
          <w:lang w:eastAsia="ru-RU"/>
        </w:rPr>
        <w:t xml:space="preserve">1. </w:t>
      </w:r>
      <w:r w:rsidRPr="0097161B">
        <w:rPr>
          <w:b/>
          <w:bCs/>
          <w:szCs w:val="28"/>
          <w:lang w:eastAsia="ru-RU"/>
        </w:rPr>
        <w:t>Введение</w:t>
      </w:r>
    </w:p>
    <w:p w14:paraId="4CC69909" w14:textId="77777777" w:rsidR="00511073" w:rsidRPr="00511073" w:rsidRDefault="00511073" w:rsidP="00511073">
      <w:pPr>
        <w:rPr>
          <w:szCs w:val="24"/>
          <w:lang w:eastAsia="ru-RU"/>
        </w:rPr>
      </w:pPr>
      <w:r w:rsidRPr="0097161B">
        <w:rPr>
          <w:b/>
          <w:bCs/>
          <w:szCs w:val="24"/>
          <w:lang w:eastAsia="ru-RU"/>
        </w:rPr>
        <w:t>Актуальность проекта</w:t>
      </w:r>
      <w:r w:rsidRPr="00511073">
        <w:rPr>
          <w:szCs w:val="24"/>
          <w:lang w:eastAsia="ru-RU"/>
        </w:rPr>
        <w:t>: Обоснование необходимости разработки системы тактильной коммуникации для снижения уровня шумовых помех и повышения эффективности взаимодействия в учебных аудиториях, лабораториях и рабочих пространствах.</w:t>
      </w:r>
    </w:p>
    <w:p w14:paraId="79E9D9DD" w14:textId="77777777" w:rsidR="00511073" w:rsidRPr="00511073" w:rsidRDefault="00511073" w:rsidP="00511073">
      <w:pPr>
        <w:rPr>
          <w:szCs w:val="24"/>
          <w:lang w:eastAsia="ru-RU"/>
        </w:rPr>
      </w:pPr>
      <w:r w:rsidRPr="0097161B">
        <w:rPr>
          <w:b/>
          <w:bCs/>
          <w:szCs w:val="24"/>
          <w:lang w:eastAsia="ru-RU"/>
        </w:rPr>
        <w:t>Проблема</w:t>
      </w:r>
      <w:r w:rsidRPr="00511073">
        <w:rPr>
          <w:szCs w:val="24"/>
          <w:lang w:eastAsia="ru-RU"/>
        </w:rPr>
        <w:t>: Анализ недостатков существующих методов коммуникации (вербальные вопросы, мессенджеры), приводящих к потере концентрации и снижению продуктивности.</w:t>
      </w:r>
    </w:p>
    <w:p w14:paraId="1B57ED32" w14:textId="205EE32A" w:rsidR="00511073" w:rsidRPr="00511073" w:rsidRDefault="00511073" w:rsidP="00511073">
      <w:pPr>
        <w:rPr>
          <w:szCs w:val="24"/>
          <w:lang w:eastAsia="ru-RU"/>
        </w:rPr>
      </w:pPr>
      <w:r w:rsidRPr="0097161B">
        <w:rPr>
          <w:b/>
          <w:bCs/>
          <w:szCs w:val="24"/>
          <w:lang w:eastAsia="ru-RU"/>
        </w:rPr>
        <w:t>Цель проекта</w:t>
      </w:r>
      <w:r w:rsidR="008F534B">
        <w:rPr>
          <w:szCs w:val="24"/>
          <w:lang w:eastAsia="ru-RU"/>
        </w:rPr>
        <w:t>: Создание работоспособных прототипов устройств</w:t>
      </w:r>
      <w:r w:rsidRPr="00511073">
        <w:rPr>
          <w:szCs w:val="24"/>
          <w:lang w:eastAsia="ru-RU"/>
        </w:rPr>
        <w:t xml:space="preserve"> для бесшумного и мгновенного обмена статусами.</w:t>
      </w:r>
    </w:p>
    <w:p w14:paraId="17335F06" w14:textId="77777777" w:rsidR="00511073" w:rsidRPr="0097161B" w:rsidRDefault="00511073" w:rsidP="00511073">
      <w:pPr>
        <w:rPr>
          <w:szCs w:val="24"/>
          <w:lang w:eastAsia="ru-RU"/>
        </w:rPr>
      </w:pPr>
      <w:r w:rsidRPr="0097161B">
        <w:rPr>
          <w:b/>
          <w:bCs/>
          <w:szCs w:val="24"/>
          <w:lang w:eastAsia="ru-RU"/>
        </w:rPr>
        <w:t>Задачи</w:t>
      </w:r>
      <w:r w:rsidRPr="0097161B">
        <w:rPr>
          <w:szCs w:val="24"/>
          <w:lang w:eastAsia="ru-RU"/>
        </w:rPr>
        <w:t>:</w:t>
      </w:r>
    </w:p>
    <w:p w14:paraId="28D12413" w14:textId="4E86BC40" w:rsidR="00511073" w:rsidRPr="00511073" w:rsidRDefault="0097161B" w:rsidP="00511073">
      <w:pPr>
        <w:rPr>
          <w:szCs w:val="24"/>
          <w:lang w:eastAsia="ru-RU"/>
        </w:rPr>
      </w:pPr>
      <w:r>
        <w:rPr>
          <w:szCs w:val="24"/>
          <w:lang w:eastAsia="ru-RU"/>
        </w:rPr>
        <w:t>1.</w:t>
      </w:r>
      <w:r w:rsidR="00511073" w:rsidRPr="00511073">
        <w:rPr>
          <w:szCs w:val="24"/>
          <w:lang w:eastAsia="ru-RU"/>
        </w:rPr>
        <w:t>Провести анализ потребностей пользователей и существующих решений.</w:t>
      </w:r>
    </w:p>
    <w:p w14:paraId="7A61BDE6" w14:textId="2A50FB83" w:rsidR="00511073" w:rsidRPr="00511073" w:rsidRDefault="0097161B" w:rsidP="00511073">
      <w:pPr>
        <w:rPr>
          <w:szCs w:val="24"/>
          <w:lang w:eastAsia="ru-RU"/>
        </w:rPr>
      </w:pPr>
      <w:r>
        <w:rPr>
          <w:szCs w:val="24"/>
          <w:lang w:eastAsia="ru-RU"/>
        </w:rPr>
        <w:t>2.</w:t>
      </w:r>
      <w:r w:rsidR="00511073" w:rsidRPr="00511073">
        <w:rPr>
          <w:szCs w:val="24"/>
          <w:lang w:eastAsia="ru-RU"/>
        </w:rPr>
        <w:t>Разработать аппаратную платформу на базе микроконтроллера ESP8266 и датчика MPU-6050.</w:t>
      </w:r>
    </w:p>
    <w:p w14:paraId="12BF07F5" w14:textId="43FCA1C7" w:rsidR="00511073" w:rsidRPr="00511073" w:rsidRDefault="0097161B" w:rsidP="00511073">
      <w:pPr>
        <w:rPr>
          <w:szCs w:val="24"/>
          <w:lang w:eastAsia="ru-RU"/>
        </w:rPr>
      </w:pPr>
      <w:r>
        <w:rPr>
          <w:szCs w:val="24"/>
          <w:lang w:eastAsia="ru-RU"/>
        </w:rPr>
        <w:t>3.</w:t>
      </w:r>
      <w:r w:rsidR="00511073" w:rsidRPr="00511073">
        <w:rPr>
          <w:szCs w:val="24"/>
          <w:lang w:eastAsia="ru-RU"/>
        </w:rPr>
        <w:t>Спроектировать и изготовить корпус методом 3D-печати.</w:t>
      </w:r>
    </w:p>
    <w:p w14:paraId="45A10EF5" w14:textId="50AE21E7" w:rsidR="00511073" w:rsidRPr="00511073" w:rsidRDefault="0097161B" w:rsidP="00511073">
      <w:pPr>
        <w:rPr>
          <w:szCs w:val="24"/>
          <w:lang w:eastAsia="ru-RU"/>
        </w:rPr>
      </w:pPr>
      <w:r>
        <w:rPr>
          <w:szCs w:val="24"/>
          <w:lang w:eastAsia="ru-RU"/>
        </w:rPr>
        <w:t>4.</w:t>
      </w:r>
      <w:r w:rsidR="00511073" w:rsidRPr="00511073">
        <w:rPr>
          <w:szCs w:val="24"/>
          <w:lang w:eastAsia="ru-RU"/>
        </w:rPr>
        <w:t>Реализовать программное обеспечение для обработки данных и сетевого взаимодействия.</w:t>
      </w:r>
    </w:p>
    <w:p w14:paraId="65CB761E" w14:textId="0B606DCF" w:rsidR="00A97675" w:rsidRPr="00CD3C0F" w:rsidRDefault="0097161B" w:rsidP="00CD3C0F">
      <w:pPr>
        <w:rPr>
          <w:szCs w:val="24"/>
          <w:lang w:eastAsia="ru-RU"/>
        </w:rPr>
      </w:pPr>
      <w:r>
        <w:rPr>
          <w:szCs w:val="24"/>
          <w:lang w:eastAsia="ru-RU"/>
        </w:rPr>
        <w:t>5.</w:t>
      </w:r>
      <w:r w:rsidR="00511073" w:rsidRPr="00511073">
        <w:rPr>
          <w:szCs w:val="24"/>
          <w:lang w:eastAsia="ru-RU"/>
        </w:rPr>
        <w:t>Протестировать прототип в условиях, приближенных к реальным.</w:t>
      </w:r>
    </w:p>
    <w:p w14:paraId="59BABC46" w14:textId="3AE106B7" w:rsidR="00511073" w:rsidRPr="0097161B" w:rsidRDefault="00511073" w:rsidP="00511073">
      <w:pPr>
        <w:rPr>
          <w:b/>
          <w:bCs/>
          <w:szCs w:val="28"/>
          <w:lang w:eastAsia="ru-RU"/>
        </w:rPr>
      </w:pPr>
      <w:r w:rsidRPr="0097161B">
        <w:rPr>
          <w:b/>
          <w:bCs/>
          <w:szCs w:val="28"/>
          <w:lang w:eastAsia="ru-RU"/>
        </w:rPr>
        <w:t>2. Основная часть</w:t>
      </w:r>
    </w:p>
    <w:p w14:paraId="6BD5A3F1" w14:textId="77777777" w:rsidR="00511073" w:rsidRPr="00511073" w:rsidRDefault="00511073" w:rsidP="00511073">
      <w:pPr>
        <w:rPr>
          <w:szCs w:val="24"/>
          <w:lang w:eastAsia="ru-RU"/>
        </w:rPr>
      </w:pPr>
      <w:r w:rsidRPr="000A6DDA">
        <w:rPr>
          <w:b/>
          <w:szCs w:val="24"/>
          <w:lang w:eastAsia="ru-RU"/>
        </w:rPr>
        <w:t>Техни</w:t>
      </w:r>
      <w:r w:rsidRPr="0097161B">
        <w:rPr>
          <w:b/>
          <w:bCs/>
          <w:szCs w:val="24"/>
          <w:lang w:eastAsia="ru-RU"/>
        </w:rPr>
        <w:t>ческое проектирование</w:t>
      </w:r>
      <w:r w:rsidRPr="0097161B">
        <w:rPr>
          <w:szCs w:val="24"/>
          <w:lang w:eastAsia="ru-RU"/>
        </w:rPr>
        <w:t>:</w:t>
      </w:r>
      <w:r w:rsidRPr="0097161B">
        <w:rPr>
          <w:b/>
          <w:bCs/>
          <w:szCs w:val="24"/>
          <w:lang w:eastAsia="ru-RU"/>
        </w:rPr>
        <w:t> </w:t>
      </w:r>
      <w:r w:rsidRPr="00511073">
        <w:rPr>
          <w:szCs w:val="24"/>
          <w:lang w:eastAsia="ru-RU"/>
        </w:rPr>
        <w:t>Подробное описание архитектуры системы, обоснование выбора компонентов (ESP8266, MPU-6050, WS2812B), принципиальные электрические схемы.</w:t>
      </w:r>
    </w:p>
    <w:p w14:paraId="7DFF3E92" w14:textId="77777777" w:rsidR="00511073" w:rsidRPr="00511073" w:rsidRDefault="00511073" w:rsidP="00511073">
      <w:pPr>
        <w:rPr>
          <w:szCs w:val="24"/>
          <w:lang w:eastAsia="ru-RU"/>
        </w:rPr>
      </w:pPr>
      <w:r w:rsidRPr="0097161B">
        <w:rPr>
          <w:b/>
          <w:bCs/>
          <w:szCs w:val="24"/>
          <w:lang w:eastAsia="ru-RU"/>
        </w:rPr>
        <w:t>Программная реализация</w:t>
      </w:r>
      <w:r w:rsidRPr="00511073">
        <w:rPr>
          <w:szCs w:val="24"/>
          <w:lang w:eastAsia="ru-RU"/>
        </w:rPr>
        <w:t>: Логика работы прошивки, алгоритм определения ориентации куба по данным акселерометра, реализация протокола обмена данными (например, MQTT) для синхронизации статусов.</w:t>
      </w:r>
    </w:p>
    <w:p w14:paraId="44106824" w14:textId="77777777" w:rsidR="00511073" w:rsidRPr="00511073" w:rsidRDefault="00511073" w:rsidP="00511073">
      <w:pPr>
        <w:rPr>
          <w:szCs w:val="24"/>
          <w:lang w:eastAsia="ru-RU"/>
        </w:rPr>
      </w:pPr>
      <w:r w:rsidRPr="0097161B">
        <w:rPr>
          <w:b/>
          <w:bCs/>
          <w:szCs w:val="24"/>
          <w:lang w:eastAsia="ru-RU"/>
        </w:rPr>
        <w:t>Конструкторская разработка</w:t>
      </w:r>
      <w:r w:rsidRPr="00511073">
        <w:rPr>
          <w:szCs w:val="24"/>
          <w:lang w:eastAsia="ru-RU"/>
        </w:rPr>
        <w:t>: Процесс 3D-моделирования в САПР, требования к эргономике и надежности корпуса, технология изготовления деталей на FDM 3D-принтере, процесс сборки.</w:t>
      </w:r>
    </w:p>
    <w:p w14:paraId="447805B8" w14:textId="77777777" w:rsidR="00511073" w:rsidRPr="00511073" w:rsidRDefault="00511073" w:rsidP="00511073">
      <w:pPr>
        <w:rPr>
          <w:szCs w:val="24"/>
          <w:lang w:eastAsia="ru-RU"/>
        </w:rPr>
      </w:pPr>
      <w:r w:rsidRPr="0097161B">
        <w:rPr>
          <w:b/>
          <w:bCs/>
          <w:szCs w:val="24"/>
          <w:lang w:eastAsia="ru-RU"/>
        </w:rPr>
        <w:lastRenderedPageBreak/>
        <w:t>Экспериментальные исследования</w:t>
      </w:r>
      <w:r w:rsidRPr="00511073">
        <w:rPr>
          <w:szCs w:val="24"/>
          <w:lang w:eastAsia="ru-RU"/>
        </w:rPr>
        <w:t>: Методика и результаты тестирования функциональности, надежности связи, удобства использования. Анализ полученных данных.</w:t>
      </w:r>
    </w:p>
    <w:p w14:paraId="4B80391D" w14:textId="77777777" w:rsidR="00511073" w:rsidRPr="00511073" w:rsidRDefault="00511073" w:rsidP="00511073">
      <w:pPr>
        <w:rPr>
          <w:szCs w:val="24"/>
          <w:lang w:eastAsia="ru-RU"/>
        </w:rPr>
      </w:pPr>
      <w:r w:rsidRPr="0097161B">
        <w:rPr>
          <w:b/>
          <w:bCs/>
          <w:szCs w:val="24"/>
          <w:lang w:eastAsia="ru-RU"/>
        </w:rPr>
        <w:t>Экономические расчеты</w:t>
      </w:r>
      <w:r w:rsidRPr="00511073">
        <w:rPr>
          <w:szCs w:val="24"/>
          <w:lang w:eastAsia="ru-RU"/>
        </w:rPr>
        <w:t>: Калькуляция себестоимости прототипа, оценка потенциальной рыночной стоимости, анализ экономического эффекта от внедрения (косвенная экономия времени).</w:t>
      </w:r>
    </w:p>
    <w:p w14:paraId="3BC007F6" w14:textId="7A417168" w:rsidR="00A97675" w:rsidRDefault="00511073" w:rsidP="001D5C8C">
      <w:pPr>
        <w:rPr>
          <w:rFonts w:cs="Times New Roman"/>
          <w:b/>
        </w:rPr>
      </w:pPr>
      <w:r w:rsidRPr="001D5C8C">
        <w:rPr>
          <w:rFonts w:cs="Times New Roman"/>
          <w:b/>
          <w:szCs w:val="28"/>
          <w:lang w:eastAsia="ru-RU"/>
        </w:rPr>
        <w:t>3</w:t>
      </w:r>
      <w:r w:rsidR="001D5C8C" w:rsidRPr="001D5C8C">
        <w:rPr>
          <w:rFonts w:cs="Times New Roman"/>
          <w:b/>
          <w:szCs w:val="28"/>
        </w:rPr>
        <w:t>.</w:t>
      </w:r>
      <w:r w:rsidR="001D5C8C">
        <w:rPr>
          <w:rFonts w:cs="Times New Roman"/>
          <w:b/>
          <w:szCs w:val="28"/>
        </w:rPr>
        <w:t xml:space="preserve"> </w:t>
      </w:r>
      <w:r w:rsidR="001D5C8C" w:rsidRPr="001D5C8C">
        <w:rPr>
          <w:rStyle w:val="a3"/>
          <w:rFonts w:cs="Times New Roman"/>
          <w:color w:val="0F1115"/>
        </w:rPr>
        <w:t>Заключение</w:t>
      </w:r>
    </w:p>
    <w:p w14:paraId="645047B0" w14:textId="7D75AD93" w:rsidR="00E43A44" w:rsidRPr="00E43A44" w:rsidRDefault="00E43A44" w:rsidP="00E43A44">
      <w:pPr>
        <w:rPr>
          <w:rFonts w:cs="Times New Roman"/>
        </w:rPr>
      </w:pPr>
      <w:r w:rsidRPr="00E43A44">
        <w:rPr>
          <w:rStyle w:val="a3"/>
          <w:rFonts w:cs="Times New Roman"/>
          <w:color w:val="0F1115"/>
        </w:rPr>
        <w:t>Выводы:</w:t>
      </w:r>
      <w:r w:rsidR="000A6DDA">
        <w:rPr>
          <w:rFonts w:cs="Times New Roman"/>
        </w:rPr>
        <w:t> Создан рабочий прототип</w:t>
      </w:r>
      <w:r w:rsidRPr="00E43A44">
        <w:rPr>
          <w:rFonts w:cs="Times New Roman"/>
        </w:rPr>
        <w:t>, подтвердивший возможность тактильной передачи статусов через поворот куба с использованием ESP8266 и MPU-6050.</w:t>
      </w:r>
    </w:p>
    <w:p w14:paraId="76DB157C" w14:textId="77777777" w:rsidR="00E43A44" w:rsidRPr="00E43A44" w:rsidRDefault="00E43A44" w:rsidP="00E43A44">
      <w:pPr>
        <w:rPr>
          <w:rFonts w:cs="Times New Roman"/>
        </w:rPr>
      </w:pPr>
      <w:r w:rsidRPr="00E43A44">
        <w:rPr>
          <w:rStyle w:val="a3"/>
          <w:rFonts w:cs="Times New Roman"/>
          <w:color w:val="0F1115"/>
        </w:rPr>
        <w:t>Оценка задач:</w:t>
      </w:r>
      <w:r w:rsidRPr="00E43A44">
        <w:rPr>
          <w:rFonts w:cs="Times New Roman"/>
        </w:rPr>
        <w:t> Все поставленные задачи (анализ, разработка "железа" и ПО, создание корпуса, тестирование) выполнены в полном объеме.</w:t>
      </w:r>
    </w:p>
    <w:p w14:paraId="4DD41B20" w14:textId="77777777" w:rsidR="00E43A44" w:rsidRPr="00E43A44" w:rsidRDefault="00E43A44" w:rsidP="00E43A44">
      <w:pPr>
        <w:rPr>
          <w:rFonts w:cs="Times New Roman"/>
        </w:rPr>
      </w:pPr>
      <w:r w:rsidRPr="00E43A44">
        <w:rPr>
          <w:rStyle w:val="a3"/>
          <w:rFonts w:cs="Times New Roman"/>
          <w:color w:val="0F1115"/>
        </w:rPr>
        <w:t>Рекомендации по внедрению:</w:t>
      </w:r>
      <w:r w:rsidRPr="00E43A44">
        <w:rPr>
          <w:rFonts w:cs="Times New Roman"/>
        </w:rPr>
        <w:t> Готов к пилотному использованию в учебных группах или отделах. Для начала требуется стабильный Wi-Fi и компьютер для отображения статусов. Стартовать следует с малой тестовой группы.</w:t>
      </w:r>
    </w:p>
    <w:p w14:paraId="09D6B27D" w14:textId="1C0AB1BB" w:rsidR="00666FAC" w:rsidRPr="00666FAC" w:rsidRDefault="00666FAC" w:rsidP="00666FAC">
      <w:pPr>
        <w:rPr>
          <w:rFonts w:cs="Times New Roman"/>
        </w:rPr>
      </w:pPr>
      <w:r w:rsidRPr="00666FAC">
        <w:rPr>
          <w:rStyle w:val="a3"/>
          <w:rFonts w:cs="Times New Roman"/>
          <w:color w:val="0F1115"/>
        </w:rPr>
        <w:t xml:space="preserve"> Результаты технико-экономической оценки</w:t>
      </w:r>
      <w:r>
        <w:rPr>
          <w:rStyle w:val="a3"/>
          <w:rFonts w:cs="Times New Roman"/>
          <w:color w:val="0F1115"/>
        </w:rPr>
        <w:t xml:space="preserve"> внедрения проекта</w:t>
      </w:r>
      <w:r w:rsidRPr="00666FAC">
        <w:rPr>
          <w:rStyle w:val="a3"/>
          <w:rFonts w:cs="Times New Roman"/>
          <w:color w:val="0F1115"/>
        </w:rPr>
        <w:t>:</w:t>
      </w:r>
    </w:p>
    <w:p w14:paraId="656E7C33" w14:textId="77777777" w:rsidR="00746903" w:rsidRDefault="00666FAC" w:rsidP="00746903">
      <w:pPr>
        <w:rPr>
          <w:rFonts w:cs="Times New Roman"/>
        </w:rPr>
      </w:pPr>
      <w:r w:rsidRPr="00746903">
        <w:rPr>
          <w:rStyle w:val="a3"/>
          <w:rFonts w:cs="Times New Roman"/>
          <w:b w:val="0"/>
          <w:color w:val="0F1115"/>
        </w:rPr>
        <w:t>Себестоимость одного устройства для школы/вуза:</w:t>
      </w:r>
      <w:r w:rsidRPr="00666FAC">
        <w:rPr>
          <w:rFonts w:cs="Times New Roman"/>
        </w:rPr>
        <w:t> ~1 800 – 2 200 рублей (с учётом оптовой закупки компонентов и упрощённого дизайна).</w:t>
      </w:r>
    </w:p>
    <w:p w14:paraId="2C1429AB" w14:textId="3FD18F2D" w:rsidR="00666FAC" w:rsidRPr="00666FAC" w:rsidRDefault="00666FAC" w:rsidP="00746903">
      <w:pPr>
        <w:rPr>
          <w:rFonts w:cs="Times New Roman"/>
        </w:rPr>
      </w:pPr>
      <w:r w:rsidRPr="00746903">
        <w:rPr>
          <w:rStyle w:val="a3"/>
          <w:rFonts w:cs="Times New Roman"/>
          <w:b w:val="0"/>
          <w:color w:val="0F1115"/>
        </w:rPr>
        <w:t>Экономическая эффективность для учебного процесса:</w:t>
      </w:r>
      <w:r w:rsidRPr="00746903">
        <w:rPr>
          <w:rFonts w:cs="Times New Roman"/>
          <w:b/>
        </w:rPr>
        <w:t> </w:t>
      </w:r>
      <w:r w:rsidRPr="00666FAC">
        <w:rPr>
          <w:rFonts w:cs="Times New Roman"/>
        </w:rPr>
        <w:t>Имеет </w:t>
      </w:r>
      <w:r w:rsidRPr="00746903">
        <w:rPr>
          <w:rStyle w:val="a3"/>
          <w:rFonts w:cs="Times New Roman"/>
          <w:b w:val="0"/>
          <w:color w:val="0F1115"/>
        </w:rPr>
        <w:t>качественный, а не прямой финансовый характер</w:t>
      </w:r>
      <w:r w:rsidRPr="00666FAC">
        <w:rPr>
          <w:rFonts w:cs="Times New Roman"/>
        </w:rPr>
        <w:t>. Выражается в:</w:t>
      </w:r>
    </w:p>
    <w:p w14:paraId="1C8F5346" w14:textId="77777777" w:rsidR="00666FAC" w:rsidRPr="00666FAC" w:rsidRDefault="00666FAC" w:rsidP="00666FAC">
      <w:pPr>
        <w:rPr>
          <w:rFonts w:cs="Times New Roman"/>
        </w:rPr>
      </w:pPr>
      <w:r w:rsidRPr="00666FAC">
        <w:rPr>
          <w:rFonts w:cs="Times New Roman"/>
        </w:rPr>
        <w:t>Повышении эффективности урока за счёт сокращения времени на организационные вопросы и выяснение потребностей учеников.</w:t>
      </w:r>
    </w:p>
    <w:p w14:paraId="0DBCEE1B" w14:textId="77777777" w:rsidR="00746903" w:rsidRDefault="00666FAC" w:rsidP="00746903">
      <w:pPr>
        <w:rPr>
          <w:rFonts w:cs="Times New Roman"/>
        </w:rPr>
      </w:pPr>
      <w:r w:rsidRPr="00666FAC">
        <w:rPr>
          <w:rFonts w:cs="Times New Roman"/>
        </w:rPr>
        <w:t>Увеличении времени, которое преподаватель может уделить целевой помощи, благодаря быстрой визуальной диагностике состояния класса.</w:t>
      </w:r>
    </w:p>
    <w:p w14:paraId="10233315" w14:textId="0846587A" w:rsidR="00666FAC" w:rsidRPr="00666FAC" w:rsidRDefault="00666FAC" w:rsidP="00746903">
      <w:pPr>
        <w:rPr>
          <w:rFonts w:cs="Times New Roman"/>
        </w:rPr>
      </w:pPr>
      <w:r w:rsidRPr="00666FAC">
        <w:rPr>
          <w:rFonts w:cs="Times New Roman"/>
        </w:rPr>
        <w:t>Создании более инклюзивной среды для стеснительных или медлительных учеников, которым проще показать статус, чем озвучить просьбу.</w:t>
      </w:r>
    </w:p>
    <w:p w14:paraId="316B66C6" w14:textId="382F8B6E" w:rsidR="00666FAC" w:rsidRPr="00666FAC" w:rsidRDefault="00666FAC" w:rsidP="00666FAC">
      <w:pPr>
        <w:rPr>
          <w:rFonts w:cs="Times New Roman"/>
        </w:rPr>
      </w:pPr>
      <w:r w:rsidRPr="00746903">
        <w:rPr>
          <w:rStyle w:val="a3"/>
          <w:rFonts w:cs="Times New Roman"/>
          <w:b w:val="0"/>
          <w:color w:val="0F1115"/>
        </w:rPr>
        <w:t>Окупаемость для образовательного учреждения:</w:t>
      </w:r>
      <w:r w:rsidRPr="00746903">
        <w:rPr>
          <w:rFonts w:cs="Times New Roman"/>
          <w:b/>
        </w:rPr>
        <w:t> </w:t>
      </w:r>
      <w:r w:rsidRPr="00746903">
        <w:rPr>
          <w:rFonts w:cs="Times New Roman"/>
        </w:rPr>
        <w:t>Рассчитывается как </w:t>
      </w:r>
      <w:r w:rsidRPr="00746903">
        <w:rPr>
          <w:rStyle w:val="a3"/>
          <w:rFonts w:cs="Times New Roman"/>
          <w:b w:val="0"/>
          <w:color w:val="0F1115"/>
        </w:rPr>
        <w:t>инвестиция в качество образовательного процесса</w:t>
      </w:r>
      <w:r w:rsidRPr="00746903">
        <w:rPr>
          <w:rFonts w:cs="Times New Roman"/>
          <w:b/>
        </w:rPr>
        <w:t>.</w:t>
      </w:r>
      <w:r w:rsidRPr="00666FAC">
        <w:rPr>
          <w:rFonts w:cs="Times New Roman"/>
        </w:rPr>
        <w:t xml:space="preserve"> При комплекте для класса (например, 15 кубов + станция учителя) общие затраты (~35 000 – 45 000 руб.) могут быть оправданы за 1-2 учебных семестра за счёт более рационального использования аудиторного времени и повышения </w:t>
      </w:r>
      <w:r w:rsidR="00746903" w:rsidRPr="00666FAC">
        <w:rPr>
          <w:rFonts w:cs="Times New Roman"/>
        </w:rPr>
        <w:t>вовлеченности</w:t>
      </w:r>
      <w:r w:rsidRPr="00666FAC">
        <w:rPr>
          <w:rFonts w:cs="Times New Roman"/>
        </w:rPr>
        <w:t xml:space="preserve"> учащихся.</w:t>
      </w:r>
    </w:p>
    <w:p w14:paraId="082F697F" w14:textId="77777777" w:rsidR="00E43A44" w:rsidRPr="00E43A44" w:rsidRDefault="00E43A44" w:rsidP="00E43A44">
      <w:pPr>
        <w:rPr>
          <w:rFonts w:cs="Times New Roman"/>
        </w:rPr>
      </w:pPr>
      <w:r w:rsidRPr="00E43A44">
        <w:rPr>
          <w:rStyle w:val="a3"/>
          <w:rFonts w:cs="Times New Roman"/>
          <w:color w:val="0F1115"/>
        </w:rPr>
        <w:lastRenderedPageBreak/>
        <w:t>Научно-технический уровень:</w:t>
      </w:r>
    </w:p>
    <w:p w14:paraId="1DEEDF7E" w14:textId="77777777" w:rsidR="00E43A44" w:rsidRPr="00E43A44" w:rsidRDefault="00E43A44" w:rsidP="00E43A44">
      <w:pPr>
        <w:rPr>
          <w:rFonts w:cs="Times New Roman"/>
        </w:rPr>
      </w:pPr>
      <w:r w:rsidRPr="00746903">
        <w:rPr>
          <w:rStyle w:val="a3"/>
          <w:rFonts w:cs="Times New Roman"/>
          <w:b w:val="0"/>
          <w:color w:val="0F1115"/>
        </w:rPr>
        <w:t>Преимущество:</w:t>
      </w:r>
      <w:r w:rsidRPr="00E43A44">
        <w:rPr>
          <w:rFonts w:cs="Times New Roman"/>
        </w:rPr>
        <w:t> Уникальная тактильная концепция (Tangible UI) против цифровых аналогов (мессенджеры).</w:t>
      </w:r>
    </w:p>
    <w:p w14:paraId="70009AA5" w14:textId="77777777" w:rsidR="00E43A44" w:rsidRPr="00E43A44" w:rsidRDefault="00E43A44" w:rsidP="00E43A44">
      <w:pPr>
        <w:rPr>
          <w:rFonts w:cs="Times New Roman"/>
        </w:rPr>
      </w:pPr>
      <w:r w:rsidRPr="00746903">
        <w:rPr>
          <w:rStyle w:val="a3"/>
          <w:rFonts w:cs="Times New Roman"/>
          <w:b w:val="0"/>
          <w:color w:val="0F1115"/>
        </w:rPr>
        <w:t>Уровень:</w:t>
      </w:r>
      <w:r w:rsidRPr="00E43A44">
        <w:rPr>
          <w:rFonts w:cs="Times New Roman"/>
        </w:rPr>
        <w:t> Соответствует современным DIY и образовательным IoT-проектам.</w:t>
      </w:r>
    </w:p>
    <w:p w14:paraId="62399CC8" w14:textId="2690E627" w:rsidR="00E43A44" w:rsidRDefault="00E43A44" w:rsidP="00E43A44">
      <w:pPr>
        <w:rPr>
          <w:rFonts w:cs="Times New Roman"/>
        </w:rPr>
      </w:pPr>
      <w:r w:rsidRPr="00746903">
        <w:rPr>
          <w:rStyle w:val="a3"/>
          <w:rFonts w:cs="Times New Roman"/>
          <w:b w:val="0"/>
          <w:color w:val="0F1115"/>
        </w:rPr>
        <w:t>Новизна:</w:t>
      </w:r>
      <w:r w:rsidRPr="00E43A44">
        <w:rPr>
          <w:rFonts w:cs="Times New Roman"/>
        </w:rPr>
        <w:t> Практическая реализация TUI для решения задачи групповой коммуникации.</w:t>
      </w:r>
    </w:p>
    <w:p w14:paraId="1FDA227D" w14:textId="54FE1257" w:rsidR="000A6DDA" w:rsidRDefault="000A6DDA" w:rsidP="00E43A44">
      <w:pPr>
        <w:rPr>
          <w:b/>
          <w:sz w:val="32"/>
        </w:rPr>
      </w:pPr>
      <w:r w:rsidRPr="000A6DDA">
        <w:rPr>
          <w:b/>
          <w:sz w:val="32"/>
        </w:rPr>
        <w:t>Актуальность темы проекта; обоснование проблемы, решаемой в проекте</w:t>
      </w:r>
      <w:r w:rsidRPr="000A6DDA">
        <w:rPr>
          <w:b/>
          <w:sz w:val="32"/>
        </w:rPr>
        <w:t>:</w:t>
      </w:r>
    </w:p>
    <w:p w14:paraId="3212753D" w14:textId="6FBF4EED" w:rsidR="000A6DDA" w:rsidRPr="002C48BD" w:rsidRDefault="000A6DDA" w:rsidP="002C48BD">
      <w:r w:rsidRPr="000A6DDA">
        <w:t>Актуальность обусловлена переходом на гибридные форматы обучения и работы. Эффективная коммуникация в таких условиях становится критически важной, но традиционные цифровые инструменты создают новые проблемы, а не решают их.</w:t>
      </w:r>
      <w:r>
        <w:t xml:space="preserve"> </w:t>
      </w:r>
      <w:r w:rsidRPr="000A6DDA">
        <w:t>Проблема, которую решает проект, заключается в коммуникационном шуме, нарушающем концентрацию. В современных учебных аудиториях и офисах люди вынуждены либо прерывать друг друга устными вопросами ("Свободен?", "Нужна помощь?"), либо использовать мессенджеры и чаты. Оба способа имеют ключевой недостаток: они требуют активного внимания и разрушают состояние глубокой концентрации (так называемый "поток" или "фокус").</w:t>
      </w:r>
      <w:r>
        <w:t xml:space="preserve"> У</w:t>
      </w:r>
      <w:r w:rsidRPr="000A6DDA">
        <w:t>стный вопрос мгновенно прерывает работу собеседника.</w:t>
      </w:r>
      <w:r>
        <w:t xml:space="preserve"> </w:t>
      </w:r>
      <w:r w:rsidRPr="000A6DDA">
        <w:t>Цифровое сообщение генерирует уведомление, отвлекающее на экран.</w:t>
      </w:r>
      <w:r>
        <w:t xml:space="preserve"> </w:t>
      </w:r>
      <w:r w:rsidRPr="000A6DDA">
        <w:t>Восстановление концентрации после такого прерывания занимает в среднем 20-25 минут, что приводит к значительной потере продуктивного времени в группе. Для стеснительных учеников или в больших группах эта проблема усугубляется, так как они могут не решаться задать вопрос.</w:t>
      </w:r>
      <w:r>
        <w:t xml:space="preserve"> </w:t>
      </w:r>
      <w:r w:rsidRPr="000A6DDA">
        <w:t>Таким образом, существует острая необходимость в инструменте, который позволял бы синхронизировать статусы и запросы в режиме реального времени, оставаясь при этом ненавязчивым, бесшумным и не требующим взаимодействия с экраном. Проект предлагает решение именно этой проблемы через тактильный физический интерфейс.</w:t>
      </w:r>
    </w:p>
    <w:p w14:paraId="46061561" w14:textId="05BF856D" w:rsidR="00100351" w:rsidRPr="002C48BD" w:rsidRDefault="00100351" w:rsidP="00100351">
      <w:pPr>
        <w:rPr>
          <w:sz w:val="32"/>
        </w:rPr>
      </w:pPr>
      <w:r w:rsidRPr="002C48BD">
        <w:rPr>
          <w:rStyle w:val="a3"/>
          <w:rFonts w:cs="Times New Roman"/>
          <w:color w:val="0F1115"/>
          <w:sz w:val="32"/>
        </w:rPr>
        <w:t>Сбор информации по проблеме, решаемой в проекте:</w:t>
      </w:r>
    </w:p>
    <w:p w14:paraId="726F0CC4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1. Результаты маркетингового исследования – выявление спроса</w:t>
      </w:r>
    </w:p>
    <w:p w14:paraId="2949B5F0" w14:textId="77777777" w:rsidR="00100351" w:rsidRPr="00100351" w:rsidRDefault="00100351" w:rsidP="00100351">
      <w:r w:rsidRPr="00100351">
        <w:t>На основании анализа современных</w:t>
      </w:r>
      <w:bookmarkStart w:id="0" w:name="_GoBack"/>
      <w:bookmarkEnd w:id="0"/>
      <w:r w:rsidRPr="00100351">
        <w:t xml:space="preserve"> тенденций в образовании и на рабочем месте был выявлен устойчивый спрос на решения, направленные на повышение концентрации и оптимизацию коммуникации в малых группах. Ключевые данные, подтверждающие спрос:</w:t>
      </w:r>
    </w:p>
    <w:p w14:paraId="0BD5800C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lastRenderedPageBreak/>
        <w:t>Академические исследования:</w:t>
      </w:r>
      <w:r w:rsidRPr="00100351">
        <w:t> Работа Университета Калифорнии в Ирвайне (2018) демонстрирует, что восстановление глубокой концентрации после прерывания занимает в среднем 23 минуты, что приводит к значительным потерям продуктивного времени как в учебе, так и в работе.</w:t>
      </w:r>
    </w:p>
    <w:p w14:paraId="189E0741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Запрос со стороны образовательного сектора:</w:t>
      </w:r>
      <w:r w:rsidRPr="00100351">
        <w:t> Опросы среди преподавателей средних и высших учебных заведений указывают на потребность в инструментах для получения быстрой, ненавязчивой обратной связи от класса. Существующие методы (поднятая рука, вопросы) либо нарушают ход урока, либо неэффективны для всех учеников, особенно стеснительных.</w:t>
      </w:r>
    </w:p>
    <w:p w14:paraId="0189199D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Тренд на гибридные форматы:</w:t>
      </w:r>
      <w:r w:rsidRPr="00100351">
        <w:t> Распространение гибридного и дистанционного обучения создает проблему "цифрового отчуждения". Ученики и студенты, находящиеся удаленно, не чувствуют вовлеченности, а преподавателям сложно "считывать" атмосферу и потребности аудитории через экран.</w:t>
      </w:r>
    </w:p>
    <w:p w14:paraId="03A85D14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Рост осознанности в корпоративной среде:</w:t>
      </w:r>
      <w:r w:rsidRPr="00100351">
        <w:t> В бизнес-среде (IT-компании, креативные индустрии) растет понимание ценности "глубокой работы" (Deep Work) и необходимости защищать время сотрудников от непродуктивных прерываний. Это создает спрос на альтернативы бесконечным сообщениям в чатах.</w:t>
      </w:r>
    </w:p>
    <w:p w14:paraId="6D076EDA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Вывод:</w:t>
      </w:r>
      <w:r w:rsidRPr="00100351">
        <w:t> Существует подтвержденная исследовательскими данными и отзывами практиков потребность в инструментах, позволяющих минимизировать коммуникационные помехи, быстро транслировать статус и повышать общую осведомленность в группе без нарушения фокуса.</w:t>
      </w:r>
    </w:p>
    <w:p w14:paraId="51349B6F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2. Характеристики проектируемого объекта труда, значимые для целевой аудитории</w:t>
      </w:r>
    </w:p>
    <w:p w14:paraId="6A3BE40A" w14:textId="19EBF442" w:rsidR="00100351" w:rsidRPr="00100351" w:rsidRDefault="00100351" w:rsidP="00100351">
      <w:r w:rsidRPr="00100351">
        <w:t>Для потенциальных пользователей (учеников, студентов, преподавателей, сотрудников офисов) ключевыми являются следующие характеристики устройства "Синхро</w:t>
      </w:r>
      <w:r>
        <w:t>-</w:t>
      </w:r>
      <w:r w:rsidRPr="00100351">
        <w:t>Куб":</w:t>
      </w:r>
    </w:p>
    <w:p w14:paraId="16A830FF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Тактильность и интуитивность:</w:t>
      </w:r>
      <w:r w:rsidRPr="00100351">
        <w:t> Управление через физический поворот объекта воспринимается как более естественное и быстрое, чем ввод данных через интерфейс программы. Это снижает когнитивную нагрузку и не требует обучения.</w:t>
      </w:r>
    </w:p>
    <w:p w14:paraId="4D6C668D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Мгновенность и надежность синхронизации:</w:t>
      </w:r>
      <w:r w:rsidRPr="00100351">
        <w:t xml:space="preserve"> Статус должен обновляться у всех участников сети в реальном времени (задержка &lt;1-2 сек.), обеспечивая актуальную картину. </w:t>
      </w:r>
      <w:r w:rsidRPr="00100351">
        <w:lastRenderedPageBreak/>
        <w:t>Работа не должна зависеть от падения одного устройства (децентрализованная архитектура).</w:t>
      </w:r>
    </w:p>
    <w:p w14:paraId="52A706BD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Визуальная наглядность:</w:t>
      </w:r>
      <w:r w:rsidRPr="00100351">
        <w:t> Цветовая индикация (красный – "Не беспокоить", зеленый – "Свободен" и т.д.) должна быть четкой, легко считываемой с расстояния и однозначной.</w:t>
      </w:r>
    </w:p>
    <w:p w14:paraId="6CBA607E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Ненавязчивость и бесшумность:</w:t>
      </w:r>
      <w:r w:rsidRPr="00100351">
        <w:t> Устройство не должно создавать дополнительный шум (звуковые сигналы) или требовать постоянного внимания к экрану. Информация должна восприниматься периферийным зрением.</w:t>
      </w:r>
    </w:p>
    <w:p w14:paraId="4514A7D3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Простота внедрения и масштабируемость:</w:t>
      </w:r>
      <w:r w:rsidRPr="00100351">
        <w:t> Для образовательных учреждений критически важны низкий порог входа (простая настройка, работа в существующей Wi-Fi сети) и возможность легко добавлять новые устройства в систему по мере роста класса или формирования новых групп.</w:t>
      </w:r>
    </w:p>
    <w:p w14:paraId="447732C7" w14:textId="77777777" w:rsidR="00100351" w:rsidRPr="00100351" w:rsidRDefault="00100351" w:rsidP="00100351">
      <w:r w:rsidRPr="00100351">
        <w:rPr>
          <w:rStyle w:val="a3"/>
          <w:rFonts w:cs="Times New Roman"/>
          <w:color w:val="0F1115"/>
        </w:rPr>
        <w:t>Надежность и безопасность:</w:t>
      </w:r>
      <w:r w:rsidRPr="00100351">
        <w:t> Устройство должно иметь прочный корпус, устойчивый к падениям, и не создавать рисков (электрических, пожарных) при использовании. Данные о статусах не должны быть конфиденциальными.</w:t>
      </w:r>
    </w:p>
    <w:p w14:paraId="2BE3D010" w14:textId="427FFD5D" w:rsidR="00100351" w:rsidRDefault="00100351" w:rsidP="00100351">
      <w:r w:rsidRPr="00100351">
        <w:rPr>
          <w:rStyle w:val="a3"/>
          <w:rFonts w:cs="Times New Roman"/>
          <w:color w:val="0F1115"/>
        </w:rPr>
        <w:t>Энергоэффективность:</w:t>
      </w:r>
      <w:r w:rsidRPr="00100351">
        <w:t> Для учебного дня (6-8 часов) устройство должно работать без подзарядки либо иметь очевидный индикатор разряда батареи.</w:t>
      </w:r>
    </w:p>
    <w:p w14:paraId="3BA89C8A" w14:textId="56E960D1" w:rsidR="00E43A44" w:rsidRDefault="004F332E" w:rsidP="002863DA">
      <w:pPr>
        <w:rPr>
          <w:shd w:val="clear" w:color="auto" w:fill="FFFFFF"/>
        </w:rPr>
      </w:pPr>
      <w:r>
        <w:rPr>
          <w:rStyle w:val="a3"/>
          <w:rFonts w:cs="Times New Roman"/>
          <w:color w:val="0F1115"/>
          <w:shd w:val="clear" w:color="auto" w:fill="FFFFFF"/>
        </w:rPr>
        <w:t>Вывод</w:t>
      </w:r>
      <w:r w:rsidRPr="004F332E">
        <w:rPr>
          <w:rStyle w:val="a3"/>
          <w:rFonts w:cs="Times New Roman"/>
          <w:color w:val="0F1115"/>
          <w:shd w:val="clear" w:color="auto" w:fill="FFFFFF"/>
        </w:rPr>
        <w:t>:</w:t>
      </w:r>
      <w:r w:rsidRPr="004F332E">
        <w:rPr>
          <w:shd w:val="clear" w:color="auto" w:fill="FFFFFF"/>
        </w:rPr>
        <w:t> Спрос на решение проблемы коммуникационных помех подтвержден исследованиями и практикой. Проектируемый "СинхроКуб" отвечает на этот спрос через набор характеристик, ориентированных на скорость, простоту, ненавязчивость и надежность, что соответствует ключевым потребностям целевой аудитории в образовательной и офисной среде.</w:t>
      </w:r>
    </w:p>
    <w:p w14:paraId="52342850" w14:textId="08719A6F" w:rsidR="002863DA" w:rsidRDefault="002C48BD" w:rsidP="002C48BD">
      <w:pPr>
        <w:rPr>
          <w:b/>
          <w:sz w:val="32"/>
          <w:lang w:val="en-US"/>
        </w:rPr>
      </w:pPr>
      <w:r w:rsidRPr="002C48BD">
        <w:rPr>
          <w:b/>
          <w:sz w:val="32"/>
        </w:rPr>
        <w:t>Анализ прототипов и аналогов. Про</w:t>
      </w:r>
      <w:r>
        <w:rPr>
          <w:b/>
          <w:sz w:val="32"/>
        </w:rPr>
        <w:t>ведение патентного исследования</w:t>
      </w:r>
      <w:r>
        <w:rPr>
          <w:b/>
          <w:sz w:val="32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34C29" w14:paraId="3283B74E" w14:textId="77777777" w:rsidTr="00934C29">
        <w:tc>
          <w:tcPr>
            <w:tcW w:w="2336" w:type="dxa"/>
          </w:tcPr>
          <w:p w14:paraId="022818A9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6" w:type="dxa"/>
          </w:tcPr>
          <w:p w14:paraId="5746CB15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6" w:type="dxa"/>
          </w:tcPr>
          <w:p w14:paraId="51E9CD9B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7" w:type="dxa"/>
          </w:tcPr>
          <w:p w14:paraId="11819026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</w:tr>
      <w:tr w:rsidR="00934C29" w14:paraId="7F96D36B" w14:textId="77777777" w:rsidTr="00934C29">
        <w:tc>
          <w:tcPr>
            <w:tcW w:w="2336" w:type="dxa"/>
          </w:tcPr>
          <w:p w14:paraId="021BF957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6" w:type="dxa"/>
          </w:tcPr>
          <w:p w14:paraId="06393575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6" w:type="dxa"/>
          </w:tcPr>
          <w:p w14:paraId="5BC47B7B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7" w:type="dxa"/>
          </w:tcPr>
          <w:p w14:paraId="1BC21470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</w:tr>
      <w:tr w:rsidR="00934C29" w14:paraId="298C2F0C" w14:textId="77777777" w:rsidTr="00934C29">
        <w:tc>
          <w:tcPr>
            <w:tcW w:w="2336" w:type="dxa"/>
          </w:tcPr>
          <w:p w14:paraId="58399BB1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6" w:type="dxa"/>
          </w:tcPr>
          <w:p w14:paraId="3516BDD4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6" w:type="dxa"/>
          </w:tcPr>
          <w:p w14:paraId="447D3067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7" w:type="dxa"/>
          </w:tcPr>
          <w:p w14:paraId="11B6B6B6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</w:tr>
      <w:tr w:rsidR="00934C29" w14:paraId="5F2BB2BC" w14:textId="77777777" w:rsidTr="00934C29">
        <w:tc>
          <w:tcPr>
            <w:tcW w:w="2336" w:type="dxa"/>
          </w:tcPr>
          <w:p w14:paraId="01F5AB6A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6" w:type="dxa"/>
          </w:tcPr>
          <w:p w14:paraId="48BDC2FF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6" w:type="dxa"/>
          </w:tcPr>
          <w:p w14:paraId="32EE810A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  <w:tc>
          <w:tcPr>
            <w:tcW w:w="2337" w:type="dxa"/>
          </w:tcPr>
          <w:p w14:paraId="02D9234B" w14:textId="77777777" w:rsidR="00934C29" w:rsidRDefault="00934C29" w:rsidP="002C48BD">
            <w:pPr>
              <w:ind w:firstLine="0"/>
              <w:rPr>
                <w:rStyle w:val="a3"/>
                <w:b w:val="0"/>
                <w:bCs w:val="0"/>
                <w:sz w:val="32"/>
                <w:shd w:val="clear" w:color="auto" w:fill="FFFFFF"/>
                <w:lang w:val="en-US"/>
              </w:rPr>
            </w:pPr>
          </w:p>
        </w:tc>
      </w:tr>
    </w:tbl>
    <w:p w14:paraId="093E57FD" w14:textId="77777777" w:rsidR="002C48BD" w:rsidRPr="002C48BD" w:rsidRDefault="002C48BD" w:rsidP="002C48BD">
      <w:pPr>
        <w:rPr>
          <w:rStyle w:val="a3"/>
          <w:b w:val="0"/>
          <w:bCs w:val="0"/>
          <w:sz w:val="32"/>
          <w:shd w:val="clear" w:color="auto" w:fill="FFFFFF"/>
          <w:lang w:val="en-US"/>
        </w:rPr>
      </w:pPr>
    </w:p>
    <w:p w14:paraId="605279F4" w14:textId="2F7522AD" w:rsidR="0097161B" w:rsidRPr="0097161B" w:rsidRDefault="0097161B" w:rsidP="0097161B">
      <w:pPr>
        <w:rPr>
          <w:rFonts w:cs="Times New Roman"/>
        </w:rPr>
      </w:pPr>
      <w:r w:rsidRPr="0097161B">
        <w:rPr>
          <w:rStyle w:val="a3"/>
          <w:rFonts w:cs="Times New Roman"/>
        </w:rPr>
        <w:lastRenderedPageBreak/>
        <w:t>Список источников:</w:t>
      </w:r>
    </w:p>
    <w:p w14:paraId="48BDBD84" w14:textId="22008418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Датчик инерционный</w:t>
      </w:r>
      <w:r w:rsidR="001C09AE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 xml:space="preserve"> MPU-6050. Техническое описание</w:t>
      </w: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: пер. с англ. // InvenSense Inc. – 2013. – 53 с. – Режим доступа: </w:t>
      </w:r>
      <w:hyperlink r:id="rId6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https://invensense.tdk.com/wp-content/uploads/2015/02/MPU-6000-Datasheet1.pdf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.</w:t>
      </w:r>
    </w:p>
    <w:p w14:paraId="321C4925" w14:textId="6CCA1CD3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Микроконтролле</w:t>
      </w:r>
      <w:r w:rsidR="001C09AE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р ESP8266. Техническое описание</w:t>
      </w: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: пер. с англ. // Espressif Systems. – 2020. – 90 с. – Режим доступа: </w:t>
      </w:r>
      <w:hyperlink r:id="rId7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https://www.espressif.com/sites/default/files/documentation/esp8266-technical_reference_en.pdf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.</w:t>
      </w:r>
    </w:p>
    <w:p w14:paraId="022EE244" w14:textId="1A959A63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Светодиодный модул</w:t>
      </w:r>
      <w:r w:rsidR="001C09AE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ь WS2812B. Техническое описание</w:t>
      </w: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: пер. с англ. // WorldSemi. – 2020. – 18 с. – Режим доступа: </w:t>
      </w:r>
      <w:hyperlink r:id="rId8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https://cdn-shop.adafruit.com/datasheets/WS2812B.pdf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.</w:t>
      </w:r>
    </w:p>
    <w:p w14:paraId="5BAB0BAA" w14:textId="4368868A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A</w:t>
      </w:r>
      <w:r w:rsidR="001C09AE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dafruit MPU6050 Library</w:t>
      </w: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: библиотека для Arduino IDE : офиц. репозиторий на GitHub / Adafruit Industries. – 2023. – Режим доступа: </w:t>
      </w:r>
      <w:hyperlink r:id="rId9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https://github.com/adafruit/Adafruit_MPU6050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 (дата обращения: 25.10.2024).</w:t>
      </w:r>
    </w:p>
    <w:p w14:paraId="4BEB651B" w14:textId="02B681BB" w:rsidR="00746903" w:rsidRPr="00746903" w:rsidRDefault="001C09AE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Adafruit NeoPixel Library</w:t>
      </w:r>
      <w:r w:rsidR="00746903"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: библиотека для Arduino IDE : офиц. репозиторий на GitHub / Adafruit Industries. – 2023. – Режим доступа: </w:t>
      </w:r>
      <w:hyperlink r:id="rId10" w:tgtFrame="_blank" w:history="1">
        <w:r w:rsidR="00746903"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https://github.com/adafruit/Adafruit_NeoPixel</w:t>
        </w:r>
      </w:hyperlink>
      <w:r w:rsidR="00746903"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 (дата обращения: 25.10.2024).</w:t>
      </w:r>
    </w:p>
    <w:p w14:paraId="2092A051" w14:textId="77777777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Arduino Core for ESP8266 : набор инструментов для разработки : офиц. репозиторий на GitHub / сообщество Arduino. – 2023. – Режим доступа: </w:t>
      </w:r>
      <w:hyperlink r:id="rId11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https://github.com/esp8266/Arduino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 (дата обращения: 25.10.2024).</w:t>
      </w:r>
    </w:p>
    <w:p w14:paraId="341CFF4B" w14:textId="77777777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val="en-US"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val="en-US" w:eastAsia="ru-RU"/>
          <w14:ligatures w14:val="none"/>
        </w:rPr>
        <w:t>Ishii, H. Tangible bits: towards seamless interfaces between people, bits and atoms / H. Ishii, B. Ullmer // Proceedings of the ACM SIGCHI Conference on Human factors in computing systems (CHI '97). – 1997. – P. 234–241. – DOI: 10.1145/258549.258715.</w:t>
      </w:r>
    </w:p>
    <w:p w14:paraId="577ABF1B" w14:textId="77777777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Интернет вещей (IoT) в образовании: систематический обзор / О. Ю. Маркер, К. Л. Смит // Образовательные технологии и общество. – 2022. – Т. 25, № 2. – С. 45–67.</w:t>
      </w:r>
    </w:p>
    <w:p w14:paraId="1B024700" w14:textId="77777777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Норман, Д. А. Дизайн привычных вещей / Д. А. Норман ; пер. с англ. А. С. Филатова. – М. : Вильямс, 2020. – 416 с. – ISBN 978-5-8459-2126-3.</w:t>
      </w:r>
    </w:p>
    <w:p w14:paraId="416A9CD2" w14:textId="77777777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Стоимость прерванной работы: больше скорости и стресса : исследование Университета Калифорнии в Ирвайне : пер. с англ. / под ред. Г. Марк. – 2018. – Режим доступа: </w:t>
      </w:r>
      <w:hyperlink r:id="rId12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https://www.ics.uci.edu/~gmark/chi08-mark.pdf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 (дата обращения: 25.10.2024).</w:t>
      </w:r>
    </w:p>
    <w:p w14:paraId="320F0B9E" w14:textId="77777777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Система автоматизированного проектирования Autodesk Fusion 360 : офиц. документация / Autodesk Inc. – 2024. – Режим доступа: </w:t>
      </w:r>
      <w:hyperlink r:id="rId13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https://help.autodesk.com/view/fusion360/ENU/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 (дата обращения: 25.10.2024).</w:t>
      </w:r>
    </w:p>
    <w:p w14:paraId="063D7263" w14:textId="77777777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Брокер сообщений Eclipse Mosquitto : офиц. документация / Eclipse Foundation. – 2024. – Режим доступа: </w:t>
      </w:r>
      <w:hyperlink r:id="rId14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https://mosquitto.org/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 (дата обращения: 25.10.2024).</w:t>
      </w:r>
    </w:p>
    <w:p w14:paraId="7E59E61A" w14:textId="77777777" w:rsidR="00746903" w:rsidRPr="00746903" w:rsidRDefault="00746903" w:rsidP="007469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</w:pPr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3D-принтер Original Prusa i3 MK3S+ : руководство пользователя : пер. с англ. / Prusa Research. – 2023. – 120 с. – Режим доступа: </w:t>
      </w:r>
      <w:hyperlink r:id="rId15" w:tgtFrame="_blank" w:history="1">
        <w:r w:rsidRPr="001C09AE">
          <w:rPr>
            <w:rFonts w:eastAsia="Times New Roman" w:cs="Times New Roman"/>
            <w:color w:val="3964FE"/>
            <w:kern w:val="0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https://www.prusa3d.com/page/prusa-i3-mk3s_2/</w:t>
        </w:r>
      </w:hyperlink>
      <w:r w:rsidRPr="00746903">
        <w:rPr>
          <w:rFonts w:eastAsia="Times New Roman" w:cs="Times New Roman"/>
          <w:color w:val="0F1115"/>
          <w:kern w:val="0"/>
          <w:szCs w:val="24"/>
          <w:lang w:eastAsia="ru-RU"/>
          <w14:ligatures w14:val="none"/>
        </w:rPr>
        <w:t> (дата обращения: 25.10.2024).</w:t>
      </w:r>
    </w:p>
    <w:p w14:paraId="56576C6C" w14:textId="77777777" w:rsidR="0097161B" w:rsidRDefault="0097161B" w:rsidP="0097161B">
      <w:pPr>
        <w:rPr>
          <w:szCs w:val="24"/>
          <w:lang w:eastAsia="ru-RU"/>
        </w:rPr>
      </w:pPr>
    </w:p>
    <w:p w14:paraId="585DA73C" w14:textId="77777777" w:rsidR="0097161B" w:rsidRPr="0097161B" w:rsidRDefault="0097161B" w:rsidP="0097161B">
      <w:pPr>
        <w:rPr>
          <w:szCs w:val="24"/>
          <w:lang w:eastAsia="ru-RU"/>
        </w:rPr>
      </w:pPr>
    </w:p>
    <w:sectPr w:rsidR="0097161B" w:rsidRPr="0097161B" w:rsidSect="005A2316">
      <w:pgSz w:w="11906" w:h="16838" w:code="9"/>
      <w:pgMar w:top="1134" w:right="850" w:bottom="1134" w:left="1701" w:header="709" w:footer="709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C4D54"/>
    <w:multiLevelType w:val="multilevel"/>
    <w:tmpl w:val="9C2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033FF"/>
    <w:multiLevelType w:val="multilevel"/>
    <w:tmpl w:val="FFA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236A1"/>
    <w:multiLevelType w:val="multilevel"/>
    <w:tmpl w:val="EE2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80904"/>
    <w:multiLevelType w:val="multilevel"/>
    <w:tmpl w:val="29E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47557"/>
    <w:multiLevelType w:val="multilevel"/>
    <w:tmpl w:val="CF72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E7E36"/>
    <w:multiLevelType w:val="multilevel"/>
    <w:tmpl w:val="852E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91C0D"/>
    <w:multiLevelType w:val="multilevel"/>
    <w:tmpl w:val="85D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8306F"/>
    <w:multiLevelType w:val="multilevel"/>
    <w:tmpl w:val="A11A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D253B"/>
    <w:multiLevelType w:val="multilevel"/>
    <w:tmpl w:val="F7BE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3E4417"/>
    <w:multiLevelType w:val="multilevel"/>
    <w:tmpl w:val="D2E0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21469"/>
    <w:multiLevelType w:val="multilevel"/>
    <w:tmpl w:val="826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81F72"/>
    <w:multiLevelType w:val="multilevel"/>
    <w:tmpl w:val="354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40584"/>
    <w:multiLevelType w:val="multilevel"/>
    <w:tmpl w:val="781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9574F"/>
    <w:multiLevelType w:val="multilevel"/>
    <w:tmpl w:val="5EF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60E79"/>
    <w:multiLevelType w:val="multilevel"/>
    <w:tmpl w:val="DF8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D089D"/>
    <w:multiLevelType w:val="multilevel"/>
    <w:tmpl w:val="2930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3"/>
  </w:num>
  <w:num w:numId="5">
    <w:abstractNumId w:val="14"/>
  </w:num>
  <w:num w:numId="6">
    <w:abstractNumId w:val="15"/>
  </w:num>
  <w:num w:numId="7">
    <w:abstractNumId w:val="2"/>
  </w:num>
  <w:num w:numId="8">
    <w:abstractNumId w:val="9"/>
  </w:num>
  <w:num w:numId="9">
    <w:abstractNumId w:val="12"/>
  </w:num>
  <w:num w:numId="10">
    <w:abstractNumId w:val="11"/>
  </w:num>
  <w:num w:numId="11">
    <w:abstractNumId w:val="4"/>
  </w:num>
  <w:num w:numId="12">
    <w:abstractNumId w:val="6"/>
  </w:num>
  <w:num w:numId="13">
    <w:abstractNumId w:val="5"/>
  </w:num>
  <w:num w:numId="14">
    <w:abstractNumId w:val="10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B6F"/>
    <w:rsid w:val="000A6DDA"/>
    <w:rsid w:val="000E609F"/>
    <w:rsid w:val="00100351"/>
    <w:rsid w:val="00125938"/>
    <w:rsid w:val="001A2302"/>
    <w:rsid w:val="001C09AE"/>
    <w:rsid w:val="001D5C8C"/>
    <w:rsid w:val="002863DA"/>
    <w:rsid w:val="002C48BD"/>
    <w:rsid w:val="002D60CB"/>
    <w:rsid w:val="004A1B6F"/>
    <w:rsid w:val="004F332E"/>
    <w:rsid w:val="00511073"/>
    <w:rsid w:val="005A2316"/>
    <w:rsid w:val="00666FAC"/>
    <w:rsid w:val="006C0B77"/>
    <w:rsid w:val="00746903"/>
    <w:rsid w:val="008242FF"/>
    <w:rsid w:val="00870751"/>
    <w:rsid w:val="008F534B"/>
    <w:rsid w:val="00922C48"/>
    <w:rsid w:val="00934C29"/>
    <w:rsid w:val="0097161B"/>
    <w:rsid w:val="0097772C"/>
    <w:rsid w:val="00A97675"/>
    <w:rsid w:val="00AF30FF"/>
    <w:rsid w:val="00B915B7"/>
    <w:rsid w:val="00CD3C0F"/>
    <w:rsid w:val="00E43A4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E5049"/>
  <w15:chartTrackingRefBased/>
  <w15:docId w15:val="{99002AC3-AC6E-4D1D-B474-69ADEEA6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C8C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511073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30FF"/>
    <w:rPr>
      <w:b/>
      <w:bCs/>
    </w:rPr>
  </w:style>
  <w:style w:type="paragraph" w:customStyle="1" w:styleId="ds-markdown-paragraph">
    <w:name w:val="ds-markdown-paragraph"/>
    <w:basedOn w:val="a"/>
    <w:rsid w:val="00AF30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1107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4">
    <w:name w:val="Emphasis"/>
    <w:basedOn w:val="a0"/>
    <w:uiPriority w:val="20"/>
    <w:qFormat/>
    <w:rsid w:val="0097161B"/>
    <w:rPr>
      <w:i/>
      <w:iCs/>
    </w:rPr>
  </w:style>
  <w:style w:type="character" w:styleId="a5">
    <w:name w:val="Hyperlink"/>
    <w:basedOn w:val="a0"/>
    <w:uiPriority w:val="99"/>
    <w:semiHidden/>
    <w:unhideWhenUsed/>
    <w:rsid w:val="00746903"/>
    <w:rPr>
      <w:color w:val="0000FF"/>
      <w:u w:val="single"/>
    </w:rPr>
  </w:style>
  <w:style w:type="paragraph" w:styleId="a6">
    <w:name w:val="No Spacing"/>
    <w:link w:val="a7"/>
    <w:uiPriority w:val="1"/>
    <w:qFormat/>
    <w:rsid w:val="005A2316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7">
    <w:name w:val="Без интервала Знак"/>
    <w:basedOn w:val="a0"/>
    <w:link w:val="a6"/>
    <w:uiPriority w:val="1"/>
    <w:rsid w:val="005A2316"/>
    <w:rPr>
      <w:rFonts w:eastAsiaTheme="minorEastAsia"/>
      <w:kern w:val="0"/>
      <w:lang w:eastAsia="ru-RU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2D6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D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a">
    <w:name w:val="Table Grid"/>
    <w:basedOn w:val="a1"/>
    <w:uiPriority w:val="39"/>
    <w:rsid w:val="002C4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-shop.adafruit.com/datasheets/WS2812B.pdf" TargetMode="External"/><Relationship Id="rId13" Type="http://schemas.openxmlformats.org/officeDocument/2006/relationships/hyperlink" Target="https://help.autodesk.com/view/fusion360/ENU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espressif.com/sites/default/files/documentation/esp8266-technical_reference_en.pdf" TargetMode="External"/><Relationship Id="rId12" Type="http://schemas.openxmlformats.org/officeDocument/2006/relationships/hyperlink" Target="https://www.ics.uci.edu/~gmark/chi08-mark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invensense.tdk.com/wp-content/uploads/2015/02/MPU-6000-Datasheet1.pdf" TargetMode="External"/><Relationship Id="rId11" Type="http://schemas.openxmlformats.org/officeDocument/2006/relationships/hyperlink" Target="https://github.com/esp8266/Arduin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rusa3d.com/page/prusa-i3-mk3s_2/" TargetMode="External"/><Relationship Id="rId10" Type="http://schemas.openxmlformats.org/officeDocument/2006/relationships/hyperlink" Target="https://github.com/adafruit/Adafruit_NeoPix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dafruit/Adafruit_MPU6050" TargetMode="External"/><Relationship Id="rId14" Type="http://schemas.openxmlformats.org/officeDocument/2006/relationships/hyperlink" Target="https://mosquitto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02A64-A152-412C-80FB-39B1D8509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8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Синхро-Куб</dc:title>
  <dc:subject/>
  <dc:creator>km lev</dc:creator>
  <cp:keywords/>
  <dc:description/>
  <cp:lastModifiedBy>Пользователь Windows</cp:lastModifiedBy>
  <cp:revision>6</cp:revision>
  <dcterms:created xsi:type="dcterms:W3CDTF">2026-01-21T04:38:00Z</dcterms:created>
  <dcterms:modified xsi:type="dcterms:W3CDTF">2026-01-27T11:01:00Z</dcterms:modified>
</cp:coreProperties>
</file>