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FCBE" w14:textId="72C132B3" w:rsidR="00350A90" w:rsidRPr="00B43965" w:rsidRDefault="00504055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 xml:space="preserve">Homework </w:t>
      </w:r>
      <w:r w:rsidR="00FF0B7E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6</w:t>
      </w:r>
    </w:p>
    <w:p w14:paraId="48D8DF3D" w14:textId="77777777" w:rsidR="002A769C" w:rsidRPr="00B43965" w:rsidRDefault="002A769C" w:rsidP="002A769C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</w:pPr>
      <w:r w:rsidRPr="00B43965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(Time Limit: </w:t>
      </w:r>
      <w:r w:rsidR="008B7C80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1</w:t>
      </w:r>
      <w:r w:rsidRPr="00B43965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second)</w:t>
      </w:r>
    </w:p>
    <w:p w14:paraId="42F8F54F" w14:textId="77777777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Problem Description</w:t>
      </w:r>
    </w:p>
    <w:p w14:paraId="476FC446" w14:textId="410A1247" w:rsidR="00FF0B7E" w:rsidRDefault="00362926" w:rsidP="002A769C">
      <w:pPr>
        <w:widowControl/>
        <w:spacing w:before="100" w:beforeAutospacing="1" w:after="100" w:afterAutospacing="1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t>By convention, any</w:t>
      </w:r>
      <w:r w:rsidR="00052C94">
        <w:rPr>
          <w:rFonts w:ascii="Times New Roman" w:eastAsia="標楷體" w:hAnsi="Times New Roman"/>
          <w:color w:val="000000" w:themeColor="text1"/>
        </w:rPr>
        <w:t xml:space="preserve"> sequence </w:t>
      </w:r>
      <w:r>
        <w:rPr>
          <w:rFonts w:ascii="Times New Roman" w:eastAsia="標楷體" w:hAnsi="Times New Roman"/>
          <w:color w:val="000000" w:themeColor="text1"/>
        </w:rPr>
        <w:t xml:space="preserve">that results from deleting several (possibly zero) characters </w:t>
      </w:r>
      <w:r w:rsidR="009F5B5B">
        <w:rPr>
          <w:rFonts w:ascii="Times New Roman" w:eastAsia="標楷體" w:hAnsi="Times New Roman"/>
          <w:color w:val="000000" w:themeColor="text1"/>
        </w:rPr>
        <w:t>from</w:t>
      </w:r>
      <w:r w:rsidR="00052C94">
        <w:rPr>
          <w:rFonts w:ascii="Times New Roman" w:eastAsia="標楷體" w:hAnsi="Times New Roman"/>
          <w:color w:val="000000" w:themeColor="text1"/>
        </w:rPr>
        <w:t xml:space="preserve"> a string </w:t>
      </w:r>
      <m:oMath>
        <m:r>
          <w:rPr>
            <w:rFonts w:ascii="Cambria Math" w:eastAsia="標楷體" w:hAnsi="Cambria Math"/>
            <w:color w:val="000000" w:themeColor="text1"/>
          </w:rPr>
          <m:t>s</m:t>
        </m:r>
      </m:oMath>
      <w:r w:rsidR="00052C94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052C94">
        <w:rPr>
          <w:rFonts w:ascii="Times New Roman" w:eastAsia="標楷體" w:hAnsi="Times New Roman"/>
          <w:color w:val="000000" w:themeColor="text1"/>
        </w:rPr>
        <w:t xml:space="preserve">is </w:t>
      </w:r>
      <w:r>
        <w:rPr>
          <w:rFonts w:ascii="Times New Roman" w:eastAsia="標楷體" w:hAnsi="Times New Roman"/>
          <w:color w:val="000000" w:themeColor="text1"/>
        </w:rPr>
        <w:t xml:space="preserve">called </w:t>
      </w:r>
      <w:r w:rsidR="00052C94">
        <w:rPr>
          <w:rFonts w:ascii="Times New Roman" w:eastAsia="標楷體" w:hAnsi="Times New Roman"/>
          <w:color w:val="000000" w:themeColor="text1"/>
        </w:rPr>
        <w:t xml:space="preserve">a </w:t>
      </w:r>
      <w:r>
        <w:rPr>
          <w:rFonts w:ascii="Times New Roman" w:eastAsia="標楷體" w:hAnsi="Times New Roman"/>
          <w:color w:val="000000" w:themeColor="text1"/>
        </w:rPr>
        <w:t>sub</w:t>
      </w:r>
      <w:r w:rsidR="00052C94">
        <w:rPr>
          <w:rFonts w:ascii="Times New Roman" w:eastAsia="標楷體" w:hAnsi="Times New Roman"/>
          <w:color w:val="000000" w:themeColor="text1"/>
        </w:rPr>
        <w:t xml:space="preserve">sequence </w:t>
      </w:r>
      <w:r>
        <w:rPr>
          <w:rFonts w:ascii="Times New Roman" w:eastAsia="標楷體" w:hAnsi="Times New Roman"/>
          <w:color w:val="000000" w:themeColor="text1"/>
        </w:rPr>
        <w:t xml:space="preserve">of </w:t>
      </w:r>
      <m:oMath>
        <m:r>
          <w:rPr>
            <w:rFonts w:ascii="Cambria Math" w:eastAsia="標楷體" w:hAnsi="Cambria Math"/>
            <w:color w:val="000000" w:themeColor="text1"/>
          </w:rPr>
          <m:t>s</m:t>
        </m:r>
      </m:oMath>
      <w:r>
        <w:rPr>
          <w:rFonts w:ascii="Times New Roman" w:eastAsia="標楷體" w:hAnsi="Times New Roman" w:hint="eastAsia"/>
          <w:color w:val="000000" w:themeColor="text1"/>
        </w:rPr>
        <w:t>.</w:t>
      </w:r>
      <w:r w:rsidR="00B8785F">
        <w:rPr>
          <w:rFonts w:ascii="Times New Roman" w:eastAsia="標楷體" w:hAnsi="Times New Roman"/>
          <w:color w:val="000000" w:themeColor="text1"/>
        </w:rPr>
        <w:t xml:space="preserve"> For example, “heo” and “ell” are subsequences of “hello”, whereas “eh” and “abc” are not.</w:t>
      </w:r>
    </w:p>
    <w:p w14:paraId="63E7C2D8" w14:textId="3DD734F7" w:rsidR="00417F35" w:rsidRDefault="00D712E2" w:rsidP="002A769C">
      <w:pPr>
        <w:widowControl/>
        <w:spacing w:before="100" w:beforeAutospacing="1" w:after="100" w:afterAutospacing="1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G</w:t>
      </w:r>
      <w:r w:rsidR="007B6B3C" w:rsidRPr="00B43965">
        <w:rPr>
          <w:rFonts w:ascii="Times New Roman" w:eastAsia="標楷體" w:hAnsi="Times New Roman"/>
          <w:color w:val="000000" w:themeColor="text1"/>
        </w:rPr>
        <w:t>iven</w:t>
      </w:r>
      <w:r w:rsidR="00B8785F">
        <w:rPr>
          <w:rFonts w:ascii="Times New Roman" w:eastAsia="標楷體" w:hAnsi="Times New Roman"/>
          <w:color w:val="000000" w:themeColor="text1"/>
        </w:rPr>
        <w:t xml:space="preserve"> two strings </w:t>
      </w:r>
      <m:oMath>
        <m:r>
          <w:rPr>
            <w:rFonts w:ascii="Cambria Math" w:eastAsia="標楷體" w:hAnsi="Cambria Math"/>
            <w:color w:val="000000" w:themeColor="text1"/>
          </w:rPr>
          <m:t>A</m:t>
        </m:r>
      </m:oMath>
      <w:r w:rsidR="00B8785F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B8785F"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, we want to find the </w:t>
      </w:r>
      <w:r w:rsidR="00B8785F">
        <w:rPr>
          <w:rFonts w:ascii="Times New Roman" w:eastAsia="標楷體" w:hAnsi="Times New Roman"/>
          <w:color w:val="000000" w:themeColor="text1"/>
        </w:rPr>
        <w:t xml:space="preserve">length of a longest common subsequence of </w:t>
      </w:r>
      <m:oMath>
        <m:r>
          <w:rPr>
            <w:rFonts w:ascii="Cambria Math" w:eastAsia="標楷體" w:hAnsi="Cambria Math"/>
            <w:color w:val="000000" w:themeColor="text1"/>
          </w:rPr>
          <m:t>A</m:t>
        </m:r>
      </m:oMath>
      <w:r w:rsidR="00B8785F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B8785F"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>
        <w:rPr>
          <w:rFonts w:ascii="Times New Roman" w:eastAsia="標楷體" w:hAnsi="Times New Roman" w:hint="eastAsia"/>
          <w:color w:val="000000" w:themeColor="text1"/>
        </w:rPr>
        <w:t>.</w:t>
      </w:r>
    </w:p>
    <w:p w14:paraId="0417C7CB" w14:textId="39B7CDFF" w:rsidR="001952E7" w:rsidRDefault="001952E7" w:rsidP="001952E7">
      <w:pPr>
        <w:widowControl/>
        <w:spacing w:before="100" w:beforeAutospacing="1" w:after="100" w:afterAutospacing="1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H</w:t>
      </w:r>
      <w:r>
        <w:rPr>
          <w:rFonts w:ascii="Times New Roman" w:eastAsia="標楷體" w:hAnsi="Times New Roman"/>
          <w:color w:val="000000" w:themeColor="text1"/>
        </w:rPr>
        <w:t xml:space="preserve">int: </w:t>
      </w:r>
      <w:r w:rsidR="00416B99">
        <w:rPr>
          <w:rFonts w:ascii="Times New Roman" w:eastAsia="標楷體" w:hAnsi="Times New Roman"/>
          <w:color w:val="000000" w:themeColor="text1"/>
        </w:rPr>
        <w:t xml:space="preserve">Write </w:t>
      </w:r>
      <m:oMath>
        <m:r>
          <w:rPr>
            <w:rFonts w:ascii="Cambria Math" w:eastAsia="標楷體" w:hAnsi="Cambria Math"/>
            <w:color w:val="000000" w:themeColor="text1"/>
          </w:rPr>
          <m:t>|A|</m:t>
        </m:r>
      </m:oMath>
      <w:r w:rsidR="00416B99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416B99"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|B|</m:t>
        </m:r>
      </m:oMath>
      <w:r w:rsidR="00416B99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416B99">
        <w:rPr>
          <w:rFonts w:ascii="Times New Roman" w:eastAsia="標楷體" w:hAnsi="Times New Roman"/>
          <w:color w:val="000000" w:themeColor="text1"/>
        </w:rPr>
        <w:t xml:space="preserve">for the length of </w:t>
      </w:r>
      <m:oMath>
        <m:r>
          <w:rPr>
            <w:rFonts w:ascii="Cambria Math" w:eastAsia="標楷體" w:hAnsi="Cambria Math"/>
            <w:color w:val="000000" w:themeColor="text1"/>
          </w:rPr>
          <m:t>A</m:t>
        </m:r>
      </m:oMath>
      <w:r w:rsidR="00416B99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416B99"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 w:rsidR="00416B99">
        <w:rPr>
          <w:rFonts w:ascii="Times New Roman" w:eastAsia="標楷體" w:hAnsi="Times New Roman" w:hint="eastAsia"/>
          <w:color w:val="000000" w:themeColor="text1"/>
        </w:rPr>
        <w:t>,</w:t>
      </w:r>
      <w:r w:rsidR="00416B99">
        <w:rPr>
          <w:rFonts w:ascii="Times New Roman" w:eastAsia="標楷體" w:hAnsi="Times New Roman"/>
          <w:color w:val="000000" w:themeColor="text1"/>
        </w:rPr>
        <w:t xml:space="preserve"> respectively. </w:t>
      </w:r>
      <w:r w:rsidR="007F2AF4">
        <w:rPr>
          <w:rFonts w:ascii="Times New Roman" w:eastAsia="標楷體" w:hAnsi="Times New Roman"/>
          <w:color w:val="000000" w:themeColor="text1"/>
        </w:rPr>
        <w:t xml:space="preserve">For all </w:t>
      </w:r>
      <m:oMath>
        <m:r>
          <w:rPr>
            <w:rFonts w:ascii="Cambria Math" w:eastAsia="標楷體" w:hAnsi="Cambria Math"/>
            <w:color w:val="000000" w:themeColor="text1"/>
          </w:rPr>
          <m:t>0≤i≤|A|</m:t>
        </m:r>
      </m:oMath>
      <w:r w:rsidR="007F2AF4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7F2AF4"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0≤j≤|B|</m:t>
        </m:r>
      </m:oMath>
      <w:r w:rsidR="007F2AF4">
        <w:rPr>
          <w:rFonts w:ascii="Times New Roman" w:eastAsia="標楷體" w:hAnsi="Times New Roman" w:hint="eastAsia"/>
          <w:color w:val="000000" w:themeColor="text1"/>
        </w:rPr>
        <w:t>,</w:t>
      </w:r>
      <w:r w:rsidR="007F2AF4">
        <w:rPr>
          <w:rFonts w:ascii="Times New Roman" w:eastAsia="標楷體" w:hAnsi="Times New Roman"/>
          <w:color w:val="000000" w:themeColor="text1"/>
        </w:rPr>
        <w:t xml:space="preserve"> denote by </w:t>
      </w:r>
      <m:oMath>
        <m:r>
          <m:rPr>
            <m:nor/>
          </m:rPr>
          <w:rPr>
            <w:rFonts w:ascii="Cambria Math" w:eastAsia="標楷體" w:hAnsi="Cambria Math"/>
            <w:color w:val="000000" w:themeColor="text1"/>
          </w:rPr>
          <m:t>lcs</m:t>
        </m:r>
        <m:r>
          <w:rPr>
            <w:rFonts w:ascii="Cambria Math" w:eastAsia="標楷體" w:hAnsi="Cambria Math"/>
            <w:color w:val="000000" w:themeColor="text1"/>
          </w:rPr>
          <m:t>(i,j)</m:t>
        </m:r>
      </m:oMath>
      <w:r w:rsidR="007F2AF4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7F2AF4">
        <w:rPr>
          <w:rFonts w:ascii="Times New Roman" w:eastAsia="標楷體" w:hAnsi="Times New Roman"/>
          <w:color w:val="000000" w:themeColor="text1"/>
        </w:rPr>
        <w:t>the length of a longest common subsequence of the length-</w:t>
      </w:r>
      <m:oMath>
        <m:r>
          <w:rPr>
            <w:rFonts w:ascii="Cambria Math" w:eastAsia="標楷體" w:hAnsi="Cambria Math"/>
            <w:color w:val="000000" w:themeColor="text1"/>
          </w:rPr>
          <m:t>i</m:t>
        </m:r>
      </m:oMath>
      <w:r w:rsidR="007F2AF4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7F2AF4">
        <w:rPr>
          <w:rFonts w:ascii="Times New Roman" w:eastAsia="標楷體" w:hAnsi="Times New Roman"/>
          <w:color w:val="000000" w:themeColor="text1"/>
        </w:rPr>
        <w:t xml:space="preserve">prefix of </w:t>
      </w:r>
      <m:oMath>
        <m:r>
          <w:rPr>
            <w:rFonts w:ascii="Cambria Math" w:eastAsia="標楷體" w:hAnsi="Cambria Math"/>
            <w:color w:val="000000" w:themeColor="text1"/>
          </w:rPr>
          <m:t>A</m:t>
        </m:r>
      </m:oMath>
      <w:r w:rsidR="007F2AF4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7F2AF4">
        <w:rPr>
          <w:rFonts w:ascii="Times New Roman" w:eastAsia="標楷體" w:hAnsi="Times New Roman"/>
          <w:color w:val="000000" w:themeColor="text1"/>
        </w:rPr>
        <w:t>and the length-</w:t>
      </w:r>
      <m:oMath>
        <m:r>
          <w:rPr>
            <w:rFonts w:ascii="Cambria Math" w:eastAsia="標楷體" w:hAnsi="Cambria Math"/>
            <w:color w:val="000000" w:themeColor="text1"/>
          </w:rPr>
          <m:t>j</m:t>
        </m:r>
      </m:oMath>
      <w:r w:rsidR="007F2AF4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7F2AF4">
        <w:rPr>
          <w:rFonts w:ascii="Times New Roman" w:eastAsia="標楷體" w:hAnsi="Times New Roman"/>
          <w:color w:val="000000" w:themeColor="text1"/>
        </w:rPr>
        <w:t xml:space="preserve">prefix of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 w:rsidR="00BB3598">
        <w:rPr>
          <w:rFonts w:ascii="Times New Roman" w:eastAsia="標楷體" w:hAnsi="Times New Roman" w:hint="eastAsia"/>
          <w:color w:val="000000" w:themeColor="text1"/>
        </w:rPr>
        <w:t>.</w:t>
      </w:r>
      <w:r w:rsidR="00BB3598">
        <w:rPr>
          <w:rFonts w:ascii="Times New Roman" w:eastAsia="標楷體" w:hAnsi="Times New Roman"/>
          <w:color w:val="000000" w:themeColor="text1"/>
        </w:rPr>
        <w:t xml:space="preserve"> </w:t>
      </w:r>
      <w:r w:rsidR="00EC3B9A">
        <w:rPr>
          <w:rFonts w:ascii="Times New Roman" w:eastAsia="標楷體" w:hAnsi="Times New Roman"/>
          <w:color w:val="000000" w:themeColor="text1"/>
        </w:rPr>
        <w:t xml:space="preserve">As boundary conditions, </w:t>
      </w:r>
      <m:oMath>
        <m:r>
          <m:rPr>
            <m:nor/>
          </m:rPr>
          <w:rPr>
            <w:rFonts w:ascii="Cambria Math" w:eastAsia="標楷體" w:hAnsi="Cambria Math"/>
            <w:color w:val="000000" w:themeColor="text1"/>
          </w:rPr>
          <m:t>lcs</m:t>
        </m:r>
        <m:r>
          <w:rPr>
            <w:rFonts w:ascii="Cambria Math" w:eastAsia="標楷體" w:hAnsi="Cambria Math"/>
            <w:color w:val="000000" w:themeColor="text1"/>
          </w:rPr>
          <m:t>(</m:t>
        </m:r>
        <m:r>
          <w:rPr>
            <w:rFonts w:ascii="Cambria Math" w:eastAsia="標楷體" w:hAnsi="Cambria Math"/>
            <w:color w:val="000000" w:themeColor="text1"/>
          </w:rPr>
          <m:t>0</m:t>
        </m:r>
        <m:r>
          <w:rPr>
            <w:rFonts w:ascii="Cambria Math" w:eastAsia="標楷體" w:hAnsi="Cambria Math"/>
            <w:color w:val="000000" w:themeColor="text1"/>
          </w:rPr>
          <m:t>,j)</m:t>
        </m:r>
        <m:r>
          <w:rPr>
            <w:rFonts w:ascii="Cambria Math" w:eastAsia="標楷體" w:hAnsi="Cambria Math"/>
            <w:color w:val="000000" w:themeColor="text1"/>
          </w:rPr>
          <m:t>=</m:t>
        </m:r>
        <m:r>
          <m:rPr>
            <m:nor/>
          </m:rPr>
          <w:rPr>
            <w:rFonts w:ascii="Cambria Math" w:eastAsia="標楷體" w:hAnsi="Cambria Math"/>
            <w:color w:val="000000" w:themeColor="text1"/>
          </w:rPr>
          <m:t>lcs</m:t>
        </m:r>
        <m:r>
          <w:rPr>
            <w:rFonts w:ascii="Cambria Math" w:eastAsia="標楷體" w:hAnsi="Cambria Math"/>
            <w:color w:val="000000" w:themeColor="text1"/>
          </w:rPr>
          <m:t>(i,</m:t>
        </m:r>
        <m:r>
          <w:rPr>
            <w:rFonts w:ascii="Cambria Math" w:eastAsia="標楷體" w:hAnsi="Cambria Math"/>
            <w:color w:val="000000" w:themeColor="text1"/>
          </w:rPr>
          <m:t>0</m:t>
        </m:r>
        <m:r>
          <w:rPr>
            <w:rFonts w:ascii="Cambria Math" w:eastAsia="標楷體" w:hAnsi="Cambria Math"/>
            <w:color w:val="000000" w:themeColor="text1"/>
          </w:rPr>
          <m:t>)</m:t>
        </m:r>
        <m:r>
          <w:rPr>
            <w:rFonts w:ascii="Cambria Math" w:eastAsia="標楷體" w:hAnsi="Cambria Math"/>
            <w:color w:val="000000" w:themeColor="text1"/>
          </w:rPr>
          <m:t>=0</m:t>
        </m:r>
      </m:oMath>
      <w:r w:rsidR="00EC3B9A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EC3B9A">
        <w:rPr>
          <w:rFonts w:ascii="Times New Roman" w:eastAsia="標楷體" w:hAnsi="Times New Roman"/>
          <w:color w:val="000000" w:themeColor="text1"/>
        </w:rPr>
        <w:t xml:space="preserve">for all </w:t>
      </w:r>
      <m:oMath>
        <m:r>
          <w:rPr>
            <w:rFonts w:ascii="Cambria Math" w:eastAsia="標楷體" w:hAnsi="Cambria Math"/>
            <w:color w:val="000000" w:themeColor="text1"/>
          </w:rPr>
          <m:t>0≤i≤|A|</m:t>
        </m:r>
      </m:oMath>
      <w:r w:rsidR="00EC3B9A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EC3B9A"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0≤j≤|B|</m:t>
        </m:r>
      </m:oMath>
      <w:r w:rsidR="00EC3B9A">
        <w:rPr>
          <w:rFonts w:ascii="Times New Roman" w:eastAsia="標楷體" w:hAnsi="Times New Roman" w:hint="eastAsia"/>
          <w:color w:val="000000" w:themeColor="text1"/>
        </w:rPr>
        <w:t>.</w:t>
      </w:r>
      <w:r w:rsidR="00EC3B9A">
        <w:rPr>
          <w:rFonts w:ascii="Times New Roman" w:eastAsia="標楷體" w:hAnsi="Times New Roman"/>
          <w:color w:val="000000" w:themeColor="text1"/>
        </w:rPr>
        <w:t xml:space="preserve"> F</w:t>
      </w:r>
      <w:r w:rsidR="004F3DC9">
        <w:rPr>
          <w:rFonts w:ascii="Times New Roman" w:eastAsia="標楷體" w:hAnsi="Times New Roman"/>
          <w:color w:val="000000" w:themeColor="text1"/>
        </w:rPr>
        <w:t xml:space="preserve">or all </w:t>
      </w:r>
      <m:oMath>
        <m:r>
          <w:rPr>
            <w:rFonts w:ascii="Cambria Math" w:eastAsia="標楷體" w:hAnsi="Cambria Math"/>
            <w:color w:val="000000" w:themeColor="text1"/>
          </w:rPr>
          <m:t>1</m:t>
        </m:r>
        <m:r>
          <w:rPr>
            <w:rFonts w:ascii="Cambria Math" w:eastAsia="標楷體" w:hAnsi="Cambria Math"/>
            <w:color w:val="000000" w:themeColor="text1"/>
          </w:rPr>
          <m:t>≤i≤|A|</m:t>
        </m:r>
      </m:oMath>
      <w:r w:rsidR="004F3DC9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4F3DC9"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1</m:t>
        </m:r>
        <m:r>
          <w:rPr>
            <w:rFonts w:ascii="Cambria Math" w:eastAsia="標楷體" w:hAnsi="Cambria Math"/>
            <w:color w:val="000000" w:themeColor="text1"/>
          </w:rPr>
          <m:t>≤j≤|B|</m:t>
        </m:r>
      </m:oMath>
      <w:r w:rsidR="00EC3B9A">
        <w:rPr>
          <w:rFonts w:ascii="Times New Roman" w:eastAsia="標楷體" w:hAnsi="Times New Roman"/>
          <w:color w:val="000000" w:themeColor="text1"/>
        </w:rPr>
        <w:t>,</w:t>
      </w:r>
    </w:p>
    <w:p w14:paraId="2229EEED" w14:textId="6E1DA8A3" w:rsidR="00BB3598" w:rsidRPr="00B43965" w:rsidRDefault="00BB3598" w:rsidP="001952E7">
      <w:pPr>
        <w:widowControl/>
        <w:spacing w:before="100" w:beforeAutospacing="1" w:after="100" w:afterAutospacing="1"/>
        <w:jc w:val="both"/>
        <w:rPr>
          <w:rFonts w:ascii="Times New Roman" w:eastAsia="標楷體" w:hAnsi="Times New Roman"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="標楷體" w:hAnsi="Cambria Math"/>
              <w:color w:val="000000" w:themeColor="text1"/>
            </w:rPr>
            <m:t>lcs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i,j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=</m:t>
          </m:r>
          <m:r>
            <m:rPr>
              <m:nor/>
            </m:rPr>
            <w:rPr>
              <w:rFonts w:ascii="Cambria Math" w:eastAsia="標楷體" w:hAnsi="Cambria Math"/>
              <w:color w:val="000000" w:themeColor="text1"/>
            </w:rPr>
            <m:t>lcs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i-1,j-1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+1</m:t>
          </m:r>
        </m:oMath>
      </m:oMathPara>
    </w:p>
    <w:p w14:paraId="16D39138" w14:textId="7AB699F6" w:rsidR="00BB3598" w:rsidRDefault="00BB3598" w:rsidP="002A769C">
      <w:pPr>
        <w:widowControl/>
        <w:spacing w:before="100" w:beforeAutospacing="1" w:after="100" w:afterAutospacing="1"/>
        <w:rPr>
          <w:rFonts w:ascii="Times New Roman" w:eastAsia="標楷體" w:hAnsi="Times New Roman"/>
          <w:color w:val="000000" w:themeColor="text1"/>
        </w:rPr>
      </w:pPr>
      <w:r w:rsidRPr="00BB3598">
        <w:rPr>
          <w:rFonts w:ascii="Times New Roman" w:eastAsia="標楷體" w:hAnsi="Times New Roman"/>
          <w:color w:val="000000" w:themeColor="text1"/>
        </w:rPr>
        <w:t>if</w:t>
      </w:r>
      <w:r>
        <w:rPr>
          <w:rFonts w:ascii="Times New Roman" w:eastAsia="標楷體" w:hAnsi="Times New Roman"/>
          <w:color w:val="000000" w:themeColor="text1"/>
        </w:rPr>
        <w:t xml:space="preserve"> the </w:t>
      </w:r>
      <m:oMath>
        <m:r>
          <w:rPr>
            <w:rFonts w:ascii="Cambria Math" w:eastAsia="標楷體" w:hAnsi="Cambria Math"/>
            <w:color w:val="000000" w:themeColor="text1"/>
          </w:rPr>
          <m:t>i</m:t>
        </m:r>
      </m:oMath>
      <w:r>
        <w:rPr>
          <w:rFonts w:ascii="Times New Roman" w:eastAsia="標楷體" w:hAnsi="Times New Roman" w:hint="eastAsia"/>
          <w:color w:val="000000" w:themeColor="text1"/>
        </w:rPr>
        <w:t>t</w:t>
      </w:r>
      <w:r>
        <w:rPr>
          <w:rFonts w:ascii="Times New Roman" w:eastAsia="標楷體" w:hAnsi="Times New Roman"/>
          <w:color w:val="000000" w:themeColor="text1"/>
        </w:rPr>
        <w:t xml:space="preserve">h character of </w:t>
      </w:r>
      <m:oMath>
        <m:r>
          <w:rPr>
            <w:rFonts w:ascii="Cambria Math" w:eastAsia="標楷體" w:hAnsi="Cambria Math"/>
            <w:color w:val="000000" w:themeColor="text1"/>
          </w:rPr>
          <m:t>A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E30184">
        <w:rPr>
          <w:rFonts w:ascii="Times New Roman" w:eastAsia="標楷體" w:hAnsi="Times New Roman"/>
          <w:color w:val="000000" w:themeColor="text1"/>
        </w:rPr>
        <w:t>i</w:t>
      </w:r>
      <w:r>
        <w:rPr>
          <w:rFonts w:ascii="Times New Roman" w:eastAsia="標楷體" w:hAnsi="Times New Roman"/>
          <w:color w:val="000000" w:themeColor="text1"/>
        </w:rPr>
        <w:t xml:space="preserve">s the </w:t>
      </w:r>
      <m:oMath>
        <m:r>
          <w:rPr>
            <w:rFonts w:ascii="Cambria Math" w:eastAsia="標楷體" w:hAnsi="Cambria Math"/>
            <w:color w:val="000000" w:themeColor="text1"/>
          </w:rPr>
          <m:t>j</m:t>
        </m:r>
      </m:oMath>
      <w:r>
        <w:rPr>
          <w:rFonts w:ascii="Times New Roman" w:eastAsia="標楷體" w:hAnsi="Times New Roman" w:hint="eastAsia"/>
          <w:color w:val="000000" w:themeColor="text1"/>
        </w:rPr>
        <w:t>t</w:t>
      </w:r>
      <w:r>
        <w:rPr>
          <w:rFonts w:ascii="Times New Roman" w:eastAsia="標楷體" w:hAnsi="Times New Roman"/>
          <w:color w:val="000000" w:themeColor="text1"/>
        </w:rPr>
        <w:t xml:space="preserve">h character of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>
        <w:rPr>
          <w:rFonts w:ascii="Times New Roman" w:eastAsia="標楷體" w:hAnsi="Times New Roman" w:hint="eastAsia"/>
          <w:color w:val="000000" w:themeColor="text1"/>
        </w:rPr>
        <w:t>,</w:t>
      </w:r>
      <w:r>
        <w:rPr>
          <w:rFonts w:ascii="Times New Roman" w:eastAsia="標楷體" w:hAnsi="Times New Roman"/>
          <w:color w:val="000000" w:themeColor="text1"/>
        </w:rPr>
        <w:t xml:space="preserve"> and</w:t>
      </w:r>
    </w:p>
    <w:p w14:paraId="2D68F6B8" w14:textId="68E7CE76" w:rsidR="00BB3598" w:rsidRPr="00BB3598" w:rsidRDefault="00BB3598" w:rsidP="002A769C">
      <w:pPr>
        <w:widowControl/>
        <w:spacing w:before="100" w:beforeAutospacing="1" w:after="100" w:afterAutospacing="1"/>
        <w:rPr>
          <w:rFonts w:ascii="Times New Roman" w:eastAsia="標楷體" w:hAnsi="Times New Roman"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="標楷體" w:hAnsi="Cambria Math"/>
              <w:color w:val="000000" w:themeColor="text1"/>
            </w:rPr>
            <m:t>lcs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i,j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標楷體" w:hAnsi="Cambria Math"/>
                      <w:color w:val="000000" w:themeColor="text1"/>
                    </w:rPr>
                    <m:t>lcs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i-1,j</m:t>
                      </m:r>
                    </m:e>
                  </m:d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="標楷體" w:hAnsi="Cambria Math"/>
                      <w:color w:val="000000" w:themeColor="text1"/>
                    </w:rPr>
                    <m:t>lcs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i,j-1</m:t>
                      </m:r>
                    </m:e>
                  </m:d>
                </m:e>
              </m:d>
            </m:e>
          </m:func>
        </m:oMath>
      </m:oMathPara>
    </w:p>
    <w:p w14:paraId="409E8280" w14:textId="0DF700BB" w:rsidR="00BB3598" w:rsidRPr="00BB3598" w:rsidRDefault="00BB3598" w:rsidP="002A769C">
      <w:pPr>
        <w:widowControl/>
        <w:spacing w:before="100" w:beforeAutospacing="1" w:after="100" w:afterAutospacing="1"/>
        <w:rPr>
          <w:rFonts w:ascii="Times New Roman" w:eastAsia="標楷體" w:hAnsi="Times New Roman" w:hint="eastAsia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o</w:t>
      </w:r>
      <w:r>
        <w:rPr>
          <w:rFonts w:ascii="Times New Roman" w:eastAsia="標楷體" w:hAnsi="Times New Roman"/>
          <w:color w:val="000000" w:themeColor="text1"/>
        </w:rPr>
        <w:t>therwise.</w:t>
      </w:r>
    </w:p>
    <w:p w14:paraId="4D2ACEEE" w14:textId="486CF3D8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Input Format</w:t>
      </w:r>
    </w:p>
    <w:p w14:paraId="7E5160F7" w14:textId="28AD6B23" w:rsidR="00A92633" w:rsidRDefault="00C83BC4" w:rsidP="003431B9">
      <w:pPr>
        <w:widowControl/>
        <w:spacing w:before="100" w:beforeAutospacing="1" w:after="100" w:afterAutospacing="1"/>
        <w:ind w:firstLine="48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Each </w:t>
      </w:r>
      <w:r>
        <w:rPr>
          <w:rFonts w:ascii="Times New Roman" w:hAnsi="Times New Roman"/>
          <w:color w:val="000000" w:themeColor="text1"/>
        </w:rPr>
        <w:t>test case contains two nonempty strings</w:t>
      </w:r>
      <w:r w:rsidR="00881F72">
        <w:rPr>
          <w:rFonts w:ascii="Times New Roman" w:hAnsi="Times New Roman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="00881F72">
        <w:rPr>
          <w:rFonts w:ascii="Times New Roman" w:hAnsi="Times New Roman" w:hint="eastAsia"/>
          <w:color w:val="000000" w:themeColor="text1"/>
        </w:rPr>
        <w:t xml:space="preserve"> </w:t>
      </w:r>
      <w:r w:rsidR="00881F72">
        <w:rPr>
          <w:rFonts w:ascii="Times New Roman" w:hAnsi="Times New Roman"/>
          <w:color w:val="000000" w:themeColor="text1"/>
        </w:rPr>
        <w:t xml:space="preserve">and </w:t>
      </w:r>
      <m:oMath>
        <m:r>
          <w:rPr>
            <w:rFonts w:ascii="Cambria Math" w:hAnsi="Cambria Math"/>
            <w:color w:val="000000" w:themeColor="text1"/>
          </w:rPr>
          <m:t>B</m:t>
        </m:r>
      </m:oMath>
      <w:r>
        <w:rPr>
          <w:rFonts w:ascii="Times New Roman" w:hAnsi="Times New Roman"/>
          <w:color w:val="000000" w:themeColor="text1"/>
        </w:rPr>
        <w:t xml:space="preserve">, separated by whitespace character(s) and consisting of characters </w:t>
      </w:r>
      <w:r w:rsidRPr="00890A25">
        <w:rPr>
          <w:rFonts w:ascii="Times New Roman" w:hAnsi="Times New Roman"/>
          <w:color w:val="000000" w:themeColor="text1"/>
        </w:rPr>
        <w:t>'a'</w:t>
      </w:r>
      <w:r>
        <w:rPr>
          <w:rFonts w:ascii="Times New Roman" w:hAnsi="Times New Roman"/>
          <w:color w:val="000000" w:themeColor="text1"/>
        </w:rPr>
        <w:t xml:space="preserve"> and 'b</w:t>
      </w:r>
      <w:r w:rsidRPr="00890A25">
        <w:rPr>
          <w:rFonts w:ascii="Times New Roman" w:hAnsi="Times New Roman"/>
          <w:color w:val="000000" w:themeColor="text1"/>
        </w:rPr>
        <w:t>'</w:t>
      </w:r>
      <w:r>
        <w:rPr>
          <w:rFonts w:ascii="Times New Roman" w:hAnsi="Times New Roman"/>
          <w:color w:val="000000" w:themeColor="text1"/>
        </w:rPr>
        <w:t>. Two consecutive test cases are separated by whitespace character(s). The input terminates with EOF.</w:t>
      </w:r>
    </w:p>
    <w:p w14:paraId="31FC0EE2" w14:textId="77777777" w:rsidR="002A769C" w:rsidRPr="00B43965" w:rsidRDefault="002A769C" w:rsidP="002A769C">
      <w:pPr>
        <w:widowControl/>
        <w:spacing w:before="100" w:beforeAutospacing="1" w:after="100" w:afterAutospacing="1"/>
        <w:rPr>
          <w:rStyle w:val="a3"/>
          <w:rFonts w:ascii="Times New Roman" w:eastAsia="標楷體" w:hAnsi="Times New Roman"/>
          <w:color w:val="000000" w:themeColor="text1"/>
          <w:sz w:val="28"/>
          <w:szCs w:val="28"/>
        </w:rPr>
      </w:pPr>
      <w:r w:rsidRPr="00B43965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Output Format</w:t>
      </w:r>
    </w:p>
    <w:p w14:paraId="2DD3B9C9" w14:textId="658B08ED" w:rsidR="001F7CCF" w:rsidRDefault="000C4DB3" w:rsidP="006D562E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hAnsi="Times New Roman" w:cs="Times New Roman"/>
          <w:color w:val="000000" w:themeColor="text1"/>
          <w:kern w:val="2"/>
        </w:rPr>
      </w:pPr>
      <w:r>
        <w:rPr>
          <w:rFonts w:ascii="Times New Roman" w:hAnsi="Times New Roman" w:cs="Times New Roman"/>
          <w:color w:val="000000" w:themeColor="text1"/>
          <w:kern w:val="2"/>
        </w:rPr>
        <w:t xml:space="preserve">For each test case, output the length of a longest common subsequence of </w:t>
      </w:r>
      <m:oMath>
        <m:r>
          <w:rPr>
            <w:rFonts w:ascii="Cambria Math" w:eastAsia="標楷體" w:hAnsi="Cambria Math"/>
            <w:color w:val="000000" w:themeColor="text1"/>
          </w:rPr>
          <m:t>A</m:t>
        </m:r>
      </m:oMath>
      <w:r w:rsidR="00AD3708">
        <w:rPr>
          <w:rFonts w:ascii="Times New Roman" w:eastAsia="標楷體" w:hAnsi="Times New Roman" w:hint="eastAsia"/>
          <w:color w:val="000000" w:themeColor="text1"/>
        </w:rPr>
        <w:t xml:space="preserve"> </w:t>
      </w:r>
      <w:r w:rsidR="00AD3708"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>
        <w:rPr>
          <w:rFonts w:ascii="Times New Roman" w:hAnsi="Times New Roman" w:cs="Times New Roman"/>
          <w:color w:val="000000" w:themeColor="text1"/>
          <w:kern w:val="2"/>
        </w:rPr>
        <w:t>.</w:t>
      </w:r>
    </w:p>
    <w:p w14:paraId="04D4E97F" w14:textId="77777777" w:rsidR="00E54793" w:rsidRPr="00B43965" w:rsidRDefault="00E54793" w:rsidP="00E54793">
      <w:pPr>
        <w:widowControl/>
        <w:spacing w:before="100" w:beforeAutospacing="1" w:after="100" w:afterAutospacing="1"/>
        <w:rPr>
          <w:rStyle w:val="a3"/>
          <w:rFonts w:ascii="Times New Roman" w:eastAsia="標楷體" w:hAnsi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color w:val="000000" w:themeColor="text1"/>
          <w:sz w:val="28"/>
          <w:szCs w:val="28"/>
        </w:rPr>
        <w:t>Technical Specifications</w:t>
      </w:r>
    </w:p>
    <w:p w14:paraId="74816E30" w14:textId="66FAA07E" w:rsidR="003032FC" w:rsidRDefault="003032FC" w:rsidP="003032FC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leftChars="0"/>
        <w:jc w:val="both"/>
        <w:rPr>
          <w:rFonts w:ascii="Times New Roman" w:eastAsia="標楷體" w:hAnsi="Times New Roman"/>
          <w:color w:val="000000" w:themeColor="text1"/>
        </w:rPr>
      </w:pPr>
      <w:bookmarkStart w:id="0" w:name="_Ref164123382"/>
      <w:r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There are at most </w:t>
      </w:r>
      <m:oMath>
        <m:r>
          <w:rPr>
            <w:rFonts w:ascii="Cambria Math" w:hAnsi="Cambria Math"/>
            <w:color w:val="000000" w:themeColor="text1"/>
            <w:szCs w:val="24"/>
            <w:shd w:val="clear" w:color="auto" w:fill="FFFFFF"/>
          </w:rPr>
          <m:t>10</m:t>
        </m:r>
      </m:oMath>
      <w:r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test cases</w:t>
      </w:r>
      <w:r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.</w:t>
      </w:r>
    </w:p>
    <w:p w14:paraId="770E596B" w14:textId="57B23596" w:rsidR="00E54793" w:rsidRPr="003032FC" w:rsidRDefault="00960BBA" w:rsidP="003032FC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leftChars="0"/>
        <w:jc w:val="both"/>
        <w:rPr>
          <w:rFonts w:ascii="Times New Roman" w:eastAsia="標楷體" w:hAnsi="Times New Roman"/>
          <w:color w:val="000000" w:themeColor="text1"/>
        </w:rPr>
      </w:pPr>
      <m:oMath>
        <m:r>
          <w:rPr>
            <w:rFonts w:ascii="Cambria Math" w:eastAsia="標楷體" w:hAnsi="Cambria Math"/>
            <w:color w:val="000000" w:themeColor="text1"/>
          </w:rPr>
          <w:lastRenderedPageBreak/>
          <m:t>1≤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標楷體" w:hAnsi="Cambria Math"/>
                <w:color w:val="000000" w:themeColor="text1"/>
              </w:rPr>
              <m:t>A</m:t>
            </m:r>
          </m:e>
        </m:d>
        <m:r>
          <w:rPr>
            <w:rFonts w:ascii="Cambria Math" w:eastAsia="標楷體" w:hAnsi="Cambria Math"/>
            <w:color w:val="000000" w:themeColor="text1"/>
          </w:rPr>
          <m:t>≤</m:t>
        </m:r>
        <m:r>
          <w:rPr>
            <w:rFonts w:ascii="Cambria Math" w:eastAsia="標楷體" w:hAnsi="Cambria Math"/>
            <w:color w:val="000000" w:themeColor="text1"/>
          </w:rPr>
          <m:t>100</m:t>
        </m:r>
      </m:oMath>
      <w:r>
        <w:rPr>
          <w:rFonts w:ascii="Times New Roman" w:eastAsia="標楷體" w:hAnsi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/>
          <w:color w:val="000000" w:themeColor="text1"/>
        </w:rPr>
        <w:t xml:space="preserve">and </w:t>
      </w:r>
      <m:oMath>
        <m:r>
          <w:rPr>
            <w:rFonts w:ascii="Cambria Math" w:eastAsia="標楷體" w:hAnsi="Cambria Math"/>
            <w:color w:val="000000" w:themeColor="text1"/>
          </w:rPr>
          <m:t>1≤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</m:d>
        <m:r>
          <w:rPr>
            <w:rFonts w:ascii="Cambria Math" w:eastAsia="標楷體" w:hAnsi="Cambria Math"/>
            <w:color w:val="000000" w:themeColor="text1"/>
          </w:rPr>
          <m:t>≤</m:t>
        </m:r>
        <m:r>
          <w:rPr>
            <w:rFonts w:ascii="Cambria Math" w:eastAsia="標楷體" w:hAnsi="Cambria Math"/>
            <w:color w:val="000000" w:themeColor="text1"/>
          </w:rPr>
          <m:t>100</m:t>
        </m:r>
      </m:oMath>
      <w:r w:rsidR="00E54793" w:rsidRPr="003032FC">
        <w:rPr>
          <w:rFonts w:ascii="Times New Roman" w:eastAsia="標楷體" w:hAnsi="Times New Roman"/>
          <w:color w:val="000000" w:themeColor="text1"/>
        </w:rPr>
        <w:t>.</w:t>
      </w:r>
      <w:bookmarkEnd w:id="0"/>
    </w:p>
    <w:p w14:paraId="2E8B2B03" w14:textId="77777777" w:rsidR="002A769C" w:rsidRPr="00B43965" w:rsidRDefault="002A769C" w:rsidP="002A769C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color w:val="000000" w:themeColor="text1"/>
          <w:sz w:val="28"/>
          <w:szCs w:val="28"/>
        </w:rPr>
      </w:pPr>
      <w:r w:rsidRPr="00B43965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F8735D" w:rsidRPr="00B43965" w14:paraId="19B91932" w14:textId="77777777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FDE782" w14:textId="77777777" w:rsidR="002A769C" w:rsidRPr="00B43965" w:rsidRDefault="002A769C" w:rsidP="006F6B3A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color w:val="000000" w:themeColor="text1"/>
                <w:kern w:val="0"/>
              </w:rPr>
            </w:pPr>
            <w:r w:rsidRPr="00B43965">
              <w:rPr>
                <w:rFonts w:ascii="Times New Roman" w:eastAsia="標楷體" w:hAnsi="Times New Roman"/>
                <w:b/>
                <w:bCs/>
                <w:color w:val="000000" w:themeColor="text1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742C3" w14:textId="77777777" w:rsidR="002A769C" w:rsidRPr="00B43965" w:rsidRDefault="002A769C" w:rsidP="006F6B3A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color w:val="000000" w:themeColor="text1"/>
                <w:kern w:val="0"/>
              </w:rPr>
            </w:pPr>
            <w:r w:rsidRPr="00B43965">
              <w:rPr>
                <w:rFonts w:ascii="Times New Roman" w:eastAsia="標楷體" w:hAnsi="Times New Roman"/>
                <w:b/>
                <w:bCs/>
                <w:color w:val="000000" w:themeColor="text1"/>
                <w:kern w:val="0"/>
              </w:rPr>
              <w:t>Sample Output:</w:t>
            </w:r>
          </w:p>
        </w:tc>
      </w:tr>
      <w:tr w:rsidR="00C87A18" w:rsidRPr="001F7CCF" w14:paraId="078B5A6A" w14:textId="77777777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9DEDC2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aaab</w:t>
            </w:r>
          </w:p>
          <w:p w14:paraId="04B70CD0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bbaa</w:t>
            </w:r>
          </w:p>
          <w:p w14:paraId="7D733929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aababa</w:t>
            </w:r>
          </w:p>
          <w:p w14:paraId="4864E38A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abaabbaa</w:t>
            </w:r>
          </w:p>
          <w:p w14:paraId="6179F288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ababaaa</w:t>
            </w:r>
          </w:p>
          <w:p w14:paraId="1E5A3D99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aaabba</w:t>
            </w:r>
          </w:p>
          <w:p w14:paraId="06F9E988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aabbaab</w:t>
            </w:r>
          </w:p>
          <w:p w14:paraId="3C80BCCE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bbabba</w:t>
            </w:r>
          </w:p>
          <w:p w14:paraId="31D7FFBB" w14:textId="77777777" w:rsidR="00C87A18" w:rsidRPr="000D1AC2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ababbbaaab</w:t>
            </w:r>
          </w:p>
          <w:p w14:paraId="467A7B0E" w14:textId="77777777" w:rsidR="00C87A18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0D1AC2">
              <w:rPr>
                <w:rFonts w:ascii="Times New Roman" w:hAnsi="Times New Roman"/>
                <w:color w:val="000000" w:themeColor="text1"/>
                <w:szCs w:val="24"/>
              </w:rPr>
              <w:t>bbaaba</w:t>
            </w:r>
          </w:p>
          <w:p w14:paraId="23D74D77" w14:textId="77777777" w:rsidR="00C87A18" w:rsidRPr="001F7CCF" w:rsidRDefault="00C87A18" w:rsidP="00C87A18">
            <w:pPr>
              <w:pStyle w:val="HTML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622FAC" w14:textId="77777777" w:rsidR="00C87A18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</w:t>
            </w:r>
          </w:p>
          <w:p w14:paraId="1BCBCADA" w14:textId="77777777" w:rsidR="00C87A18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5</w:t>
            </w:r>
          </w:p>
          <w:p w14:paraId="7431E037" w14:textId="77777777" w:rsidR="00C87A18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4</w:t>
            </w:r>
          </w:p>
          <w:p w14:paraId="387381B6" w14:textId="77777777" w:rsidR="00C87A18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4</w:t>
            </w:r>
          </w:p>
          <w:p w14:paraId="4243F3F7" w14:textId="77777777" w:rsidR="00C87A18" w:rsidRDefault="00C87A18" w:rsidP="00C87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5</w:t>
            </w:r>
          </w:p>
          <w:p w14:paraId="0EA914B0" w14:textId="77777777" w:rsidR="00C87A18" w:rsidRPr="001F7CCF" w:rsidRDefault="00C87A18" w:rsidP="00C87A18">
            <w:pPr>
              <w:pStyle w:val="HTML"/>
              <w:rPr>
                <w:rFonts w:ascii="Times New Roman" w:eastAsia="標楷體" w:hAnsi="Times New Roman" w:cs="Times New Roman"/>
              </w:rPr>
            </w:pPr>
          </w:p>
        </w:tc>
      </w:tr>
    </w:tbl>
    <w:p w14:paraId="2A9502A6" w14:textId="77777777" w:rsidR="004B446C" w:rsidRPr="00B43965" w:rsidRDefault="004B446C" w:rsidP="006D562E">
      <w:pPr>
        <w:spacing w:before="100" w:beforeAutospacing="1"/>
        <w:jc w:val="both"/>
        <w:rPr>
          <w:rFonts w:ascii="Times New Roman" w:eastAsia="標楷體" w:hAnsi="Times New Roman"/>
          <w:color w:val="000000" w:themeColor="text1"/>
        </w:rPr>
      </w:pPr>
    </w:p>
    <w:sectPr w:rsidR="004B446C" w:rsidRPr="00B43965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1B49" w14:textId="77777777" w:rsidR="00490CD1" w:rsidRDefault="00490CD1" w:rsidP="005002B0">
      <w:r>
        <w:separator/>
      </w:r>
    </w:p>
  </w:endnote>
  <w:endnote w:type="continuationSeparator" w:id="0">
    <w:p w14:paraId="3B9261DE" w14:textId="77777777" w:rsidR="00490CD1" w:rsidRDefault="00490CD1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8654" w14:textId="77777777" w:rsidR="00490CD1" w:rsidRDefault="00490CD1" w:rsidP="005002B0">
      <w:r>
        <w:separator/>
      </w:r>
    </w:p>
  </w:footnote>
  <w:footnote w:type="continuationSeparator" w:id="0">
    <w:p w14:paraId="5C19FD8F" w14:textId="77777777" w:rsidR="00490CD1" w:rsidRDefault="00490CD1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 w15:restartNumberingAfterBreak="0">
    <w:nsid w:val="1C1C0F4C"/>
    <w:multiLevelType w:val="hybridMultilevel"/>
    <w:tmpl w:val="2C7606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4406949"/>
    <w:multiLevelType w:val="hybridMultilevel"/>
    <w:tmpl w:val="E0E8DE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B617FB4"/>
    <w:multiLevelType w:val="hybridMultilevel"/>
    <w:tmpl w:val="954617EE"/>
    <w:lvl w:ilvl="0" w:tplc="ABE2B2DA">
      <w:start w:val="1"/>
      <w:numFmt w:val="lowerRoman"/>
      <w:lvlText w:val="Task (%1)"/>
      <w:lvlJc w:val="left"/>
      <w:pPr>
        <w:ind w:left="960" w:hanging="480"/>
      </w:pPr>
      <w:rPr>
        <w:rFonts w:hint="eastAsia"/>
      </w:rPr>
    </w:lvl>
    <w:lvl w:ilvl="1" w:tplc="7CCCFC5A">
      <w:start w:val="1"/>
      <w:numFmt w:val="lowerRoman"/>
      <w:lvlText w:val="Subtask 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25620C"/>
    <w:multiLevelType w:val="hybridMultilevel"/>
    <w:tmpl w:val="590CB0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5C"/>
    <w:rsid w:val="000021F8"/>
    <w:rsid w:val="00005943"/>
    <w:rsid w:val="000222D1"/>
    <w:rsid w:val="00046A9F"/>
    <w:rsid w:val="00052C94"/>
    <w:rsid w:val="000610FE"/>
    <w:rsid w:val="00087222"/>
    <w:rsid w:val="000B4E5E"/>
    <w:rsid w:val="000C170F"/>
    <w:rsid w:val="000C3B89"/>
    <w:rsid w:val="000C4DB3"/>
    <w:rsid w:val="000E7A26"/>
    <w:rsid w:val="000E7A8B"/>
    <w:rsid w:val="000F5FF1"/>
    <w:rsid w:val="00104517"/>
    <w:rsid w:val="00106746"/>
    <w:rsid w:val="001109DF"/>
    <w:rsid w:val="00111C29"/>
    <w:rsid w:val="00114FBA"/>
    <w:rsid w:val="0012231F"/>
    <w:rsid w:val="001271CF"/>
    <w:rsid w:val="00127B8B"/>
    <w:rsid w:val="00130301"/>
    <w:rsid w:val="00131AEA"/>
    <w:rsid w:val="00164B0A"/>
    <w:rsid w:val="001714F3"/>
    <w:rsid w:val="00193F22"/>
    <w:rsid w:val="001952E7"/>
    <w:rsid w:val="001D1781"/>
    <w:rsid w:val="001E56F1"/>
    <w:rsid w:val="001F7CCF"/>
    <w:rsid w:val="00210BFA"/>
    <w:rsid w:val="00225D52"/>
    <w:rsid w:val="00232097"/>
    <w:rsid w:val="00237717"/>
    <w:rsid w:val="00242C7E"/>
    <w:rsid w:val="0024611A"/>
    <w:rsid w:val="002530CA"/>
    <w:rsid w:val="002700DA"/>
    <w:rsid w:val="002713EA"/>
    <w:rsid w:val="002963EF"/>
    <w:rsid w:val="002A4E7C"/>
    <w:rsid w:val="002A6857"/>
    <w:rsid w:val="002A769C"/>
    <w:rsid w:val="002B2C96"/>
    <w:rsid w:val="002C7638"/>
    <w:rsid w:val="002E4E98"/>
    <w:rsid w:val="002F7E95"/>
    <w:rsid w:val="003032FC"/>
    <w:rsid w:val="00324B5A"/>
    <w:rsid w:val="003372F9"/>
    <w:rsid w:val="003431B9"/>
    <w:rsid w:val="0034651D"/>
    <w:rsid w:val="00350A90"/>
    <w:rsid w:val="00351944"/>
    <w:rsid w:val="00353FD0"/>
    <w:rsid w:val="00362926"/>
    <w:rsid w:val="0036356D"/>
    <w:rsid w:val="00364098"/>
    <w:rsid w:val="00365A62"/>
    <w:rsid w:val="003709E0"/>
    <w:rsid w:val="0038265C"/>
    <w:rsid w:val="00392302"/>
    <w:rsid w:val="003A45E6"/>
    <w:rsid w:val="003A758E"/>
    <w:rsid w:val="003B6717"/>
    <w:rsid w:val="003E5445"/>
    <w:rsid w:val="003F5E71"/>
    <w:rsid w:val="00414F3C"/>
    <w:rsid w:val="00415041"/>
    <w:rsid w:val="00416035"/>
    <w:rsid w:val="00416B99"/>
    <w:rsid w:val="00417F35"/>
    <w:rsid w:val="004366B6"/>
    <w:rsid w:val="00441B8E"/>
    <w:rsid w:val="00451CB9"/>
    <w:rsid w:val="00456440"/>
    <w:rsid w:val="00475463"/>
    <w:rsid w:val="004878E2"/>
    <w:rsid w:val="00490CD1"/>
    <w:rsid w:val="004946E3"/>
    <w:rsid w:val="004A69E3"/>
    <w:rsid w:val="004B446C"/>
    <w:rsid w:val="004C6864"/>
    <w:rsid w:val="004C786D"/>
    <w:rsid w:val="004D6DFD"/>
    <w:rsid w:val="004F1951"/>
    <w:rsid w:val="004F3DC9"/>
    <w:rsid w:val="005002B0"/>
    <w:rsid w:val="00502BA1"/>
    <w:rsid w:val="00504055"/>
    <w:rsid w:val="00505415"/>
    <w:rsid w:val="00531D69"/>
    <w:rsid w:val="00540D67"/>
    <w:rsid w:val="00557E87"/>
    <w:rsid w:val="00560CE6"/>
    <w:rsid w:val="0057518D"/>
    <w:rsid w:val="00584CD6"/>
    <w:rsid w:val="00597A15"/>
    <w:rsid w:val="005A0BAD"/>
    <w:rsid w:val="005A3CA9"/>
    <w:rsid w:val="005C5A94"/>
    <w:rsid w:val="005D6988"/>
    <w:rsid w:val="005E36B1"/>
    <w:rsid w:val="005F2455"/>
    <w:rsid w:val="006022CF"/>
    <w:rsid w:val="00603135"/>
    <w:rsid w:val="00603C98"/>
    <w:rsid w:val="006104D1"/>
    <w:rsid w:val="006206E5"/>
    <w:rsid w:val="00622545"/>
    <w:rsid w:val="0064117F"/>
    <w:rsid w:val="0064349A"/>
    <w:rsid w:val="00665B40"/>
    <w:rsid w:val="00666131"/>
    <w:rsid w:val="006753E5"/>
    <w:rsid w:val="006776AA"/>
    <w:rsid w:val="0068080E"/>
    <w:rsid w:val="006A1612"/>
    <w:rsid w:val="006B35AF"/>
    <w:rsid w:val="006B3C8B"/>
    <w:rsid w:val="006D562E"/>
    <w:rsid w:val="006F776B"/>
    <w:rsid w:val="00712557"/>
    <w:rsid w:val="00715A9A"/>
    <w:rsid w:val="007256DD"/>
    <w:rsid w:val="00736AAD"/>
    <w:rsid w:val="007548B2"/>
    <w:rsid w:val="00754CAE"/>
    <w:rsid w:val="0075782F"/>
    <w:rsid w:val="00757CBE"/>
    <w:rsid w:val="00781FB1"/>
    <w:rsid w:val="007873FA"/>
    <w:rsid w:val="00790A87"/>
    <w:rsid w:val="007919B9"/>
    <w:rsid w:val="007A1B10"/>
    <w:rsid w:val="007A37CC"/>
    <w:rsid w:val="007B6B3C"/>
    <w:rsid w:val="007D2E51"/>
    <w:rsid w:val="007E5A30"/>
    <w:rsid w:val="007F2AF4"/>
    <w:rsid w:val="0080158A"/>
    <w:rsid w:val="008075AB"/>
    <w:rsid w:val="00810267"/>
    <w:rsid w:val="00826F0C"/>
    <w:rsid w:val="008576CC"/>
    <w:rsid w:val="00874C17"/>
    <w:rsid w:val="00881700"/>
    <w:rsid w:val="00881F72"/>
    <w:rsid w:val="00882952"/>
    <w:rsid w:val="00884CEC"/>
    <w:rsid w:val="00890719"/>
    <w:rsid w:val="008B29C4"/>
    <w:rsid w:val="008B7C80"/>
    <w:rsid w:val="008D236A"/>
    <w:rsid w:val="008F0D44"/>
    <w:rsid w:val="00921359"/>
    <w:rsid w:val="00921404"/>
    <w:rsid w:val="00923C48"/>
    <w:rsid w:val="00935F5C"/>
    <w:rsid w:val="00952B02"/>
    <w:rsid w:val="0095417A"/>
    <w:rsid w:val="00960BBA"/>
    <w:rsid w:val="009705CA"/>
    <w:rsid w:val="00971607"/>
    <w:rsid w:val="00976163"/>
    <w:rsid w:val="00996332"/>
    <w:rsid w:val="009B54D6"/>
    <w:rsid w:val="009E4FCE"/>
    <w:rsid w:val="009F5B5B"/>
    <w:rsid w:val="00A113D9"/>
    <w:rsid w:val="00A33C44"/>
    <w:rsid w:val="00A34BD8"/>
    <w:rsid w:val="00A504A5"/>
    <w:rsid w:val="00A57722"/>
    <w:rsid w:val="00A62C69"/>
    <w:rsid w:val="00A64D1B"/>
    <w:rsid w:val="00A7268B"/>
    <w:rsid w:val="00A92633"/>
    <w:rsid w:val="00AB6041"/>
    <w:rsid w:val="00AC7B2A"/>
    <w:rsid w:val="00AD3708"/>
    <w:rsid w:val="00AD5DD2"/>
    <w:rsid w:val="00AD6393"/>
    <w:rsid w:val="00AE26A9"/>
    <w:rsid w:val="00AF7131"/>
    <w:rsid w:val="00B123FF"/>
    <w:rsid w:val="00B24743"/>
    <w:rsid w:val="00B32455"/>
    <w:rsid w:val="00B33B3A"/>
    <w:rsid w:val="00B43965"/>
    <w:rsid w:val="00B60BA4"/>
    <w:rsid w:val="00B65BBC"/>
    <w:rsid w:val="00B77F24"/>
    <w:rsid w:val="00B86526"/>
    <w:rsid w:val="00B8785F"/>
    <w:rsid w:val="00B947E1"/>
    <w:rsid w:val="00BA000A"/>
    <w:rsid w:val="00BA3722"/>
    <w:rsid w:val="00BB0F50"/>
    <w:rsid w:val="00BB3598"/>
    <w:rsid w:val="00BB7A57"/>
    <w:rsid w:val="00BB7BE4"/>
    <w:rsid w:val="00BC1EB7"/>
    <w:rsid w:val="00BD0512"/>
    <w:rsid w:val="00BF240D"/>
    <w:rsid w:val="00BF485A"/>
    <w:rsid w:val="00C1469A"/>
    <w:rsid w:val="00C34261"/>
    <w:rsid w:val="00C518FA"/>
    <w:rsid w:val="00C575AF"/>
    <w:rsid w:val="00C7764D"/>
    <w:rsid w:val="00C83BC4"/>
    <w:rsid w:val="00C87A18"/>
    <w:rsid w:val="00CA5B4C"/>
    <w:rsid w:val="00CC0341"/>
    <w:rsid w:val="00CC265C"/>
    <w:rsid w:val="00CC2FD4"/>
    <w:rsid w:val="00CC34AC"/>
    <w:rsid w:val="00CD4DD6"/>
    <w:rsid w:val="00CE71EF"/>
    <w:rsid w:val="00CF486F"/>
    <w:rsid w:val="00D105AF"/>
    <w:rsid w:val="00D124CB"/>
    <w:rsid w:val="00D1625A"/>
    <w:rsid w:val="00D305F9"/>
    <w:rsid w:val="00D3740C"/>
    <w:rsid w:val="00D53E2E"/>
    <w:rsid w:val="00D62407"/>
    <w:rsid w:val="00D66397"/>
    <w:rsid w:val="00D712E2"/>
    <w:rsid w:val="00D97250"/>
    <w:rsid w:val="00DA25E4"/>
    <w:rsid w:val="00DA55D1"/>
    <w:rsid w:val="00DB71C5"/>
    <w:rsid w:val="00DB7AE4"/>
    <w:rsid w:val="00DC2C95"/>
    <w:rsid w:val="00DC666D"/>
    <w:rsid w:val="00DD4A91"/>
    <w:rsid w:val="00DE07F7"/>
    <w:rsid w:val="00DE25DC"/>
    <w:rsid w:val="00DF1BB3"/>
    <w:rsid w:val="00E03646"/>
    <w:rsid w:val="00E10232"/>
    <w:rsid w:val="00E21199"/>
    <w:rsid w:val="00E2143B"/>
    <w:rsid w:val="00E24584"/>
    <w:rsid w:val="00E30184"/>
    <w:rsid w:val="00E45354"/>
    <w:rsid w:val="00E54793"/>
    <w:rsid w:val="00E636D2"/>
    <w:rsid w:val="00E97108"/>
    <w:rsid w:val="00EA6797"/>
    <w:rsid w:val="00EB53AC"/>
    <w:rsid w:val="00EC0F1B"/>
    <w:rsid w:val="00EC3B9A"/>
    <w:rsid w:val="00EF2A32"/>
    <w:rsid w:val="00EF3A43"/>
    <w:rsid w:val="00EF57AA"/>
    <w:rsid w:val="00F01DA4"/>
    <w:rsid w:val="00F02A30"/>
    <w:rsid w:val="00F1566D"/>
    <w:rsid w:val="00F23C28"/>
    <w:rsid w:val="00F3017E"/>
    <w:rsid w:val="00F40AAB"/>
    <w:rsid w:val="00F54BC8"/>
    <w:rsid w:val="00F8735D"/>
    <w:rsid w:val="00F9465C"/>
    <w:rsid w:val="00FB0DA0"/>
    <w:rsid w:val="00FB610E"/>
    <w:rsid w:val="00FD34C2"/>
    <w:rsid w:val="00FE2CB5"/>
    <w:rsid w:val="00FE560A"/>
    <w:rsid w:val="00FF0B7E"/>
    <w:rsid w:val="00FF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CC92B"/>
  <w15:docId w15:val="{1719AF60-12E4-4E0E-870F-87B59758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新細明體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註解文字 字元"/>
    <w:basedOn w:val="a0"/>
    <w:link w:val="af1"/>
    <w:uiPriority w:val="99"/>
    <w:semiHidden/>
    <w:rsid w:val="002F7E95"/>
    <w:rPr>
      <w:rFonts w:ascii="Calibri" w:eastAsia="新細明體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F7E95"/>
    <w:rPr>
      <w:rFonts w:ascii="Calibri" w:eastAsia="新細明體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212</Words>
  <Characters>1215</Characters>
  <Application>Microsoft Office Word</Application>
  <DocSecurity>0</DocSecurity>
  <Lines>10</Lines>
  <Paragraphs>2</Paragraphs>
  <ScaleCrop>false</ScaleCrop>
  <Company>ALGO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張經略</cp:lastModifiedBy>
  <cp:revision>38</cp:revision>
  <dcterms:created xsi:type="dcterms:W3CDTF">2018-10-09T05:39:00Z</dcterms:created>
  <dcterms:modified xsi:type="dcterms:W3CDTF">2024-12-02T15:15:00Z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