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B2129"/>
          <w:sz w:val="40"/>
          <w:szCs w:val="40"/>
        </w:rPr>
        <w:t xml:space="preserve">Documento de Arquitetura</w:t>
      </w:r>
    </w:p>
    <w:p>
      <w:pPr>
        <w:spacing w:after="360"/>
      </w:pPr>
      <w:r>
        <w:rPr>
          <w:color w:val="6B5A63"/>
          <w:sz w:val="24"/>
          <w:szCs w:val="24"/>
        </w:rPr>
        <w:t xml:space="preserve">App de Maquiagem Gamificado (iOS)</w:t>
      </w:r>
    </w:p>
    <w:p>
      <w:pPr>
        <w:pStyle w:val="Heading1"/>
        <w:pBdr>
          <w:bottom w:val="single" w:color="7E1832" w:sz="6" w:space="4"/>
        </w:pBdr>
        <w:spacing w:after="160" w:before="360"/>
      </w:pPr>
      <w:r>
        <w:rPr>
          <w:b/>
          <w:bCs/>
          <w:color w:val="7E1832"/>
          <w:sz w:val="30"/>
          <w:szCs w:val="30"/>
        </w:rPr>
        <w:t xml:space="preserve">1. Contexto e requisitos</w:t>
      </w:r>
    </w:p>
    <w:p>
      <w:pPr>
        <w:pStyle w:val="Heading2"/>
        <w:spacing w:after="120" w:before="260"/>
      </w:pPr>
      <w:r>
        <w:rPr>
          <w:b/>
          <w:bCs/>
          <w:color w:val="2B2129"/>
          <w:sz w:val="24"/>
          <w:szCs w:val="24"/>
        </w:rPr>
        <w:t xml:space="preserve">1.1 Visão geral</w:t>
      </w:r>
    </w:p>
    <w:p>
      <w:pPr>
        <w:spacing w:after="160" w:line="300"/>
      </w:pPr>
      <w:r>
        <w:rPr>
          <w:b/>
          <w:bCs/>
          <w:color w:val="2B2129"/>
          <w:sz w:val="22"/>
          <w:szCs w:val="22"/>
        </w:rPr>
        <w:t xml:space="preserve">Challenge Statement: </w:t>
      </w:r>
      <w:r>
        <w:rPr>
          <w:color w:val="2B2129"/>
          <w:sz w:val="22"/>
          <w:szCs w:val="22"/>
        </w:rPr>
        <w:t xml:space="preserve">como ajudar alguém a aprender e se expressar através da maquiagem de forma lúdica e culturalmente rica, mesmo quando não tem todos os produtos “ideais” à disposição ou não conhece técnicas alternativas para os que já possui?</w:t>
      </w:r>
    </w:p>
    <w:p>
      <w:pPr>
        <w:spacing w:after="160" w:line="300"/>
      </w:pPr>
      <w:r>
        <w:rPr>
          <w:b/>
          <w:bCs/>
          <w:color w:val="2B2129"/>
          <w:sz w:val="22"/>
          <w:szCs w:val="22"/>
        </w:rPr>
        <w:t xml:space="preserve">Challenge Response: </w:t>
      </w:r>
      <w:r>
        <w:rPr>
          <w:color w:val="2B2129"/>
          <w:sz w:val="22"/>
          <w:szCs w:val="22"/>
        </w:rPr>
        <w:t xml:space="preserve">um app iOS gameficado e personalizado sobre maquiagem como forma de expressão, ambientado num salão virtual e organizado em três subculturas — gótica, gyaru e new romantic. O usuário cadastra as maquiagens que já possui e escolhe uma experiência para seguir, onde um personagem guia o passo a passo da própria maquiagem daquela subcultura enquanto conta curiosidades históricas e culturais sobre ela. Ao longo da elaboração, o Foundation Models usa o inventário cadastrado para sugerir técnicas alternativas quando falta algum item (por exemplo, orientar como recriar o efeito de um delineador líquido usando lápis). Ao final, o usuário pode, opcionalmente, tirar uma foto e salvá-la localmente no dispositivo.</w:t>
      </w:r>
    </w:p>
    <w:p>
      <w:pPr>
        <w:pStyle w:val="Heading2"/>
        <w:spacing w:after="120" w:before="260"/>
      </w:pPr>
      <w:r>
        <w:rPr>
          <w:b/>
          <w:bCs/>
          <w:color w:val="2B2129"/>
          <w:sz w:val="24"/>
          <w:szCs w:val="24"/>
        </w:rPr>
        <w:t xml:space="preserve">1.2 Principais requisitos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B2129"/>
          <w:sz w:val="22"/>
          <w:szCs w:val="22"/>
        </w:rPr>
        <w:t xml:space="preserve">Persistir localmente o inventário de maquiagens cadastrado pelo usuário e recuperá-lo entre sessões, sem depender de conexão com a internet.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B2129"/>
          <w:sz w:val="22"/>
          <w:szCs w:val="22"/>
        </w:rPr>
        <w:t xml:space="preserve">Gerar sugestões de técnica personalizadas a partir do inventário cadastrado, preservando a privacidade do usuário — a IA deve rodar on-device sempre que o hardware permitir.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B2129"/>
          <w:sz w:val="22"/>
          <w:szCs w:val="22"/>
        </w:rPr>
        <w:t xml:space="preserve">Funcionar de forma consistente em dispositivos que não suportam Apple Intelligence, com uma alternativa (fallback) para a sugestão em vez de travar ou remover a etapa do tutorial.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B2129"/>
          <w:sz w:val="22"/>
          <w:szCs w:val="22"/>
        </w:rPr>
        <w:t xml:space="preserve">Suportar três trilhas de conteúdo/personagem (gótico, gyaru, new romantic) de forma extensível, permitindo adicionar uma nova subcultura sem redesenhar a arquitetura.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B2129"/>
          <w:sz w:val="22"/>
          <w:szCs w:val="22"/>
        </w:rPr>
        <w:t xml:space="preserve">Capturar e salvar a foto final localmente, respeitando as permissões do sistema (câmera e fotos).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B2129"/>
          <w:sz w:val="22"/>
          <w:szCs w:val="22"/>
        </w:rPr>
        <w:t xml:space="preserve">Manter a lógica de sugestão e de persistência isolada da interface, para permitir testes automatizados sem depender de hardware específico em todo teste.</w:t>
      </w:r>
    </w:p>
    <w:p>
      <w:pPr>
        <w:pStyle w:val="Heading1"/>
        <w:pBdr>
          <w:bottom w:val="single" w:color="7E1832" w:sz="6" w:space="4"/>
        </w:pBdr>
        <w:spacing w:after="160" w:before="360"/>
      </w:pPr>
      <w:r>
        <w:rPr>
          <w:b/>
          <w:bCs/>
          <w:color w:val="7E1832"/>
          <w:sz w:val="30"/>
          <w:szCs w:val="30"/>
        </w:rPr>
        <w:t xml:space="preserve">2. Arquitetura adotada</w:t>
      </w:r>
    </w:p>
    <w:p>
      <w:pPr>
        <w:pStyle w:val="Heading2"/>
        <w:spacing w:after="120" w:before="260"/>
      </w:pPr>
      <w:r>
        <w:rPr>
          <w:b/>
          <w:bCs/>
          <w:color w:val="2B2129"/>
          <w:sz w:val="24"/>
          <w:szCs w:val="24"/>
        </w:rPr>
        <w:t xml:space="preserve">2.1 Padrão/arquitetura</w:t>
      </w:r>
    </w:p>
    <w:p>
      <w:pPr>
        <w:spacing w:after="160" w:line="300"/>
      </w:pPr>
      <w:r>
        <w:rPr>
          <w:color w:val="2B2129"/>
          <w:sz w:val="22"/>
          <w:szCs w:val="22"/>
        </w:rPr>
        <w:t xml:space="preserve">A arquitetura adotada é </w:t>
      </w:r>
      <w:r>
        <w:rPr>
          <w:b/>
          <w:bCs/>
          <w:color w:val="2B2129"/>
          <w:sz w:val="22"/>
          <w:szCs w:val="22"/>
        </w:rPr>
        <w:t xml:space="preserve">MVVM (Model-View-ViewModel)</w:t>
      </w:r>
      <w:r>
        <w:rPr>
          <w:color w:val="2B2129"/>
          <w:sz w:val="22"/>
          <w:szCs w:val="22"/>
        </w:rPr>
        <w:t xml:space="preserve"> com o framework </w:t>
      </w:r>
      <w:r>
        <w:rPr>
          <w:b/>
          <w:bCs/>
          <w:color w:val="2B2129"/>
          <w:sz w:val="22"/>
          <w:szCs w:val="22"/>
        </w:rPr>
        <w:t xml:space="preserve">Observation</w:t>
      </w:r>
      <w:r>
        <w:rPr>
          <w:color w:val="2B2129"/>
          <w:sz w:val="22"/>
          <w:szCs w:val="22"/>
        </w:rPr>
        <w:t xml:space="preserve"> do Swift (</w:t>
      </w:r>
      <w:r>
        <w:rPr>
          <w:b/>
          <w:bCs/>
          <w:color w:val="2B2129"/>
          <w:sz w:val="22"/>
          <w:szCs w:val="22"/>
        </w:rPr>
        <w:t xml:space="preserve">@Observable</w:t>
      </w:r>
      <w:r>
        <w:rPr>
          <w:color w:val="2B2129"/>
          <w:sz w:val="22"/>
          <w:szCs w:val="22"/>
        </w:rPr>
        <w:t xml:space="preserve">), organizada por </w:t>
      </w:r>
      <w:r>
        <w:rPr>
          <w:i/>
          <w:iCs/>
          <w:color w:val="6B5A63"/>
          <w:sz w:val="22"/>
          <w:szCs w:val="22"/>
        </w:rPr>
        <w:t xml:space="preserve">feature</w:t>
      </w:r>
      <w:r>
        <w:rPr>
          <w:color w:val="2B2129"/>
          <w:sz w:val="22"/>
          <w:szCs w:val="22"/>
        </w:rPr>
        <w:t xml:space="preserve"> — uma pasta por tela/fluxo (Salão, Cadastro, Tutorial, Câmera) — em vez de por tipo de arquivo. Essa combinação é adequada aos requisitos da seção 1.2 por alguns motivos concretos: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B2129"/>
          <w:sz w:val="22"/>
          <w:szCs w:val="22"/>
        </w:rPr>
        <w:t xml:space="preserve">Aderência nativa ao SwiftUI. </w:t>
      </w:r>
      <w:r>
        <w:rPr>
          <w:color w:val="2B2129"/>
          <w:sz w:val="22"/>
          <w:szCs w:val="22"/>
        </w:rPr>
        <w:t xml:space="preserve">MVVM com @Observable é o padrão que a própria Apple recomenda: a View observa o estado da ViewModel e se atualiza automaticamente quando ele muda, sem código de sincronização manual.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B2129"/>
          <w:sz w:val="22"/>
          <w:szCs w:val="22"/>
        </w:rPr>
        <w:t xml:space="preserve">Isolamento testável da IA e da persistência. </w:t>
      </w:r>
      <w:r>
        <w:rPr>
          <w:color w:val="2B2129"/>
          <w:sz w:val="22"/>
          <w:szCs w:val="22"/>
        </w:rPr>
        <w:t xml:space="preserve">A camada de domínio fica atrás de protocolos (TechniqueSuggesting, MakeupInventoryRepository), atendendo diretamente ao requisito de lógica testável sem depender de hardware específico.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B2129"/>
          <w:sz w:val="22"/>
          <w:szCs w:val="22"/>
        </w:rPr>
        <w:t xml:space="preserve">Suporte nativo ao requisito de fallback. </w:t>
      </w:r>
      <w:r>
        <w:rPr>
          <w:color w:val="2B2129"/>
          <w:sz w:val="22"/>
          <w:szCs w:val="22"/>
        </w:rPr>
        <w:t xml:space="preserve">A escolha entre FoundationModelsSuggester (on-device) e StaticRulesSuggester fica isolada numa fábrica por trás do protocolo — a ViewModel do Tutorial nunca precisa saber qual está ativa.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B2129"/>
          <w:sz w:val="22"/>
          <w:szCs w:val="22"/>
        </w:rPr>
        <w:t xml:space="preserve">Proporcional ao tamanho e à fase do projeto. </w:t>
      </w:r>
      <w:r>
        <w:rPr>
          <w:color w:val="2B2129"/>
          <w:sz w:val="22"/>
          <w:szCs w:val="22"/>
        </w:rPr>
        <w:t xml:space="preserve">Alternativas como o TCA são mais rigorosas para testar efeitos assíncronos, mas pedem mais cerimônia do que uma jornada majoritariamente linear justifica; MVVM com protocolos entrega boa parte do benefício de testabilidade sem essa sobrecarga.</w:t>
      </w:r>
    </w:p>
    <w:p>
      <w:pPr>
        <w:pStyle w:val="Heading2"/>
        <w:spacing w:after="120" w:before="260"/>
      </w:pPr>
      <w:r>
        <w:rPr>
          <w:b/>
          <w:bCs/>
          <w:color w:val="2B2129"/>
          <w:sz w:val="24"/>
          <w:szCs w:val="24"/>
        </w:rPr>
        <w:t xml:space="preserve">2.2 Diagrama da arquitetura</w:t>
      </w:r>
    </w:p>
    <w:p>
      <w:pPr>
        <w:spacing w:before="120"/>
        <w:jc w:val="center"/>
      </w:pPr>
      <w:r>
        <w:drawing>
          <wp:inline distT="0" distB="0" distL="0" distR="0">
            <wp:extent cx="57150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80"/>
        <w:jc w:val="center"/>
      </w:pPr>
      <w:r>
        <w:rPr>
          <w:i/>
          <w:iCs/>
          <w:color w:val="6B5A63"/>
          <w:sz w:val="18"/>
          <w:szCs w:val="18"/>
        </w:rPr>
        <w:t xml:space="preserve">Setas cheias indicam chamada direta; setas tracejadas/duplas, comunicação bidirecional de estado; setas pontilhadas, “implementado por”.</w:t>
      </w:r>
    </w:p>
    <w:p>
      <w:pPr>
        <w:spacing w:after="160" w:line="300"/>
      </w:pPr>
      <w:r>
        <w:rPr>
          <w:color w:val="2B2129"/>
          <w:sz w:val="22"/>
          <w:szCs w:val="22"/>
        </w:rPr>
        <w:t xml:space="preserve">O diagrama lê-se de cima para baixo: a </w:t>
      </w:r>
      <w:r>
        <w:rPr>
          <w:b/>
          <w:bCs/>
          <w:color w:val="2B2129"/>
          <w:sz w:val="22"/>
          <w:szCs w:val="22"/>
        </w:rPr>
        <w:t xml:space="preserve">View</w:t>
      </w:r>
      <w:r>
        <w:rPr>
          <w:color w:val="2B2129"/>
          <w:sz w:val="22"/>
          <w:szCs w:val="22"/>
        </w:rPr>
        <w:t xml:space="preserve"> (SwiftUI) troca ações do usuário e estado com a </w:t>
      </w:r>
      <w:r>
        <w:rPr>
          <w:b/>
          <w:bCs/>
          <w:color w:val="2B2129"/>
          <w:sz w:val="22"/>
          <w:szCs w:val="22"/>
        </w:rPr>
        <w:t xml:space="preserve">ViewModel</w:t>
      </w:r>
      <w:r>
        <w:rPr>
          <w:color w:val="2B2129"/>
          <w:sz w:val="22"/>
          <w:szCs w:val="22"/>
        </w:rPr>
        <w:t xml:space="preserve"> correspondente (@Observable); a ViewModel nunca fala diretamente com SwiftData ou com o Foundation Models — ela chama um </w:t>
      </w:r>
      <w:r>
        <w:rPr>
          <w:b/>
          <w:bCs/>
          <w:color w:val="2B2129"/>
          <w:sz w:val="22"/>
          <w:szCs w:val="22"/>
        </w:rPr>
        <w:t xml:space="preserve">protocolo de domínio</w:t>
      </w:r>
      <w:r>
        <w:rPr>
          <w:color w:val="2B2129"/>
          <w:sz w:val="22"/>
          <w:szCs w:val="22"/>
        </w:rPr>
        <w:t xml:space="preserve"> (MakeupInventoryRepository ou TechniqueSuggesting); cada protocolo tem uma </w:t>
      </w:r>
      <w:r>
        <w:rPr>
          <w:b/>
          <w:bCs/>
          <w:color w:val="2B2129"/>
          <w:sz w:val="22"/>
          <w:szCs w:val="22"/>
        </w:rPr>
        <w:t xml:space="preserve">implementação concreta</w:t>
      </w:r>
      <w:r>
        <w:rPr>
          <w:color w:val="2B2129"/>
          <w:sz w:val="22"/>
          <w:szCs w:val="22"/>
        </w:rPr>
        <w:t xml:space="preserve"> que conversa com o </w:t>
      </w:r>
      <w:r>
        <w:rPr>
          <w:b/>
          <w:bCs/>
          <w:color w:val="2B2129"/>
          <w:sz w:val="22"/>
          <w:szCs w:val="22"/>
        </w:rPr>
        <w:t xml:space="preserve">framework do sistema</w:t>
      </w:r>
      <w:r>
        <w:rPr>
          <w:color w:val="2B2129"/>
          <w:sz w:val="22"/>
          <w:szCs w:val="22"/>
        </w:rPr>
        <w:t xml:space="preserve"> de fato (SwiftData, Apple Intelligence via LanguageModelSession, ou AVFoundation/PhotosUI). O único ponto onde duas features se cruzam é a TutorialViewModel lendo o mesmo repositório de inventário que a CadastroViewModel escreve — é assim que a sugestão de técnica “enxerga” o que foi cadastrado.</w:t>
      </w:r>
    </w:p>
    <w:p>
      <w:pPr>
        <w:pStyle w:val="Heading1"/>
        <w:pBdr>
          <w:bottom w:val="single" w:color="7E1832" w:sz="6" w:space="4"/>
        </w:pBdr>
        <w:spacing w:after="160" w:before="360"/>
      </w:pPr>
      <w:r>
        <w:rPr>
          <w:b/>
          <w:bCs/>
          <w:color w:val="7E1832"/>
          <w:sz w:val="30"/>
          <w:szCs w:val="30"/>
        </w:rPr>
        <w:t xml:space="preserve">3. Fluxo de dados</w:t>
      </w:r>
    </w:p>
    <w:p>
      <w:pPr>
        <w:spacing w:after="160" w:line="300"/>
      </w:pPr>
      <w:r>
        <w:rPr>
          <w:color w:val="2B2129"/>
          <w:sz w:val="22"/>
          <w:szCs w:val="22"/>
        </w:rPr>
        <w:t xml:space="preserve">O fluxo mais representativo do app é o que vai do cadastro de um item até a sugestão de técnica aparecer na tela do Tutorial: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B2129"/>
          <w:sz w:val="22"/>
          <w:szCs w:val="22"/>
        </w:rPr>
        <w:t xml:space="preserve">Na tela de Cadastro, o usuário não digita o nome do item — ele seleciona um item numa lista ilustrada de opções pré-definidas (catálogo curado pelo time de design, hoje desenhado como arrastar o item até a cesta da categoria correspondente). A View repassa essa seleção para a CadastroViewModel através de uma chamada direta de método (adicionarItem(nome:), onde nome é o identificador do item escolhido no catálogo, não um texto livre).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B2129"/>
          <w:sz w:val="22"/>
          <w:szCs w:val="22"/>
        </w:rPr>
        <w:t xml:space="preserve">Como a entrada vem de uma seleção fechada, não de digitação, a CadastroViewModel não precisa validar formato de texto (campo vazio, caracteres inválidos etc.) — esse tratamento de erro não existe nesse fluxo. A única validação que ainda faz sentido é de duplicidade. A ViewModel chama o MakeupInventoryRepository (protocolo) de forma assíncrona.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B2129"/>
          <w:sz w:val="22"/>
          <w:szCs w:val="22"/>
        </w:rPr>
        <w:t xml:space="preserve">A implementação real (SwiftDataInventoryRepository) persiste o item como um @Model do SwiftData. A lista exibida na tela de Cadastro é atualizada automaticamente, sem código extra de sincronização.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B2129"/>
          <w:sz w:val="22"/>
          <w:szCs w:val="22"/>
        </w:rPr>
        <w:t xml:space="preserve">Quando o usuário entra na trilha do Tutorial de uma subcultura, a TutorialViewModel busca o inventário atual através do mesmo repositório.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B2129"/>
          <w:sz w:val="22"/>
          <w:szCs w:val="22"/>
        </w:rPr>
        <w:t xml:space="preserve">Ao chegar numa etapa que precisa de orientação, a TutorialViewModel chama TechniqueSuggesting.suggestTechnique(for:inventory:), passando a etapa atual e o inventário lido no passo anterior.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B2129"/>
          <w:sz w:val="22"/>
          <w:szCs w:val="22"/>
        </w:rPr>
        <w:t xml:space="preserve">A implementação escolhida pela TechniqueSuggesterFactory — FoundationModelsSuggester, se o dispositivo suportar Apple Intelligence, ou StaticRulesSuggester, caso contrário — processa o pedido. No caminho on-device, isso envolve montar uma LanguageModelSession com as instruções do personagem, permitir que o modelo consulte o inventário através de uma tool própria, e pedir uma saída estruturada (não texto livre) com passo a passo, substituições e uma curiosidade cultural.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B2129"/>
          <w:sz w:val="22"/>
          <w:szCs w:val="22"/>
        </w:rPr>
        <w:t xml:space="preserve">O resultado chega de volta à TutorialViewModel de forma assíncrona (async/await); qualquer erro (por exemplo, o guardrail de conteúdo da Apple rejeitando o pedido) é capturado e tratado como estado de erro, não deixado subir para a View.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B2129"/>
          <w:sz w:val="22"/>
          <w:szCs w:val="22"/>
        </w:rPr>
        <w:t xml:space="preserve">A TutorialViewModel atualiza suas propriedades observáveis (@Observable) com o resultado (ou o erro). A View do Tutorial, que observa essas propriedades, se redesenha automaticamente exibindo o passo a passo, as substituições sugeridas e a curiosidade — sem callback manual entre ViewModel e View.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color w:val="2B2129"/>
          <w:sz w:val="22"/>
          <w:szCs w:val="22"/>
        </w:rPr>
        <w:t xml:space="preserve">Ao final da experiência, a tela de Câmera segue um fluxo paralelo mais simples: captura via CameraService (AVFoundation/PhotosUI) e salvamento local via PhotoLibraryService, sem envolver a camada de IA.</w:t>
      </w:r>
    </w:p>
    <w:p>
      <w:pPr>
        <w:pStyle w:val="Heading1"/>
        <w:pBdr>
          <w:bottom w:val="single" w:color="7E1832" w:sz="6" w:space="4"/>
        </w:pBdr>
        <w:spacing w:after="160" w:before="360"/>
      </w:pPr>
      <w:r>
        <w:rPr>
          <w:b/>
          <w:bCs/>
          <w:color w:val="7E1832"/>
          <w:sz w:val="30"/>
          <w:szCs w:val="30"/>
        </w:rPr>
        <w:t xml:space="preserve">4. Tecnologias e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F6EE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7E1832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260"/>
            <w:shd w:fill="F6EE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7E1832"/>
                <w:sz w:val="20"/>
                <w:szCs w:val="20"/>
              </w:rPr>
              <w:t xml:space="preserve">Papel no projeto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129"/>
                <w:sz w:val="20"/>
                <w:szCs w:val="20"/>
              </w:rPr>
              <w:t xml:space="preserve">Swift + SwiftUI</w:t>
            </w:r>
          </w:p>
        </w:tc>
        <w:tc>
          <w:tcPr>
            <w:tcW w:type="dxa" w:w="6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129"/>
                <w:sz w:val="20"/>
                <w:szCs w:val="20"/>
              </w:rPr>
              <w:t xml:space="preserve">Linguagem e framework de UI; base de toda a camada de View e a integração nativa com o restante da lista.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129"/>
                <w:sz w:val="20"/>
                <w:szCs w:val="20"/>
              </w:rPr>
              <w:t xml:space="preserve">Observation (@Observable)</w:t>
            </w:r>
          </w:p>
        </w:tc>
        <w:tc>
          <w:tcPr>
            <w:tcW w:type="dxa" w:w="6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129"/>
                <w:sz w:val="20"/>
                <w:szCs w:val="20"/>
              </w:rPr>
              <w:t xml:space="preserve">Sustenta a comunicação View ↔ ViewModel sem boilerplate — a View reage a mudanças de estado automaticamente.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129"/>
                <w:sz w:val="20"/>
                <w:szCs w:val="20"/>
              </w:rPr>
              <w:t xml:space="preserve">SwiftData</w:t>
            </w:r>
          </w:p>
        </w:tc>
        <w:tc>
          <w:tcPr>
            <w:tcW w:type="dxa" w:w="6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129"/>
                <w:sz w:val="20"/>
                <w:szCs w:val="20"/>
              </w:rPr>
              <w:t xml:space="preserve">Persistência local do inventário de maquiagens e do progresso do usuário, sem exigir servidor próprio.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129"/>
                <w:sz w:val="20"/>
                <w:szCs w:val="20"/>
              </w:rPr>
              <w:t xml:space="preserve">Foundation Models framework</w:t>
            </w:r>
          </w:p>
        </w:tc>
        <w:tc>
          <w:tcPr>
            <w:tcW w:type="dxa" w:w="6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129"/>
                <w:sz w:val="20"/>
                <w:szCs w:val="20"/>
              </w:rPr>
              <w:t xml:space="preserve">IA on-device que gera as sugestões de técnica a partir do inventário, com saída estruturada (@Generable/@Guide) e tool calling.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129"/>
                <w:sz w:val="20"/>
                <w:szCs w:val="20"/>
              </w:rPr>
              <w:t xml:space="preserve">AVFoundation / PhotosUI</w:t>
            </w:r>
          </w:p>
        </w:tc>
        <w:tc>
          <w:tcPr>
            <w:tcW w:type="dxa" w:w="6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129"/>
                <w:sz w:val="20"/>
                <w:szCs w:val="20"/>
              </w:rPr>
              <w:t xml:space="preserve">Captura da foto final e salvamento no rolo da câmera do dispositivo.</w:t>
            </w:r>
          </w:p>
        </w:tc>
      </w:tr>
      <w:tr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129"/>
                <w:sz w:val="20"/>
                <w:szCs w:val="20"/>
              </w:rPr>
              <w:t xml:space="preserve">Swift Testing</w:t>
            </w:r>
          </w:p>
        </w:tc>
        <w:tc>
          <w:tcPr>
            <w:tcW w:type="dxa" w:w="62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B2129"/>
                <w:sz w:val="20"/>
                <w:szCs w:val="20"/>
              </w:rPr>
              <w:t xml:space="preserve">Testes unitários da lógica de domínio (fábrica de sugestão, repositórios, regras), isolada de UI e de hardware específico.</w:t>
            </w:r>
          </w:p>
        </w:tc>
      </w:tr>
    </w:tbl>
    <w:p>
      <w:pPr>
        <w:pStyle w:val="Heading1"/>
        <w:pBdr>
          <w:bottom w:val="single" w:color="7E1832" w:sz="6" w:space="4"/>
        </w:pBdr>
        <w:spacing w:after="160" w:before="360"/>
      </w:pPr>
      <w:r>
        <w:rPr>
          <w:b/>
          <w:bCs/>
          <w:color w:val="7E1832"/>
          <w:sz w:val="30"/>
          <w:szCs w:val="30"/>
        </w:rPr>
        <w:t xml:space="preserve">5. Comunicação entre componentes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B2129"/>
          <w:sz w:val="22"/>
          <w:szCs w:val="22"/>
        </w:rPr>
        <w:t xml:space="preserve">View ↔ ViewModel: </w:t>
      </w:r>
      <w:r>
        <w:rPr>
          <w:color w:val="2B2129"/>
          <w:sz w:val="22"/>
          <w:szCs w:val="22"/>
        </w:rPr>
        <w:t xml:space="preserve">via Observation (@Observable). A View chama métodos da ViewModel diretamente em resposta a ações do usuário; a ViewModel expõe propriedades observáveis, e o SwiftUI redesenha automaticamente qualquer View que dependa de uma propriedade que mudou — sem delegates nem closures manuais.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B2129"/>
          <w:sz w:val="22"/>
          <w:szCs w:val="22"/>
        </w:rPr>
        <w:t xml:space="preserve">ViewModel → dados e serviços: </w:t>
      </w:r>
      <w:r>
        <w:rPr>
          <w:color w:val="2B2129"/>
          <w:sz w:val="22"/>
          <w:szCs w:val="22"/>
        </w:rPr>
        <w:t xml:space="preserve">sempre através de um protocolo (MakeupInventoryRepository, TechniqueSuggesting), nunca contra a implementação concreta diretamente. A implementação é injetada no init da ViewModel.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B2129"/>
          <w:sz w:val="22"/>
          <w:szCs w:val="22"/>
        </w:rPr>
        <w:t xml:space="preserve">Operações assíncronas: </w:t>
      </w:r>
      <w:r>
        <w:rPr>
          <w:color w:val="2B2129"/>
          <w:sz w:val="22"/>
          <w:szCs w:val="22"/>
        </w:rPr>
        <w:t xml:space="preserve">tratadas com async/await. A ViewModel chama a operação dentro de uma Task, aguarda o resultado e atualiza suas próprias propriedades @Observable quando ele chega — é essa atualização de propriedade, não um callback explícito, que faz a interface reagir.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B2129"/>
          <w:sz w:val="22"/>
          <w:szCs w:val="22"/>
        </w:rPr>
        <w:t xml:space="preserve">Dentro do Foundation Models: </w:t>
      </w:r>
      <w:r>
        <w:rPr>
          <w:color w:val="2B2129"/>
          <w:sz w:val="22"/>
          <w:szCs w:val="22"/>
        </w:rPr>
        <w:t xml:space="preserve">a tool de consulta ao inventário é chamada pelo próprio framework durante a geração da resposta, de forma transparente para a ViewModel — ela só percebe o resultado final (TechniqueSuggestion) ou um erro.</w:t>
      </w:r>
    </w:p>
    <w:p>
      <w:pPr>
        <w:pStyle w:val="Heading1"/>
        <w:pBdr>
          <w:bottom w:val="single" w:color="7E1832" w:sz="6" w:space="4"/>
        </w:pBdr>
        <w:spacing w:after="160" w:before="360"/>
      </w:pPr>
      <w:r>
        <w:rPr>
          <w:b/>
          <w:bCs/>
          <w:color w:val="7E1832"/>
          <w:sz w:val="30"/>
          <w:szCs w:val="30"/>
        </w:rPr>
        <w:t xml:space="preserve">6. Pontos em aberto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B2129"/>
          <w:sz w:val="22"/>
          <w:szCs w:val="22"/>
        </w:rPr>
        <w:t xml:space="preserve">Escopo da edição/compartilhamento da foto final. </w:t>
      </w:r>
      <w:r>
        <w:rPr>
          <w:color w:val="2B2129"/>
          <w:sz w:val="22"/>
          <w:szCs w:val="22"/>
        </w:rPr>
        <w:t xml:space="preserve">A visão mais ampla do produto incluía editar a foto com elementos gráficos da subcultura e compartilhá-la; este escopo cita apenas capturar e salvar localmente. Vale confirmar se entram nesta primeira versão ou ficam para depois.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B2129"/>
          <w:sz w:val="22"/>
          <w:szCs w:val="22"/>
        </w:rPr>
        <w:t xml:space="preserve">Estratégia de fallback sem Apple Intelligence. </w:t>
      </w:r>
      <w:r>
        <w:rPr>
          <w:color w:val="2B2129"/>
          <w:sz w:val="22"/>
          <w:szCs w:val="22"/>
        </w:rPr>
        <w:t xml:space="preserve">Decidir entre conteúdo estático editorial de verdade ou um provedor de IA em nuvem (novidade do WWDC26 que abriu o Foundation Models framework a terceiros) — essa segunda opção exige um pequeno backend próprio para guardar a chave de API.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B2129"/>
          <w:sz w:val="22"/>
          <w:szCs w:val="22"/>
        </w:rPr>
        <w:t xml:space="preserve">Sincronização entre dispositivos. </w:t>
      </w:r>
      <w:r>
        <w:rPr>
          <w:color w:val="2B2129"/>
          <w:sz w:val="22"/>
          <w:szCs w:val="22"/>
        </w:rPr>
        <w:t xml:space="preserve">Ainda não decidido se o inventário fica só local (SwiftData) ou ganha sincronização via CloudKit.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B2129"/>
          <w:sz w:val="22"/>
          <w:szCs w:val="22"/>
        </w:rPr>
        <w:t xml:space="preserve">Risco do guardrail de conteúdo da Apple </w:t>
      </w:r>
      <w:r>
        <w:rPr>
          <w:color w:val="2B2129"/>
          <w:sz w:val="22"/>
          <w:szCs w:val="22"/>
        </w:rPr>
        <w:t xml:space="preserve">sobre o vocabulário da estética gótica (caveira, sangue estilizado, luto, ocultismo) — precisa ser validado com uma bateria de prompts antes de travar esse fluxo como definitivo, já que o guardrail não pode ser desativado.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B2129"/>
          <w:sz w:val="22"/>
          <w:szCs w:val="22"/>
        </w:rPr>
        <w:t xml:space="preserve">Acesso a dispositivo físico compatível </w:t>
      </w:r>
      <w:r>
        <w:rPr>
          <w:color w:val="2B2129"/>
          <w:sz w:val="22"/>
          <w:szCs w:val="22"/>
        </w:rPr>
        <w:t xml:space="preserve">(iPhone 15 Pro ou mais recente, Apple Intelligence habilitada) para testar a integração real — o Simulator não relata a disponibilidade do modelo de forma confiável.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/>
          <w:bCs/>
          <w:color w:val="2B2129"/>
          <w:sz w:val="22"/>
          <w:szCs w:val="22"/>
        </w:rPr>
        <w:t xml:space="preserve">Extensibilidade do cadastro para reconhecimento por foto. </w:t>
      </w:r>
      <w:r>
        <w:rPr>
          <w:color w:val="2B2129"/>
          <w:sz w:val="22"/>
          <w:szCs w:val="22"/>
        </w:rPr>
        <w:t xml:space="preserve">Uma eventual v2 pretende usar Create ML para sugerir a categoria de um item a partir de uma foto — vale deixar um ponto de extensão simples no cadastro atual para não redesenhar a tela depois.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dce17c1070872b126ff54343001cd0c500f225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2026-08-31T12:28:11.595Z</dcterms:created>
  <dcterms:modified xsi:type="dcterms:W3CDTF">2026-08-31T12:28:11.610Z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