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77777777" w:rsidR="00A325D0" w:rsidRPr="006B4954" w:rsidRDefault="00730BFB" w:rsidP="006B4954">
            <w:pPr>
              <w:suppressAutoHyphens/>
              <w:contextualSpacing/>
              <w:rPr>
                <w:rFonts w:asciiTheme="majorHAnsi" w:hAnsiTheme="majorHAnsi" w:cstheme="majorHAnsi"/>
                <w:szCs w:val="22"/>
              </w:rPr>
            </w:pPr>
            <w:r>
              <w:t>10/25/26</w:t>
            </w:r>
          </w:p>
        </w:tc>
        <w:tc>
          <w:tcPr>
            <w:tcW w:w="1725" w:type="dxa"/>
          </w:tcPr>
          <w:p w14:paraId="093CD81A" w14:textId="77777777" w:rsidR="00A325D0" w:rsidRPr="006B4954" w:rsidRDefault="00730BFB" w:rsidP="006B4954">
            <w:pPr>
              <w:suppressAutoHyphens/>
              <w:contextualSpacing/>
              <w:rPr>
                <w:rFonts w:asciiTheme="majorHAnsi" w:hAnsiTheme="majorHAnsi" w:cstheme="majorHAnsi"/>
                <w:szCs w:val="22"/>
              </w:rPr>
            </w:pPr>
            <w:r>
              <w:t>Shamika Jaudon</w:t>
            </w:r>
          </w:p>
        </w:tc>
        <w:tc>
          <w:tcPr>
            <w:tcW w:w="5109" w:type="dxa"/>
          </w:tcPr>
          <w:p w14:paraId="7E3B24A0" w14:textId="77777777" w:rsidR="00A325D0" w:rsidRPr="006B4954" w:rsidRDefault="00730BFB" w:rsidP="006B4954">
            <w:pPr>
              <w:suppressAutoHyphens/>
              <w:contextualSpacing/>
              <w:rPr>
                <w:rFonts w:asciiTheme="majorHAnsi" w:hAnsiTheme="majorHAnsi" w:cstheme="majorHAnsi"/>
                <w:szCs w:val="22"/>
              </w:rPr>
            </w:pPr>
            <w:r>
              <w:t>Completed Project Three recommendations for Draw It or Lose It.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5D407427" w:rsidR="00A325D0" w:rsidRDefault="00730BFB" w:rsidP="00987146">
      <w:r w:rsidRPr="006B4954">
        <w:t>&lt;Write a summary to introduce the software design problem and present a solution. Be sure to provide the client with any critical information they must know in order to proceed with the process you are proposing.&gt;</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design constraints for developing the game application in a web-based distributed environment and explain the implications of the design constraints on application development.&gt;</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25BB240C"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&lt;Describe the UML class diagram provided </w:t>
      </w:r>
      <w:r w:rsidR="00F355EE" w:rsidRPr="006B4954">
        <w:rPr>
          <w:rFonts w:asciiTheme="majorHAnsi" w:hAnsiTheme="majorHAnsi" w:cstheme="majorHAnsi"/>
          <w:szCs w:val="22"/>
        </w:rPr>
        <w:t>below</w:t>
      </w:r>
      <w:r w:rsidRPr="006B4954">
        <w:rPr>
          <w:rFonts w:asciiTheme="majorHAnsi" w:hAnsiTheme="majorHAnsi" w:cstheme="majorHAnsi"/>
          <w:szCs w:val="22"/>
        </w:rPr>
        <w:t>.</w:t>
      </w:r>
      <w:r w:rsidR="00F355EE" w:rsidRPr="006B4954">
        <w:rPr>
          <w:rFonts w:asciiTheme="majorHAnsi" w:hAnsiTheme="majorHAnsi" w:cstheme="majorHAnsi"/>
          <w:szCs w:val="22"/>
        </w:rPr>
        <w:t xml:space="preserve"> E</w:t>
      </w:r>
      <w:r w:rsidRPr="006B4954">
        <w:rPr>
          <w:rFonts w:asciiTheme="majorHAnsi" w:hAnsiTheme="majorHAnsi" w:cstheme="majorHAnsi"/>
          <w:szCs w:val="22"/>
        </w:rPr>
        <w:t>xplain how the classes relate to each other</w:t>
      </w:r>
      <w:r w:rsidR="00F355EE" w:rsidRPr="006B4954">
        <w:rPr>
          <w:rFonts w:asciiTheme="majorHAnsi" w:hAnsiTheme="majorHAnsi" w:cstheme="majorHAnsi"/>
          <w:szCs w:val="22"/>
        </w:rPr>
        <w:t>. I</w:t>
      </w:r>
      <w:r w:rsidRPr="006B4954">
        <w:rPr>
          <w:rFonts w:asciiTheme="majorHAnsi" w:hAnsiTheme="majorHAnsi" w:cstheme="majorHAnsi"/>
          <w:szCs w:val="22"/>
        </w:rPr>
        <w:t>dentify any object-oriented programming principles that are demonstrated in the diagram and how they are used to fulfill the software requirements efficiently.&gt;</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3669234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Mac for its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26FEAA67" w14:textId="7A7A471B"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Linux for its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12DBF5D5" w14:textId="4006D67D"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Windows for its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tc>
        <w:tc>
          <w:tcPr>
            <w:tcW w:w="2080" w:type="dxa"/>
            <w:tcMar>
              <w:top w:w="0" w:type="dxa"/>
              <w:left w:w="115" w:type="dxa"/>
              <w:bottom w:w="0" w:type="dxa"/>
              <w:right w:w="115" w:type="dxa"/>
            </w:tcMar>
          </w:tcPr>
          <w:p w14:paraId="1B7299A3" w14:textId="615F40AA"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Mobile Devices for their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15D5627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they</w:t>
            </w:r>
            <w:r w:rsidRPr="006B4954">
              <w:rPr>
                <w:rFonts w:asciiTheme="majorHAnsi" w:hAnsiTheme="majorHAnsi" w:cstheme="majorHAnsi"/>
                <w:szCs w:val="22"/>
              </w:rPr>
              <w:t xml:space="preserve"> pertain to Mac</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71F419DD" w14:textId="21E6299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they</w:t>
            </w:r>
            <w:r w:rsidRPr="006B4954">
              <w:rPr>
                <w:rFonts w:asciiTheme="majorHAnsi" w:hAnsiTheme="majorHAnsi" w:cstheme="majorHAnsi"/>
                <w:szCs w:val="22"/>
              </w:rPr>
              <w:t xml:space="preserve"> pertain to Linux</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3C911584" w14:textId="32AC953E"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they</w:t>
            </w:r>
            <w:r w:rsidRPr="006B4954">
              <w:rPr>
                <w:rFonts w:asciiTheme="majorHAnsi" w:hAnsiTheme="majorHAnsi" w:cstheme="majorHAnsi"/>
                <w:szCs w:val="22"/>
              </w:rPr>
              <w:t xml:space="preserve"> pertain to Windows</w:t>
            </w:r>
            <w:r w:rsidR="00E041A9">
              <w:rPr>
                <w:rFonts w:asciiTheme="majorHAnsi" w:hAnsiTheme="majorHAnsi" w:cstheme="majorHAnsi"/>
                <w:szCs w:val="22"/>
              </w:rPr>
              <w:t>.</w:t>
            </w:r>
            <w:r w:rsidRPr="006B4954">
              <w:rPr>
                <w:rFonts w:asciiTheme="majorHAnsi" w:hAnsiTheme="majorHAnsi" w:cstheme="majorHAnsi"/>
                <w:szCs w:val="22"/>
              </w:rPr>
              <w:t>&gt;</w:t>
            </w:r>
          </w:p>
        </w:tc>
        <w:tc>
          <w:tcPr>
            <w:tcW w:w="2080" w:type="dxa"/>
            <w:tcMar>
              <w:top w:w="0" w:type="dxa"/>
              <w:left w:w="115" w:type="dxa"/>
              <w:bottom w:w="0" w:type="dxa"/>
              <w:right w:w="115" w:type="dxa"/>
            </w:tcMar>
          </w:tcPr>
          <w:p w14:paraId="24F347E4" w14:textId="1E40AFFF"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 xml:space="preserve">they </w:t>
            </w:r>
            <w:r w:rsidRPr="006B4954">
              <w:rPr>
                <w:rFonts w:asciiTheme="majorHAnsi" w:hAnsiTheme="majorHAnsi" w:cstheme="majorHAnsi"/>
                <w:szCs w:val="22"/>
              </w:rPr>
              <w:t>pertain to Mobile Devices</w:t>
            </w:r>
            <w:r w:rsidR="00E041A9">
              <w:rPr>
                <w:rFonts w:asciiTheme="majorHAnsi" w:hAnsiTheme="majorHAnsi" w:cstheme="majorHAnsi"/>
                <w:szCs w:val="22"/>
              </w:rPr>
              <w:t>.</w:t>
            </w:r>
            <w:r w:rsidRPr="006B4954">
              <w:rPr>
                <w:rFonts w:asciiTheme="majorHAnsi" w:hAnsiTheme="majorHAnsi" w:cstheme="majorHAnsi"/>
                <w:szCs w:val="22"/>
              </w:rPr>
              <w:t>&gt;</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362E3675"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that are used to build this type of software for deploying on Mac</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3466B885" w14:textId="25EC033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xml:space="preserve"> that are used to build this type of software for deploying on Linux</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tcMar>
              <w:top w:w="0" w:type="dxa"/>
              <w:left w:w="115" w:type="dxa"/>
              <w:bottom w:w="0" w:type="dxa"/>
              <w:right w:w="115" w:type="dxa"/>
            </w:tcMar>
          </w:tcPr>
          <w:p w14:paraId="63C1A493" w14:textId="6A433CB9"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that are used to build this type of software for deploying on Windows</w:t>
            </w:r>
            <w:r w:rsidR="00E041A9">
              <w:rPr>
                <w:rFonts w:asciiTheme="majorHAnsi" w:hAnsiTheme="majorHAnsi" w:cstheme="majorHAnsi"/>
                <w:szCs w:val="22"/>
              </w:rPr>
              <w:t>.</w:t>
            </w:r>
            <w:r w:rsidRPr="006B4954">
              <w:rPr>
                <w:rFonts w:asciiTheme="majorHAnsi" w:hAnsiTheme="majorHAnsi" w:cstheme="majorHAnsi"/>
                <w:szCs w:val="22"/>
              </w:rPr>
              <w:t>&gt;</w:t>
            </w:r>
          </w:p>
        </w:tc>
        <w:tc>
          <w:tcPr>
            <w:tcW w:w="2080" w:type="dxa"/>
            <w:tcMar>
              <w:top w:w="0" w:type="dxa"/>
              <w:left w:w="115" w:type="dxa"/>
              <w:bottom w:w="0" w:type="dxa"/>
              <w:right w:w="115" w:type="dxa"/>
            </w:tcMar>
          </w:tcPr>
          <w:p w14:paraId="16D38893" w14:textId="307D81D0"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that are used to build this type of software for deploying on Mobile Devices</w:t>
            </w:r>
            <w:r w:rsidR="00E041A9">
              <w:rPr>
                <w:rFonts w:asciiTheme="majorHAnsi" w:hAnsiTheme="majorHAnsi" w:cstheme="majorHAnsi"/>
                <w:szCs w:val="22"/>
              </w:rPr>
              <w:t>.</w:t>
            </w:r>
            <w:r w:rsidRPr="006B4954">
              <w:rPr>
                <w:rFonts w:asciiTheme="majorHAnsi" w:hAnsiTheme="majorHAnsi" w:cstheme="majorHAnsi"/>
                <w:szCs w:val="22"/>
              </w:rPr>
              <w:t>&gt;</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77777777" w:rsidR="00A325D0" w:rsidRPr="006B4954" w:rsidRDefault="00730BFB" w:rsidP="00FD2C32">
      <w:pPr>
        <w:pStyle w:val="List"/>
        <w:keepNext/>
      </w:pPr>
      <w:r>
        <w:rPr>
          <w:b/>
          <w:sz w:val="22"/>
        </w:rPr>
        <w:t>Operating Platform</w:t>
      </w:r>
    </w:p>
    <w:p>
      <w:pPr>
        <w:spacing w:after="120" w:line="259" w:lineRule="auto"/>
      </w:pPr>
      <w:r>
        <w:t>CTS recommends Ubuntu Server 24.04 LTS on a supported cloud virtual machine or equivalent x86-64 server. This Linux server will host the authoritative game services and expose documented web APIs to browser, desktop, and mobile clients. Players can therefore use different operating systems without requiring a separate game server for each one. Ubuntu Server is a practical fit for the Java-based service model described for Draw It or Lose It, supports common web and database tooling, and can be deployed consistently in development, testing, and production.</w:t>
      </w:r>
    </w:p>
    <w:p>
      <w:pPr>
        <w:spacing w:after="120" w:line="259" w:lineRule="auto"/>
      </w:pPr>
      <w:r>
        <w:t>Run the application in a supported Java runtime, package it as a container, and deploy multiple identical service instances behind a load balancer as traffic grows. Keep the server distribution and Java runtime on vendor-supported versions, apply security updates, and verify compatibility before upgrades. The recommendation separates the server platform from the player device: clients communicate through HTTPS and do not need to run Linux.</w:t>
      </w:r>
    </w:p>
    <w:p>
      <w:pPr>
        <w:keepNext/>
      </w:pPr>
      <w:r>
        <w:rPr>
          <w:b/>
          <w:sz w:val="22"/>
        </w:rPr>
        <w:t>2. Operating Systems Architectures</w:t>
      </w:r>
    </w:p>
    <w:p>
      <w:pPr>
        <w:spacing w:after="120" w:line="259" w:lineRule="auto"/>
      </w:pPr>
      <w:r>
        <w:t>Ubuntu Server uses the Linux kernel in a 64-bit, multiuser operating-system architecture. The kernel runs in privileged mode and provides process scheduling, virtual memory, device access, networking, and file-system services. Game services and supporting programs run as isolated user-space processes and request kernel services through system calls. This separation limits direct access to hardware and lets the operating system schedule many concurrent game sessions and network requests.</w:t>
      </w:r>
    </w:p>
    <w:p>
      <w:pPr>
        <w:spacing w:after="120" w:line="259" w:lineRule="auto"/>
      </w:pPr>
      <w:r>
        <w:t>The server can use a layered service design: the Linux kernel and host services; a container runtime; the Java application service; and separate data services such as PostgreSQL and a cache. Containers share the host kernel while isolating application processes, files, and resource limits. This architecture allows CTS to patch and scale the game service independently from client applications and to deploy the same service image consistently across test and production environments.</w:t>
      </w:r>
    </w:p>
    <w:p>
      <w:pPr>
        <w:keepNext/>
      </w:pPr>
      <w:r>
        <w:rPr>
          <w:b/>
          <w:sz w:val="22"/>
        </w:rPr>
        <w:t>3. Storage Management</w:t>
      </w:r>
    </w:p>
    <w:p>
      <w:pPr>
        <w:spacing w:after="120" w:line="259" w:lineRule="auto"/>
      </w:pPr>
      <w:r>
        <w:t>Use PostgreSQL as the durable, structured storage system for player accounts, game rooms, round state, scores, and other records that must remain consistent. Relational constraints and transactions help prevent conflicting updates, such as two service instances overwriting a room’s score at the same time. Store uploaded or generated drawing assets in encrypted object storage, with only their identifiers and metadata in PostgreSQL; this avoids placing large files in database rows and supports scalable delivery.</w:t>
      </w:r>
    </w:p>
    <w:p>
      <w:pPr>
        <w:spacing w:after="120" w:line="259" w:lineRule="auto"/>
      </w:pPr>
      <w:r>
        <w:t>On each Ubuntu host, use a journaled Linux file system such as ext4 for the operating system, container layers, and temporary files. Ext4 organizes files through directories and inodes: directories map names to inodes, inodes track file metadata and data-block locations, and data blocks hold file contents. Ownership and permission metadata control access, while journaling helps recover file-system changes after an interruption. Keep persistent game data in managed database and object-storage services rather than on a single application server. Apply access controls, encryption at rest, automated backups, retention limits, and tested restore procedures. Temporary files and logs should have size limits and rotation so they do not exhaust the server volume.</w:t>
      </w:r>
    </w:p>
    <w:p>
      <w:pPr>
        <w:keepNext/>
      </w:pPr>
      <w:r>
        <w:rPr>
          <w:b/>
          <w:sz w:val="22"/>
        </w:rPr>
        <w:t>4. Memory Management</w:t>
      </w:r>
    </w:p>
    <w:p>
      <w:pPr>
        <w:spacing w:after="120" w:line="259" w:lineRule="auto"/>
      </w:pPr>
      <w:r>
        <w:t>Linux gives each process a protected virtual address space and maps virtual pages to physical memory as needed. The kernel tracks page use, reclaims cache pages under pressure, and can move inactive pages to swap when configured. These mechanisms allow the operating system and multiple game-service processes to share physical memory safely, while one process cannot directly read another process’s memory.</w:t>
      </w:r>
    </w:p>
    <w:p>
      <w:pPr>
        <w:spacing w:after="120" w:line="259" w:lineRule="auto"/>
      </w:pPr>
      <w:r>
        <w:t>The Java service also manages its own heap and garbage collection. Set an explicit heap limit below the container and host memory limits, reserve headroom for the JVM, native libraries, the operating system, and concurrent connections, and monitor heap use, garbage-collection pauses, page faults, and out-of-memory events. Container memory limits and service-level concurrency limits help prevent a sudden increase in rooms or connected players from taking down the host. Swap can provide a limited safety margin, but it should not substitute for adequate RAM or capacity planning.</w:t>
      </w:r>
    </w:p>
    <w:p>
      <w:pPr>
        <w:keepNext/>
      </w:pPr>
      <w:r>
        <w:rPr>
          <w:b/>
          <w:sz w:val="22"/>
        </w:rPr>
        <w:t>5. Distributed Systems and Networks</w:t>
      </w:r>
    </w:p>
    <w:p>
      <w:pPr>
        <w:spacing w:after="120" w:line="259" w:lineRule="auto"/>
      </w:pPr>
      <w:r>
        <w:t>Players on Windows, macOS, Linux, iOS, and Android can connect to the same centralized game services through HTTPS APIs. Use WebSocket connections over TLS for low-latency game events such as room updates, drawing progress, timers, and score changes; use ordinary HTTPS requests for account, lobby, and administrative operations. A load balancer routes requests to stateless application instances, while shared database and cache services hold the authoritative room and session state so any healthy instance can continue serving a player.</w:t>
      </w:r>
    </w:p>
    <w:p>
      <w:pPr>
        <w:spacing w:after="120" w:line="259" w:lineRule="auto"/>
      </w:pPr>
      <w:r>
        <w:t>The service depends on working device connectivity, DNS, the public network, the load balancer, application instances, and storage services. A lost connection can interrupt live updates, so clients should show connection status, reconnect with bounded exponential backoff, and request the current room state after reconnecting. The server should validate event sequence numbers and use idempotency keys for retryable writes to avoid duplicate joins or score changes. Health checks, timeouts, graceful degradation, monitoring, backups, and deployment across more than one availability zone reduce the impact of individual failures. If a central dependency is unavailable, clients should explain that the game is temporarily unavailable rather than displaying stale scores as current.</w:t>
      </w:r>
    </w:p>
    <w:p>
      <w:pPr>
        <w:keepNext/>
      </w:pPr>
      <w:r>
        <w:rPr>
          <w:b/>
          <w:sz w:val="22"/>
        </w:rPr>
        <w:t>6. Security</w:t>
      </w:r>
    </w:p>
    <w:p>
      <w:pPr>
        <w:spacing w:after="120" w:line="259" w:lineRule="auto"/>
      </w:pPr>
      <w:r>
        <w:t>Protect information in transit with TLS for every client-to-server connection and service-to-service connection. Authenticate players with securely hashed passwords using a modern password-hashing scheme, or use a trusted identity provider; issue short-lived, scoped tokens and require stronger authentication for administrators. Authorize every operation on the server, check that a player belongs to the room they are changing, and validate and rate-limit requests. Do not trust client-submitted scores, identities, or room state.</w:t>
      </w:r>
    </w:p>
    <w:p>
      <w:pPr>
        <w:spacing w:after="120" w:line="259" w:lineRule="auto"/>
      </w:pPr>
      <w:r>
        <w:t>On Ubuntu, run the game service as a dedicated unprivileged account, restrict inbound ports with a host and cloud firewall, disable unused services, apply security updates, and enforce mandatory access controls such as AppArmor where practical. Store secrets outside source code and container images, grant services only the database and storage permissions they need, and encrypt persistent volumes and backups. Minimize collected personal information, redact credentials and tokens from logs, monitor authentication and administrative activity, and define retention and incident-response procedures. These controls protect data both on the server and as it moves between supported platforms.</w:t>
      </w:r>
    </w:p>
    <w:p>
      <w:pPr>
        <w:pStyle w:val="Heading2"/>
        <w:keepNext/>
        <w:pageBreakBefore/>
      </w:pPr>
      <w:r>
        <w:t>Technical References</w:t>
      </w:r>
    </w:p>
    <w:p>
      <w:pPr>
        <w:spacing w:after="60"/>
        <w:ind w:left="360" w:hanging="360"/>
      </w:pPr>
      <w:r>
        <w:t>Canonical. Ubuntu Server documentation. https://ubuntu.com/server/docs</w:t>
      </w:r>
    </w:p>
    <w:p>
      <w:pPr>
        <w:spacing w:after="60"/>
        <w:ind w:left="360" w:hanging="360"/>
      </w:pPr>
      <w:r>
        <w:t>The Linux Kernel Documentation. Memory Management. https://docs.kernel.org/admin-guide/mm/index.html</w:t>
      </w:r>
    </w:p>
    <w:p>
      <w:pPr>
        <w:spacing w:after="60"/>
        <w:ind w:left="360" w:hanging="360"/>
      </w:pPr>
      <w:r>
        <w:t>PostgreSQL Global Development Group. PostgreSQL Documentation. https://www.postgresql.org/docs/</w:t>
      </w:r>
    </w:p>
    <w:p>
      <w:pPr>
        <w:spacing w:after="60"/>
        <w:ind w:left="360" w:hanging="360"/>
      </w:pPr>
      <w:r>
        <w:t>OWASP Foundation. Application Security Verification Standard. https://owasp.org/www-project-application-security-verification-standard/</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35C78786" w14:textId="77777777" w:rsidR="00A325D0" w:rsidRPr="006B4954" w:rsidRDefault="00A325D0" w:rsidP="006B4954">
      <w:pPr>
        <w:suppressAutoHyphens/>
        <w:contextualSpacing/>
        <w:rPr>
          <w:rFonts w:asciiTheme="majorHAnsi" w:hAnsiTheme="majorHAnsi" w:cstheme="majorHAnsi"/>
          <w:szCs w:val="22"/>
        </w:rPr>
      </w:pPr>
    </w:p>
    <w:p w14:paraId="1689457D" w14:textId="77777777" w:rsidR="00A325D0" w:rsidRPr="006B4954" w:rsidRDefault="00A325D0" w:rsidP="006B4954">
      <w:pPr>
        <w:suppressAutoHyphens/>
        <w:contextualSpacing/>
        <w:rPr>
          <w:rFonts w:asciiTheme="majorHAnsi" w:hAnsiTheme="majorHAnsi" w:cstheme="majorHAnsi"/>
          <w:szCs w:val="22"/>
        </w:rPr>
      </w:pPr>
    </w:p>
    <w:p w14:paraId="2635872A" w14:textId="77777777" w:rsidR="00A325D0" w:rsidRPr="006B4954" w:rsidRDefault="00A325D0" w:rsidP="006B4954">
      <w:pPr>
        <w:suppressAutoHyphens/>
        <w:contextualSpacing/>
        <w:rPr>
          <w:rFonts w:asciiTheme="majorHAnsi" w:hAnsiTheme="majorHAnsi" w:cstheme="majorHAnsi"/>
          <w:szCs w:val="22"/>
        </w:rPr>
      </w:pP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CDCA2E" w14:textId="77777777" w:rsidR="002C25EE" w:rsidRDefault="002C25EE">
      <w:r>
        <w:separator/>
      </w:r>
    </w:p>
  </w:endnote>
  <w:endnote w:type="continuationSeparator" w:id="0">
    <w:p w14:paraId="19F4B353" w14:textId="77777777" w:rsidR="002C25EE" w:rsidRDefault="002C2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AFE160" w14:textId="77777777" w:rsidR="002C25EE" w:rsidRDefault="002C25EE">
      <w:r>
        <w:separator/>
      </w:r>
    </w:p>
  </w:footnote>
  <w:footnote w:type="continuationSeparator" w:id="0">
    <w:p w14:paraId="589FB95C" w14:textId="77777777" w:rsidR="002C25EE" w:rsidRDefault="002C25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40A4C"/>
    <w:rsid w:val="00163A96"/>
    <w:rsid w:val="001B7DDA"/>
    <w:rsid w:val="002C25EE"/>
    <w:rsid w:val="002D1B79"/>
    <w:rsid w:val="003723B7"/>
    <w:rsid w:val="004269FD"/>
    <w:rsid w:val="0043672B"/>
    <w:rsid w:val="004C5263"/>
    <w:rsid w:val="004D630E"/>
    <w:rsid w:val="005E3957"/>
    <w:rsid w:val="005F49E3"/>
    <w:rsid w:val="00691EB9"/>
    <w:rsid w:val="006B4954"/>
    <w:rsid w:val="00717FC1"/>
    <w:rsid w:val="00730BFB"/>
    <w:rsid w:val="00761DAE"/>
    <w:rsid w:val="007B28D2"/>
    <w:rsid w:val="007F3EC1"/>
    <w:rsid w:val="008A485F"/>
    <w:rsid w:val="009649F5"/>
    <w:rsid w:val="00987146"/>
    <w:rsid w:val="009C2374"/>
    <w:rsid w:val="00A325D0"/>
    <w:rsid w:val="00B20A2D"/>
    <w:rsid w:val="00B902AF"/>
    <w:rsid w:val="00BB4494"/>
    <w:rsid w:val="00D9706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www.w3.org/2000/xmlns/"/>
    <ds:schemaRef ds:uri="ff8a4b2e-b0c8-4039-a689-d1a7f36f4382"/>
    <ds:schemaRef ds:uri="http://www.w3.org/2001/XMLSchema-instance"/>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0/xmlns/"/>
    <ds:schemaRef ds:uri="http://www.w3.org/2001/XMLSchema"/>
    <ds:schemaRef ds:uri="ff8a4b2e-b0c8-4039-a689-d1a7f36f4382"/>
    <ds:schemaRef ds:uri="f716dd8a-49a0-4c40-b209-038e1651b548"/>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990</Words>
  <Characters>5644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Shamika Jaudon</dc:creator>
  <cp:lastModifiedBy>Jaudon, Shamika</cp:lastModifiedBy>
  <cp:revision>2</cp:revision>
  <dcterms:created xsi:type="dcterms:W3CDTF">2026-09-28T03:05:00Z</dcterms:created>
  <dcterms:modified xsi:type="dcterms:W3CDTF">2026-09-28T03:05:00Z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