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7E410" w14:textId="11F8731D" w:rsidR="005E7C5D" w:rsidRPr="00AD1BDE" w:rsidRDefault="005E7C5D" w:rsidP="009F2701">
      <w:pPr>
        <w:spacing w:after="0"/>
        <w:rPr>
          <w:rFonts w:ascii="Arial" w:hAnsi="Arial" w:cs="Arial"/>
          <w:b/>
          <w:bCs/>
        </w:rPr>
      </w:pPr>
      <w:r w:rsidRPr="00AD1BDE">
        <w:rPr>
          <w:rFonts w:ascii="Arial" w:hAnsi="Arial" w:cs="Arial"/>
          <w:b/>
          <w:bCs/>
        </w:rPr>
        <w:t>Potenziale der Zivilgesellschaft: Solidarisches Verhalten bei der Krisenbewältigung</w:t>
      </w:r>
      <w:r w:rsidR="00CB00AA" w:rsidRPr="00AD1BDE">
        <w:rPr>
          <w:rFonts w:ascii="Arial" w:hAnsi="Arial" w:cs="Arial"/>
          <w:b/>
          <w:bCs/>
        </w:rPr>
        <w:t xml:space="preserve"> (SolZiv)</w:t>
      </w:r>
    </w:p>
    <w:p w14:paraId="232515FA" w14:textId="77777777" w:rsidR="005E7C5D" w:rsidRPr="00AD1BDE" w:rsidRDefault="005E7C5D" w:rsidP="009F2701">
      <w:pPr>
        <w:spacing w:after="0"/>
        <w:rPr>
          <w:rFonts w:ascii="Arial" w:hAnsi="Arial" w:cs="Arial"/>
          <w:b/>
          <w:bCs/>
        </w:rPr>
      </w:pPr>
    </w:p>
    <w:p w14:paraId="60C8DB54" w14:textId="2204F874" w:rsidR="005E7C5D" w:rsidRPr="00AD1BDE" w:rsidRDefault="005E7C5D" w:rsidP="009F2701">
      <w:pPr>
        <w:spacing w:after="0"/>
        <w:rPr>
          <w:rFonts w:ascii="Arial" w:hAnsi="Arial" w:cs="Arial"/>
          <w:b/>
          <w:bCs/>
        </w:rPr>
      </w:pPr>
      <w:r w:rsidRPr="00AD1BDE">
        <w:rPr>
          <w:rFonts w:ascii="Arial" w:hAnsi="Arial" w:cs="Arial"/>
          <w:b/>
          <w:bCs/>
        </w:rPr>
        <w:t>Zielsetzung</w:t>
      </w:r>
    </w:p>
    <w:p w14:paraId="33BC4A77" w14:textId="77777777" w:rsidR="001B684C" w:rsidRPr="00AD1BDE" w:rsidRDefault="001B684C" w:rsidP="009F2701">
      <w:pPr>
        <w:spacing w:after="0"/>
        <w:rPr>
          <w:rFonts w:ascii="Arial" w:hAnsi="Arial" w:cs="Arial"/>
          <w:b/>
          <w:bCs/>
        </w:rPr>
      </w:pPr>
    </w:p>
    <w:p w14:paraId="1493189C" w14:textId="51BDD622" w:rsidR="005E7C5D" w:rsidRPr="00AD1BDE" w:rsidRDefault="005E7C5D" w:rsidP="009F2701">
      <w:pPr>
        <w:spacing w:after="0"/>
        <w:rPr>
          <w:rFonts w:ascii="Arial" w:hAnsi="Arial" w:cs="Arial"/>
        </w:rPr>
      </w:pPr>
      <w:r w:rsidRPr="00AD1BDE">
        <w:rPr>
          <w:rFonts w:ascii="Arial" w:hAnsi="Arial" w:cs="Arial"/>
        </w:rPr>
        <w:t xml:space="preserve">Die Corona-Pandemie hat unser Zusammenleben auf den Kopf gestellt: </w:t>
      </w:r>
      <w:r w:rsidR="00F509D9" w:rsidRPr="00AD1BDE">
        <w:rPr>
          <w:rFonts w:ascii="Arial" w:hAnsi="Arial" w:cs="Arial"/>
        </w:rPr>
        <w:t xml:space="preserve">Der </w:t>
      </w:r>
      <w:r w:rsidRPr="00AD1BDE">
        <w:rPr>
          <w:rFonts w:ascii="Arial" w:hAnsi="Arial" w:cs="Arial"/>
        </w:rPr>
        <w:t>Alltag ist geprägt von Maßnahmen zu</w:t>
      </w:r>
      <w:r w:rsidR="00342D3A" w:rsidRPr="00AD1BDE">
        <w:rPr>
          <w:rFonts w:ascii="Arial" w:hAnsi="Arial" w:cs="Arial"/>
        </w:rPr>
        <w:t xml:space="preserve">r </w:t>
      </w:r>
      <w:r w:rsidRPr="00AD1BDE">
        <w:rPr>
          <w:rFonts w:ascii="Arial" w:hAnsi="Arial" w:cs="Arial"/>
        </w:rPr>
        <w:t>Eindämmung, darunter Kontaktverbote und Maskenpflicht, geschlossene Geschäfte</w:t>
      </w:r>
      <w:r w:rsidR="00014C31" w:rsidRPr="00AD1BDE">
        <w:rPr>
          <w:rFonts w:ascii="Arial" w:hAnsi="Arial" w:cs="Arial"/>
        </w:rPr>
        <w:t xml:space="preserve"> und</w:t>
      </w:r>
      <w:r w:rsidRPr="00AD1BDE">
        <w:rPr>
          <w:rFonts w:ascii="Arial" w:hAnsi="Arial" w:cs="Arial"/>
        </w:rPr>
        <w:t xml:space="preserve"> </w:t>
      </w:r>
      <w:r w:rsidR="001B684C" w:rsidRPr="00AD1BDE">
        <w:rPr>
          <w:rFonts w:ascii="Arial" w:hAnsi="Arial" w:cs="Arial"/>
        </w:rPr>
        <w:t>Bildungs</w:t>
      </w:r>
      <w:r w:rsidR="00CB1FF2" w:rsidRPr="00AD1BDE">
        <w:rPr>
          <w:rFonts w:ascii="Arial" w:hAnsi="Arial" w:cs="Arial"/>
        </w:rPr>
        <w:t>stätten</w:t>
      </w:r>
      <w:r w:rsidRPr="00AD1BDE">
        <w:rPr>
          <w:rFonts w:ascii="Arial" w:hAnsi="Arial" w:cs="Arial"/>
        </w:rPr>
        <w:t xml:space="preserve">. </w:t>
      </w:r>
      <w:r w:rsidR="001B684C" w:rsidRPr="00AD1BDE">
        <w:rPr>
          <w:rFonts w:ascii="Arial" w:hAnsi="Arial" w:cs="Arial"/>
        </w:rPr>
        <w:t>Die</w:t>
      </w:r>
      <w:r w:rsidR="00342D3A" w:rsidRPr="00AD1BDE">
        <w:rPr>
          <w:rFonts w:ascii="Arial" w:hAnsi="Arial" w:cs="Arial"/>
        </w:rPr>
        <w:t xml:space="preserve">se </w:t>
      </w:r>
      <w:r w:rsidRPr="00AD1BDE">
        <w:rPr>
          <w:rFonts w:ascii="Arial" w:hAnsi="Arial" w:cs="Arial"/>
        </w:rPr>
        <w:t xml:space="preserve">beruhen auf dem Gedanken der Solidarität: Wir schützen uns gegenseitig vor Ansteckung und unser Gesundheitssystem vor Überlastung. Doch </w:t>
      </w:r>
      <w:r w:rsidR="00F509D9" w:rsidRPr="00AD1BDE">
        <w:rPr>
          <w:rFonts w:ascii="Arial" w:hAnsi="Arial" w:cs="Arial"/>
        </w:rPr>
        <w:t xml:space="preserve">Solidarität </w:t>
      </w:r>
      <w:r w:rsidRPr="00AD1BDE">
        <w:rPr>
          <w:rFonts w:ascii="Arial" w:hAnsi="Arial" w:cs="Arial"/>
        </w:rPr>
        <w:t xml:space="preserve">lässt sich nur begrenzt politisch vorgeben, </w:t>
      </w:r>
      <w:r w:rsidR="00F509D9" w:rsidRPr="00AD1BDE">
        <w:rPr>
          <w:rFonts w:ascii="Arial" w:hAnsi="Arial" w:cs="Arial"/>
        </w:rPr>
        <w:t xml:space="preserve">sie </w:t>
      </w:r>
      <w:r w:rsidRPr="00AD1BDE">
        <w:rPr>
          <w:rFonts w:ascii="Arial" w:hAnsi="Arial" w:cs="Arial"/>
        </w:rPr>
        <w:t>wird von den Bürger*innen ge</w:t>
      </w:r>
      <w:r w:rsidR="00077C18" w:rsidRPr="00AD1BDE">
        <w:rPr>
          <w:rFonts w:ascii="Arial" w:hAnsi="Arial" w:cs="Arial"/>
        </w:rPr>
        <w:t>lebt</w:t>
      </w:r>
      <w:r w:rsidRPr="00AD1BDE">
        <w:rPr>
          <w:rFonts w:ascii="Arial" w:hAnsi="Arial" w:cs="Arial"/>
        </w:rPr>
        <w:t xml:space="preserve">. Wie bei früheren Krisen </w:t>
      </w:r>
      <w:r w:rsidR="00CB1FF2" w:rsidRPr="00AD1BDE">
        <w:rPr>
          <w:rFonts w:ascii="Arial" w:hAnsi="Arial" w:cs="Arial"/>
        </w:rPr>
        <w:t>spielt</w:t>
      </w:r>
      <w:r w:rsidRPr="00AD1BDE">
        <w:rPr>
          <w:rFonts w:ascii="Arial" w:hAnsi="Arial" w:cs="Arial"/>
        </w:rPr>
        <w:t xml:space="preserve"> dabei </w:t>
      </w:r>
      <w:r w:rsidR="00CB1FF2" w:rsidRPr="00AD1BDE">
        <w:rPr>
          <w:rFonts w:ascii="Arial" w:hAnsi="Arial" w:cs="Arial"/>
        </w:rPr>
        <w:t>die</w:t>
      </w:r>
      <w:r w:rsidRPr="00AD1BDE">
        <w:rPr>
          <w:rFonts w:ascii="Arial" w:hAnsi="Arial" w:cs="Arial"/>
        </w:rPr>
        <w:t xml:space="preserve"> Zivilgesellschaft eine zentrale Rolle: Sie vernetzt Bürger*innen, stärkt solidarisches Verhalten, unterstützt </w:t>
      </w:r>
      <w:r w:rsidR="00F509D9" w:rsidRPr="00AD1BDE">
        <w:rPr>
          <w:rFonts w:ascii="Arial" w:hAnsi="Arial" w:cs="Arial"/>
        </w:rPr>
        <w:t>H</w:t>
      </w:r>
      <w:r w:rsidRPr="00AD1BDE">
        <w:rPr>
          <w:rFonts w:ascii="Arial" w:hAnsi="Arial" w:cs="Arial"/>
        </w:rPr>
        <w:t>ilfsbedürftige bei der Bewältigung, sie artikuliert auch Kritik und macht auf Missstände aufmerksam.</w:t>
      </w:r>
    </w:p>
    <w:p w14:paraId="1DD648CD" w14:textId="77777777" w:rsidR="00B30B57" w:rsidRPr="00AD1BDE" w:rsidRDefault="00B30B57" w:rsidP="009F2701">
      <w:pPr>
        <w:spacing w:after="0"/>
        <w:rPr>
          <w:rFonts w:ascii="Arial" w:hAnsi="Arial" w:cs="Arial"/>
        </w:rPr>
      </w:pPr>
    </w:p>
    <w:p w14:paraId="6A23CC25" w14:textId="07998A33" w:rsidR="005E7C5D" w:rsidRPr="00AD1BDE" w:rsidRDefault="002338E5" w:rsidP="009F2701">
      <w:pPr>
        <w:spacing w:after="0"/>
        <w:rPr>
          <w:rFonts w:ascii="Arial" w:hAnsi="Arial" w:cs="Arial"/>
        </w:rPr>
      </w:pPr>
      <w:r w:rsidRPr="00AD1BDE">
        <w:rPr>
          <w:rFonts w:ascii="Arial" w:hAnsi="Arial" w:cs="Arial"/>
        </w:rPr>
        <w:t>Das beantragte Projekt soll</w:t>
      </w:r>
      <w:r w:rsidR="005E7C5D" w:rsidRPr="00AD1BDE">
        <w:rPr>
          <w:rFonts w:ascii="Arial" w:hAnsi="Arial" w:cs="Arial"/>
        </w:rPr>
        <w:t xml:space="preserve"> Ausmaß und Bedingung</w:t>
      </w:r>
      <w:r w:rsidR="00A651D6" w:rsidRPr="00AD1BDE">
        <w:rPr>
          <w:rFonts w:ascii="Arial" w:hAnsi="Arial" w:cs="Arial"/>
        </w:rPr>
        <w:t>en</w:t>
      </w:r>
      <w:r w:rsidR="005E7C5D" w:rsidRPr="00AD1BDE">
        <w:rPr>
          <w:rFonts w:ascii="Arial" w:hAnsi="Arial" w:cs="Arial"/>
        </w:rPr>
        <w:t xml:space="preserve"> solidarischen Verhalten</w:t>
      </w:r>
      <w:r w:rsidR="00F509D9" w:rsidRPr="00AD1BDE">
        <w:rPr>
          <w:rFonts w:ascii="Arial" w:hAnsi="Arial" w:cs="Arial"/>
        </w:rPr>
        <w:t>s</w:t>
      </w:r>
      <w:r w:rsidR="005E7C5D" w:rsidRPr="00AD1BDE">
        <w:rPr>
          <w:rFonts w:ascii="Arial" w:hAnsi="Arial" w:cs="Arial"/>
        </w:rPr>
        <w:t xml:space="preserve"> in zivilgesellschaftlichen Formen untersuchen. Zum einen: Wer engagiert sich zivilgesellschaftlich? </w:t>
      </w:r>
      <w:r w:rsidR="00077C18" w:rsidRPr="00AD1BDE">
        <w:rPr>
          <w:rFonts w:ascii="Arial" w:hAnsi="Arial" w:cs="Arial"/>
        </w:rPr>
        <w:t>In welcher Form</w:t>
      </w:r>
      <w:r w:rsidR="005E7C5D" w:rsidRPr="00AD1BDE">
        <w:rPr>
          <w:rFonts w:ascii="Arial" w:hAnsi="Arial" w:cs="Arial"/>
        </w:rPr>
        <w:t xml:space="preserve">? Und wie </w:t>
      </w:r>
      <w:r w:rsidR="00F509D9" w:rsidRPr="00AD1BDE">
        <w:rPr>
          <w:rFonts w:ascii="Arial" w:hAnsi="Arial" w:cs="Arial"/>
        </w:rPr>
        <w:t xml:space="preserve">wird </w:t>
      </w:r>
      <w:r w:rsidR="00077C18" w:rsidRPr="00AD1BDE">
        <w:rPr>
          <w:rFonts w:ascii="Arial" w:hAnsi="Arial" w:cs="Arial"/>
        </w:rPr>
        <w:t xml:space="preserve">das Engagement </w:t>
      </w:r>
      <w:r w:rsidR="005E7C5D" w:rsidRPr="00AD1BDE">
        <w:rPr>
          <w:rFonts w:ascii="Arial" w:hAnsi="Arial" w:cs="Arial"/>
        </w:rPr>
        <w:t>trotz weitreichende</w:t>
      </w:r>
      <w:r w:rsidR="00342D3A" w:rsidRPr="00AD1BDE">
        <w:rPr>
          <w:rFonts w:ascii="Arial" w:hAnsi="Arial" w:cs="Arial"/>
        </w:rPr>
        <w:t>r</w:t>
      </w:r>
      <w:r w:rsidR="005E7C5D" w:rsidRPr="00AD1BDE">
        <w:rPr>
          <w:rFonts w:ascii="Arial" w:hAnsi="Arial" w:cs="Arial"/>
        </w:rPr>
        <w:t xml:space="preserve"> Kontaktverbot</w:t>
      </w:r>
      <w:r w:rsidR="00342D3A" w:rsidRPr="00AD1BDE">
        <w:rPr>
          <w:rFonts w:ascii="Arial" w:hAnsi="Arial" w:cs="Arial"/>
        </w:rPr>
        <w:t>e</w:t>
      </w:r>
      <w:r w:rsidR="005E7C5D" w:rsidRPr="00AD1BDE">
        <w:rPr>
          <w:rFonts w:ascii="Arial" w:hAnsi="Arial" w:cs="Arial"/>
        </w:rPr>
        <w:t xml:space="preserve"> praktisch um</w:t>
      </w:r>
      <w:r w:rsidR="00F509D9" w:rsidRPr="00AD1BDE">
        <w:rPr>
          <w:rFonts w:ascii="Arial" w:hAnsi="Arial" w:cs="Arial"/>
        </w:rPr>
        <w:t>ge</w:t>
      </w:r>
      <w:r w:rsidR="005E7C5D" w:rsidRPr="00AD1BDE">
        <w:rPr>
          <w:rFonts w:ascii="Arial" w:hAnsi="Arial" w:cs="Arial"/>
        </w:rPr>
        <w:t>setz</w:t>
      </w:r>
      <w:r w:rsidR="00F509D9" w:rsidRPr="00AD1BDE">
        <w:rPr>
          <w:rFonts w:ascii="Arial" w:hAnsi="Arial" w:cs="Arial"/>
        </w:rPr>
        <w:t>t</w:t>
      </w:r>
      <w:r w:rsidR="005E7C5D" w:rsidRPr="00AD1BDE">
        <w:rPr>
          <w:rFonts w:ascii="Arial" w:hAnsi="Arial" w:cs="Arial"/>
        </w:rPr>
        <w:t>? Zum anderen: Wer profitiert vo</w:t>
      </w:r>
      <w:r w:rsidR="00C85281" w:rsidRPr="00AD1BDE">
        <w:rPr>
          <w:rFonts w:ascii="Arial" w:hAnsi="Arial" w:cs="Arial"/>
        </w:rPr>
        <w:t xml:space="preserve">m </w:t>
      </w:r>
      <w:r w:rsidR="005E7C5D" w:rsidRPr="00AD1BDE">
        <w:rPr>
          <w:rFonts w:ascii="Arial" w:hAnsi="Arial" w:cs="Arial"/>
        </w:rPr>
        <w:t xml:space="preserve">Engagement? Wer fühlt sich übersehen? Und welche </w:t>
      </w:r>
      <w:r w:rsidR="00077C18" w:rsidRPr="00AD1BDE">
        <w:rPr>
          <w:rFonts w:ascii="Arial" w:hAnsi="Arial" w:cs="Arial"/>
        </w:rPr>
        <w:t xml:space="preserve">Angebote </w:t>
      </w:r>
      <w:r w:rsidR="005E7C5D" w:rsidRPr="00AD1BDE">
        <w:rPr>
          <w:rFonts w:ascii="Arial" w:hAnsi="Arial" w:cs="Arial"/>
        </w:rPr>
        <w:t>nehmen Bedürftige an? Dies sind entscheidende Fragen, um die gesellschaftlichen Folgen der Pandemie zu verstehen</w:t>
      </w:r>
      <w:r w:rsidR="00077C18" w:rsidRPr="00AD1BDE">
        <w:rPr>
          <w:rFonts w:ascii="Arial" w:hAnsi="Arial" w:cs="Arial"/>
        </w:rPr>
        <w:t xml:space="preserve"> und Maßnahmen </w:t>
      </w:r>
      <w:r w:rsidR="007A42F1" w:rsidRPr="00AD1BDE">
        <w:rPr>
          <w:rFonts w:ascii="Arial" w:hAnsi="Arial" w:cs="Arial"/>
        </w:rPr>
        <w:t>abzuleiten</w:t>
      </w:r>
      <w:r w:rsidR="00077C18" w:rsidRPr="00AD1BDE">
        <w:rPr>
          <w:rFonts w:ascii="Arial" w:hAnsi="Arial" w:cs="Arial"/>
        </w:rPr>
        <w:t xml:space="preserve">, die </w:t>
      </w:r>
      <w:r w:rsidR="007A42F1" w:rsidRPr="00AD1BDE">
        <w:rPr>
          <w:rFonts w:ascii="Arial" w:hAnsi="Arial" w:cs="Arial"/>
        </w:rPr>
        <w:t>die</w:t>
      </w:r>
      <w:r w:rsidR="005E7C5D" w:rsidRPr="00AD1BDE">
        <w:rPr>
          <w:rFonts w:ascii="Arial" w:hAnsi="Arial" w:cs="Arial"/>
        </w:rPr>
        <w:t xml:space="preserve"> Zivilgesellschaft </w:t>
      </w:r>
      <w:r w:rsidR="007A42F1" w:rsidRPr="00AD1BDE">
        <w:rPr>
          <w:rFonts w:ascii="Arial" w:hAnsi="Arial" w:cs="Arial"/>
        </w:rPr>
        <w:t>bei der</w:t>
      </w:r>
      <w:r w:rsidR="005E7C5D" w:rsidRPr="00AD1BDE">
        <w:rPr>
          <w:rFonts w:ascii="Arial" w:hAnsi="Arial" w:cs="Arial"/>
        </w:rPr>
        <w:t xml:space="preserve"> Krisenbewältigung gezielt </w:t>
      </w:r>
      <w:r w:rsidR="00014C31" w:rsidRPr="00AD1BDE">
        <w:rPr>
          <w:rFonts w:ascii="Arial" w:hAnsi="Arial" w:cs="Arial"/>
        </w:rPr>
        <w:t>fördern</w:t>
      </w:r>
      <w:r w:rsidR="005E7C5D" w:rsidRPr="00AD1BDE">
        <w:rPr>
          <w:rFonts w:ascii="Arial" w:hAnsi="Arial" w:cs="Arial"/>
        </w:rPr>
        <w:t>.</w:t>
      </w:r>
    </w:p>
    <w:p w14:paraId="45A412EA" w14:textId="77777777" w:rsidR="00B30B57" w:rsidRPr="00AD1BDE" w:rsidRDefault="00B30B57" w:rsidP="009F2701">
      <w:pPr>
        <w:spacing w:after="0"/>
        <w:rPr>
          <w:rFonts w:ascii="Arial" w:hAnsi="Arial" w:cs="Arial"/>
        </w:rPr>
      </w:pPr>
    </w:p>
    <w:p w14:paraId="7A5B9F79" w14:textId="69CB30B0" w:rsidR="005E7C5D" w:rsidRPr="00AD1BDE" w:rsidRDefault="005E7C5D" w:rsidP="009F2701">
      <w:pPr>
        <w:spacing w:after="0"/>
        <w:rPr>
          <w:rFonts w:ascii="Arial" w:hAnsi="Arial" w:cs="Arial"/>
        </w:rPr>
      </w:pPr>
      <w:r w:rsidRPr="00AD1BDE">
        <w:rPr>
          <w:rFonts w:ascii="Arial" w:hAnsi="Arial" w:cs="Arial"/>
        </w:rPr>
        <w:t>Sternstunden der Zivilgesellschaft erleben wir nicht erst seit der Corona-Pandemie, sondern auch bei den letzten großen Krisen in Europa – der Euro- und Flüchtlingskrise</w:t>
      </w:r>
      <w:r w:rsidR="00A651D6" w:rsidRPr="00AD1BDE">
        <w:rPr>
          <w:rFonts w:ascii="Arial" w:hAnsi="Arial" w:cs="Arial"/>
        </w:rPr>
        <w:t>.</w:t>
      </w:r>
      <w:r w:rsidRPr="00AD1BDE">
        <w:rPr>
          <w:rFonts w:ascii="Arial" w:hAnsi="Arial" w:cs="Arial"/>
        </w:rPr>
        <w:t xml:space="preserve"> Engagement und solidarisches Handeln nahm</w:t>
      </w:r>
      <w:r w:rsidR="004F555F" w:rsidRPr="00AD1BDE">
        <w:rPr>
          <w:rFonts w:ascii="Arial" w:hAnsi="Arial" w:cs="Arial"/>
        </w:rPr>
        <w:t>en</w:t>
      </w:r>
      <w:r w:rsidRPr="00AD1BDE">
        <w:rPr>
          <w:rFonts w:ascii="Arial" w:hAnsi="Arial" w:cs="Arial"/>
        </w:rPr>
        <w:t xml:space="preserve"> damals ebenso zu wie </w:t>
      </w:r>
      <w:r w:rsidR="00A651D6" w:rsidRPr="00AD1BDE">
        <w:rPr>
          <w:rFonts w:ascii="Arial" w:hAnsi="Arial" w:cs="Arial"/>
        </w:rPr>
        <w:t>politischer</w:t>
      </w:r>
      <w:r w:rsidRPr="00AD1BDE">
        <w:rPr>
          <w:rFonts w:ascii="Arial" w:hAnsi="Arial" w:cs="Arial"/>
        </w:rPr>
        <w:t xml:space="preserve"> </w:t>
      </w:r>
      <w:r w:rsidR="001B684C" w:rsidRPr="00AD1BDE">
        <w:rPr>
          <w:rFonts w:ascii="Arial" w:hAnsi="Arial" w:cs="Arial"/>
        </w:rPr>
        <w:t>Protest</w:t>
      </w:r>
      <w:r w:rsidRPr="00AD1BDE">
        <w:rPr>
          <w:rFonts w:ascii="Arial" w:hAnsi="Arial" w:cs="Arial"/>
        </w:rPr>
        <w:t xml:space="preserve"> (u.a. BMFSFJ 2018; della Porta</w:t>
      </w:r>
      <w:r w:rsidR="00014C31" w:rsidRPr="00AD1BDE">
        <w:rPr>
          <w:rFonts w:ascii="Arial" w:hAnsi="Arial" w:cs="Arial"/>
        </w:rPr>
        <w:t xml:space="preserve"> </w:t>
      </w:r>
      <w:r w:rsidRPr="00AD1BDE">
        <w:rPr>
          <w:rFonts w:ascii="Arial" w:hAnsi="Arial" w:cs="Arial"/>
        </w:rPr>
        <w:t xml:space="preserve">2018; Hutter </w:t>
      </w:r>
      <w:r w:rsidR="00083055" w:rsidRPr="00AD1BDE">
        <w:rPr>
          <w:rFonts w:ascii="Arial" w:hAnsi="Arial" w:cs="Arial"/>
        </w:rPr>
        <w:t xml:space="preserve">&amp; </w:t>
      </w:r>
      <w:r w:rsidRPr="00AD1BDE">
        <w:rPr>
          <w:rFonts w:ascii="Arial" w:hAnsi="Arial" w:cs="Arial"/>
        </w:rPr>
        <w:t xml:space="preserve">Kriesi 2019; Schiffauer et al. 2017). </w:t>
      </w:r>
      <w:r w:rsidR="00F509D9" w:rsidRPr="00AD1BDE">
        <w:rPr>
          <w:rFonts w:ascii="Arial" w:hAnsi="Arial" w:cs="Arial"/>
        </w:rPr>
        <w:t xml:space="preserve">Besonders </w:t>
      </w:r>
      <w:r w:rsidRPr="00AD1BDE">
        <w:rPr>
          <w:rFonts w:ascii="Arial" w:hAnsi="Arial" w:cs="Arial"/>
        </w:rPr>
        <w:t>im Herbst 2015 wurden in Deutschland unzählige Helfer*innen-Initiative</w:t>
      </w:r>
      <w:r w:rsidR="004F555F" w:rsidRPr="00AD1BDE">
        <w:rPr>
          <w:rFonts w:ascii="Arial" w:hAnsi="Arial" w:cs="Arial"/>
        </w:rPr>
        <w:t>n</w:t>
      </w:r>
      <w:r w:rsidRPr="00AD1BDE">
        <w:rPr>
          <w:rFonts w:ascii="Arial" w:hAnsi="Arial" w:cs="Arial"/>
        </w:rPr>
        <w:t xml:space="preserve"> für Geflüchtete gegründet und auch etablierte Wohlfahrtsorganisationen, Vereine und Initiativen engagierten sich. Gleichzeitig kam es zu einer Spirale der Mobilisierung auf den Straßen, mit Bündnissen wie Unteilbar </w:t>
      </w:r>
      <w:r w:rsidR="00A651D6" w:rsidRPr="00AD1BDE">
        <w:rPr>
          <w:rFonts w:ascii="Arial" w:hAnsi="Arial" w:cs="Arial"/>
        </w:rPr>
        <w:t>und</w:t>
      </w:r>
      <w:r w:rsidRPr="00AD1BDE">
        <w:rPr>
          <w:rFonts w:ascii="Arial" w:hAnsi="Arial" w:cs="Arial"/>
        </w:rPr>
        <w:t xml:space="preserve"> Pulse of Europe auf der einen und Pegida auf der anderen Seite.</w:t>
      </w:r>
    </w:p>
    <w:p w14:paraId="293F2ED7" w14:textId="77777777" w:rsidR="00B30B57" w:rsidRPr="00AD1BDE" w:rsidRDefault="00B30B57" w:rsidP="009F2701">
      <w:pPr>
        <w:spacing w:after="0"/>
        <w:rPr>
          <w:rFonts w:ascii="Arial" w:hAnsi="Arial" w:cs="Arial"/>
        </w:rPr>
      </w:pPr>
    </w:p>
    <w:p w14:paraId="2801E4B6" w14:textId="37CFF9BC" w:rsidR="005E7C5D" w:rsidRPr="00AD1BDE" w:rsidRDefault="005E7C5D" w:rsidP="009F2701">
      <w:pPr>
        <w:spacing w:after="0"/>
        <w:rPr>
          <w:rFonts w:ascii="Arial" w:hAnsi="Arial" w:cs="Arial"/>
        </w:rPr>
      </w:pPr>
      <w:r w:rsidRPr="00AD1BDE">
        <w:rPr>
          <w:rFonts w:ascii="Arial" w:hAnsi="Arial" w:cs="Arial"/>
        </w:rPr>
        <w:t xml:space="preserve">Einerseits gleicht die aktuelle </w:t>
      </w:r>
      <w:r w:rsidR="00077C18" w:rsidRPr="00AD1BDE">
        <w:rPr>
          <w:rFonts w:ascii="Arial" w:hAnsi="Arial" w:cs="Arial"/>
        </w:rPr>
        <w:t>Situation</w:t>
      </w:r>
      <w:r w:rsidRPr="00AD1BDE">
        <w:rPr>
          <w:rFonts w:ascii="Arial" w:hAnsi="Arial" w:cs="Arial"/>
        </w:rPr>
        <w:t xml:space="preserve"> den vorherigen Krisen: Auch die Corona-Pandemie fordert den Wohlfahrtsstaat heraus und verstärkt Ungleichheiten. </w:t>
      </w:r>
      <w:r w:rsidR="007A42F1" w:rsidRPr="00AD1BDE">
        <w:rPr>
          <w:rFonts w:ascii="Arial" w:hAnsi="Arial" w:cs="Arial"/>
        </w:rPr>
        <w:t>W</w:t>
      </w:r>
      <w:r w:rsidRPr="00AD1BDE">
        <w:rPr>
          <w:rFonts w:ascii="Arial" w:hAnsi="Arial" w:cs="Arial"/>
        </w:rPr>
        <w:t xml:space="preserve">eder die gesundheitlichen Risiken noch die Folgen der Maßnahmen zur Eindämmung der Pandemie sind gleich zwischen den Menschen verteilt (Heisig </w:t>
      </w:r>
      <w:r w:rsidR="00083055" w:rsidRPr="00AD1BDE">
        <w:rPr>
          <w:rFonts w:ascii="Arial" w:hAnsi="Arial" w:cs="Arial"/>
        </w:rPr>
        <w:t xml:space="preserve">&amp; </w:t>
      </w:r>
      <w:r w:rsidRPr="00AD1BDE">
        <w:rPr>
          <w:rFonts w:ascii="Arial" w:hAnsi="Arial" w:cs="Arial"/>
        </w:rPr>
        <w:t xml:space="preserve">König 2020). Wie </w:t>
      </w:r>
      <w:r w:rsidR="00284612" w:rsidRPr="00AD1BDE">
        <w:rPr>
          <w:rFonts w:ascii="Arial" w:hAnsi="Arial" w:cs="Arial"/>
        </w:rPr>
        <w:t>zuvor</w:t>
      </w:r>
      <w:r w:rsidRPr="00AD1BDE">
        <w:rPr>
          <w:rFonts w:ascii="Arial" w:hAnsi="Arial" w:cs="Arial"/>
        </w:rPr>
        <w:t xml:space="preserve"> sehen wir mannigfaltige Formen solidarischen Engagements im Sinne informeller und freiwilliger Hilfe. Die Gesellschaft engagiert sich!</w:t>
      </w:r>
    </w:p>
    <w:p w14:paraId="04DDFE22" w14:textId="77777777" w:rsidR="00B30B57" w:rsidRPr="00AD1BDE" w:rsidRDefault="00B30B57" w:rsidP="009F2701">
      <w:pPr>
        <w:spacing w:after="0"/>
        <w:rPr>
          <w:rFonts w:ascii="Arial" w:hAnsi="Arial" w:cs="Arial"/>
        </w:rPr>
      </w:pPr>
    </w:p>
    <w:p w14:paraId="6BAFE86A" w14:textId="684601F4" w:rsidR="005E7C5D" w:rsidRPr="00AD1BDE" w:rsidRDefault="005E7C5D" w:rsidP="009F2701">
      <w:pPr>
        <w:spacing w:after="0"/>
        <w:rPr>
          <w:rFonts w:ascii="Arial" w:hAnsi="Arial" w:cs="Arial"/>
        </w:rPr>
      </w:pPr>
      <w:r w:rsidRPr="00AD1BDE">
        <w:rPr>
          <w:rFonts w:ascii="Arial" w:hAnsi="Arial" w:cs="Arial"/>
        </w:rPr>
        <w:t xml:space="preserve">Andererseits </w:t>
      </w:r>
      <w:r w:rsidR="00014C31" w:rsidRPr="00AD1BDE">
        <w:rPr>
          <w:rFonts w:ascii="Arial" w:hAnsi="Arial" w:cs="Arial"/>
        </w:rPr>
        <w:t>ist</w:t>
      </w:r>
      <w:r w:rsidRPr="00AD1BDE">
        <w:rPr>
          <w:rFonts w:ascii="Arial" w:hAnsi="Arial" w:cs="Arial"/>
        </w:rPr>
        <w:t xml:space="preserve"> die Situation in vielerlei Hinsicht nicht </w:t>
      </w:r>
      <w:r w:rsidR="00014C31" w:rsidRPr="00AD1BDE">
        <w:rPr>
          <w:rFonts w:ascii="Arial" w:hAnsi="Arial" w:cs="Arial"/>
        </w:rPr>
        <w:t>vergleichbar</w:t>
      </w:r>
      <w:r w:rsidRPr="00AD1BDE">
        <w:rPr>
          <w:rFonts w:ascii="Arial" w:hAnsi="Arial" w:cs="Arial"/>
        </w:rPr>
        <w:t xml:space="preserve">: Einschränkungen der Bewegungs- und Versammlungsfreiheit bringen </w:t>
      </w:r>
      <w:r w:rsidR="00C85281" w:rsidRPr="00AD1BDE">
        <w:rPr>
          <w:rFonts w:ascii="Arial" w:hAnsi="Arial" w:cs="Arial"/>
        </w:rPr>
        <w:t>das</w:t>
      </w:r>
      <w:r w:rsidRPr="00AD1BDE">
        <w:rPr>
          <w:rFonts w:ascii="Arial" w:hAnsi="Arial" w:cs="Arial"/>
        </w:rPr>
        <w:t xml:space="preserve"> Vereins- und Verbandsleben zum Erliegen (Grande </w:t>
      </w:r>
      <w:r w:rsidR="00083055" w:rsidRPr="00AD1BDE">
        <w:rPr>
          <w:rFonts w:ascii="Arial" w:hAnsi="Arial" w:cs="Arial"/>
        </w:rPr>
        <w:t xml:space="preserve">&amp; </w:t>
      </w:r>
      <w:r w:rsidRPr="00AD1BDE">
        <w:rPr>
          <w:rFonts w:ascii="Arial" w:hAnsi="Arial" w:cs="Arial"/>
        </w:rPr>
        <w:t xml:space="preserve">Hutter 2020). Protest- und Solidaritätsaktionen sind nur </w:t>
      </w:r>
      <w:r w:rsidR="00342D3A" w:rsidRPr="00AD1BDE">
        <w:rPr>
          <w:rFonts w:ascii="Arial" w:hAnsi="Arial" w:cs="Arial"/>
        </w:rPr>
        <w:t xml:space="preserve">begrenzt </w:t>
      </w:r>
      <w:r w:rsidRPr="00AD1BDE">
        <w:rPr>
          <w:rFonts w:ascii="Arial" w:hAnsi="Arial" w:cs="Arial"/>
        </w:rPr>
        <w:t>oder online möglich. „Dritte Orte“, an denen sich Bürger*innen zum Austausch treffen, fallen weg. Es sind aber gerade bestehende Assoziationen, die auch in Krisenzeiten aktiviert werden. Am Beispiel von Naturkatastrophen zeigt sich, dass</w:t>
      </w:r>
      <w:r w:rsidR="00A651D6" w:rsidRPr="00AD1BDE">
        <w:rPr>
          <w:rFonts w:ascii="Arial" w:hAnsi="Arial" w:cs="Arial"/>
        </w:rPr>
        <w:t xml:space="preserve"> sich</w:t>
      </w:r>
      <w:r w:rsidRPr="00AD1BDE">
        <w:rPr>
          <w:rFonts w:ascii="Arial" w:hAnsi="Arial" w:cs="Arial"/>
        </w:rPr>
        <w:t xml:space="preserve"> deren Einschränkung auch langfristig negativ auswirken kann, wenn nicht </w:t>
      </w:r>
      <w:r w:rsidR="00342D3A" w:rsidRPr="00AD1BDE">
        <w:rPr>
          <w:rFonts w:ascii="Arial" w:hAnsi="Arial" w:cs="Arial"/>
        </w:rPr>
        <w:t xml:space="preserve">interveniert </w:t>
      </w:r>
      <w:r w:rsidRPr="00AD1BDE">
        <w:rPr>
          <w:rFonts w:ascii="Arial" w:hAnsi="Arial" w:cs="Arial"/>
        </w:rPr>
        <w:t xml:space="preserve">wird (Wang </w:t>
      </w:r>
      <w:r w:rsidR="00083055" w:rsidRPr="00AD1BDE">
        <w:rPr>
          <w:rFonts w:ascii="Arial" w:hAnsi="Arial" w:cs="Arial"/>
        </w:rPr>
        <w:t xml:space="preserve">&amp; </w:t>
      </w:r>
      <w:r w:rsidRPr="00AD1BDE">
        <w:rPr>
          <w:rFonts w:ascii="Arial" w:hAnsi="Arial" w:cs="Arial"/>
        </w:rPr>
        <w:t>Ganapati 2018).</w:t>
      </w:r>
    </w:p>
    <w:p w14:paraId="4D4D070D" w14:textId="77777777" w:rsidR="00B30B57" w:rsidRPr="00AD1BDE" w:rsidRDefault="00B30B57" w:rsidP="009F2701">
      <w:pPr>
        <w:spacing w:after="0"/>
        <w:rPr>
          <w:rFonts w:ascii="Arial" w:hAnsi="Arial" w:cs="Arial"/>
        </w:rPr>
      </w:pPr>
    </w:p>
    <w:p w14:paraId="56742397" w14:textId="2D489B4C" w:rsidR="005E7C5D" w:rsidRPr="00AD1BDE" w:rsidRDefault="005E7C5D" w:rsidP="009F2701">
      <w:pPr>
        <w:spacing w:after="0"/>
        <w:rPr>
          <w:rFonts w:ascii="Arial" w:hAnsi="Arial" w:cs="Arial"/>
        </w:rPr>
      </w:pPr>
      <w:r w:rsidRPr="00AD1BDE">
        <w:rPr>
          <w:rFonts w:ascii="Arial" w:hAnsi="Arial" w:cs="Arial"/>
        </w:rPr>
        <w:t xml:space="preserve">Die Zivilgesellschaft steckt damit in einem Dilemma: Einerseits gibt es einen </w:t>
      </w:r>
      <w:r w:rsidR="00C85281" w:rsidRPr="00AD1BDE">
        <w:rPr>
          <w:rFonts w:ascii="Arial" w:hAnsi="Arial" w:cs="Arial"/>
        </w:rPr>
        <w:t>enormen</w:t>
      </w:r>
      <w:r w:rsidR="00F509D9" w:rsidRPr="00AD1BDE">
        <w:rPr>
          <w:rFonts w:ascii="Arial" w:hAnsi="Arial" w:cs="Arial"/>
        </w:rPr>
        <w:t xml:space="preserve"> </w:t>
      </w:r>
      <w:r w:rsidRPr="00AD1BDE">
        <w:rPr>
          <w:rFonts w:ascii="Arial" w:hAnsi="Arial" w:cs="Arial"/>
        </w:rPr>
        <w:t xml:space="preserve">Bedarf an Formen solidarischen Verhaltens, um die Krise im Alltag </w:t>
      </w:r>
      <w:r w:rsidR="007A42F1" w:rsidRPr="00AD1BDE">
        <w:rPr>
          <w:rFonts w:ascii="Arial" w:hAnsi="Arial" w:cs="Arial"/>
        </w:rPr>
        <w:t xml:space="preserve">zu </w:t>
      </w:r>
      <w:r w:rsidRPr="00AD1BDE">
        <w:rPr>
          <w:rFonts w:ascii="Arial" w:hAnsi="Arial" w:cs="Arial"/>
        </w:rPr>
        <w:t xml:space="preserve">bewältigen, aber auch um Missstände </w:t>
      </w:r>
      <w:r w:rsidR="00284612" w:rsidRPr="00AD1BDE">
        <w:rPr>
          <w:rFonts w:ascii="Arial" w:hAnsi="Arial" w:cs="Arial"/>
        </w:rPr>
        <w:t>anzuklagen</w:t>
      </w:r>
      <w:r w:rsidRPr="00AD1BDE">
        <w:rPr>
          <w:rFonts w:ascii="Arial" w:hAnsi="Arial" w:cs="Arial"/>
        </w:rPr>
        <w:t xml:space="preserve">. Andererseits nehmen Kontaktverbote den klassischen Formen </w:t>
      </w:r>
      <w:r w:rsidR="00342D3A" w:rsidRPr="00AD1BDE">
        <w:rPr>
          <w:rFonts w:ascii="Arial" w:hAnsi="Arial" w:cs="Arial"/>
        </w:rPr>
        <w:t xml:space="preserve">des </w:t>
      </w:r>
      <w:r w:rsidRPr="00AD1BDE">
        <w:rPr>
          <w:rFonts w:ascii="Arial" w:hAnsi="Arial" w:cs="Arial"/>
        </w:rPr>
        <w:t xml:space="preserve">Engagements die Grundlage. Wie wird dieses Dilemma aufgelöst? </w:t>
      </w:r>
      <w:r w:rsidR="007A42F1" w:rsidRPr="00AD1BDE">
        <w:rPr>
          <w:rFonts w:ascii="Arial" w:hAnsi="Arial" w:cs="Arial"/>
        </w:rPr>
        <w:t>Welche Folgen hat das</w:t>
      </w:r>
      <w:r w:rsidRPr="00AD1BDE">
        <w:rPr>
          <w:rFonts w:ascii="Arial" w:hAnsi="Arial" w:cs="Arial"/>
        </w:rPr>
        <w:t xml:space="preserve">? Und wie kann zivilgesellschaftliches Engagement </w:t>
      </w:r>
      <w:r w:rsidR="00820F05" w:rsidRPr="00AD1BDE">
        <w:rPr>
          <w:rFonts w:ascii="Arial" w:hAnsi="Arial" w:cs="Arial"/>
        </w:rPr>
        <w:t>gestärkt</w:t>
      </w:r>
      <w:r w:rsidRPr="00AD1BDE">
        <w:rPr>
          <w:rFonts w:ascii="Arial" w:hAnsi="Arial" w:cs="Arial"/>
        </w:rPr>
        <w:t xml:space="preserve"> werden?</w:t>
      </w:r>
    </w:p>
    <w:p w14:paraId="2714492F" w14:textId="77777777" w:rsidR="00B30B57" w:rsidRPr="00AD1BDE" w:rsidRDefault="00B30B57" w:rsidP="009F2701">
      <w:pPr>
        <w:spacing w:after="0"/>
        <w:rPr>
          <w:rFonts w:ascii="Arial" w:hAnsi="Arial" w:cs="Arial"/>
        </w:rPr>
      </w:pPr>
    </w:p>
    <w:p w14:paraId="414400F8" w14:textId="386559C1" w:rsidR="00342D3A" w:rsidRPr="00AD1BDE" w:rsidRDefault="005E7C5D" w:rsidP="00342D3A">
      <w:pPr>
        <w:spacing w:after="0"/>
        <w:rPr>
          <w:rFonts w:ascii="Arial" w:hAnsi="Arial" w:cs="Arial"/>
        </w:rPr>
      </w:pPr>
      <w:r w:rsidRPr="00AD1BDE">
        <w:rPr>
          <w:rFonts w:ascii="Arial" w:hAnsi="Arial" w:cs="Arial"/>
        </w:rPr>
        <w:lastRenderedPageBreak/>
        <w:t>D</w:t>
      </w:r>
      <w:r w:rsidR="00B12E5A" w:rsidRPr="00AD1BDE">
        <w:rPr>
          <w:rFonts w:ascii="Arial" w:hAnsi="Arial" w:cs="Arial"/>
        </w:rPr>
        <w:t>as</w:t>
      </w:r>
      <w:r w:rsidRPr="00AD1BDE">
        <w:rPr>
          <w:rFonts w:ascii="Arial" w:hAnsi="Arial" w:cs="Arial"/>
        </w:rPr>
        <w:t xml:space="preserve"> </w:t>
      </w:r>
      <w:r w:rsidR="00B12E5A" w:rsidRPr="00AD1BDE">
        <w:rPr>
          <w:rFonts w:ascii="Arial" w:hAnsi="Arial" w:cs="Arial"/>
        </w:rPr>
        <w:t>Projekt</w:t>
      </w:r>
      <w:r w:rsidRPr="00AD1BDE">
        <w:rPr>
          <w:rFonts w:ascii="Arial" w:hAnsi="Arial" w:cs="Arial"/>
        </w:rPr>
        <w:t xml:space="preserve"> soll den Umgang mit diesem Dilemma untersuchen. </w:t>
      </w:r>
      <w:r w:rsidR="00D52500" w:rsidRPr="00AD1BDE">
        <w:rPr>
          <w:rFonts w:ascii="Arial" w:hAnsi="Arial" w:cs="Arial"/>
        </w:rPr>
        <w:t>Es fehlt</w:t>
      </w:r>
      <w:r w:rsidR="00314859" w:rsidRPr="00AD1BDE">
        <w:rPr>
          <w:rFonts w:ascii="Arial" w:hAnsi="Arial" w:cs="Arial"/>
        </w:rPr>
        <w:t xml:space="preserve"> an praktischen Erfahrungen </w:t>
      </w:r>
      <w:r w:rsidR="00077C18" w:rsidRPr="00AD1BDE">
        <w:rPr>
          <w:rFonts w:ascii="Arial" w:hAnsi="Arial" w:cs="Arial"/>
        </w:rPr>
        <w:t>und</w:t>
      </w:r>
      <w:r w:rsidR="00314859" w:rsidRPr="00AD1BDE">
        <w:rPr>
          <w:rFonts w:ascii="Arial" w:hAnsi="Arial" w:cs="Arial"/>
        </w:rPr>
        <w:t xml:space="preserve"> wissenschaftlichen Erkenntnissen.</w:t>
      </w:r>
      <w:r w:rsidR="00342D3A" w:rsidRPr="00AD1BDE">
        <w:rPr>
          <w:rFonts w:ascii="Arial" w:hAnsi="Arial" w:cs="Arial"/>
        </w:rPr>
        <w:t xml:space="preserve"> Thematisch </w:t>
      </w:r>
      <w:r w:rsidR="00D52500" w:rsidRPr="00AD1BDE">
        <w:rPr>
          <w:rFonts w:ascii="Arial" w:hAnsi="Arial" w:cs="Arial"/>
        </w:rPr>
        <w:t>schließen wir</w:t>
      </w:r>
      <w:r w:rsidR="00342D3A" w:rsidRPr="00AD1BDE">
        <w:rPr>
          <w:rFonts w:ascii="Arial" w:hAnsi="Arial" w:cs="Arial"/>
        </w:rPr>
        <w:t xml:space="preserve"> an </w:t>
      </w:r>
      <w:r w:rsidR="00D52500" w:rsidRPr="00AD1BDE">
        <w:rPr>
          <w:rFonts w:ascii="Arial" w:hAnsi="Arial" w:cs="Arial"/>
        </w:rPr>
        <w:t xml:space="preserve">den </w:t>
      </w:r>
      <w:r w:rsidR="00342D3A" w:rsidRPr="00AD1BDE">
        <w:rPr>
          <w:rFonts w:ascii="Arial" w:hAnsi="Arial" w:cs="Arial"/>
        </w:rPr>
        <w:t>BUA</w:t>
      </w:r>
      <w:r w:rsidR="00D52500" w:rsidRPr="00AD1BDE">
        <w:rPr>
          <w:rFonts w:ascii="Arial" w:hAnsi="Arial" w:cs="Arial"/>
        </w:rPr>
        <w:t xml:space="preserve"> Call </w:t>
      </w:r>
      <w:r w:rsidR="00342D3A" w:rsidRPr="00AD1BDE">
        <w:rPr>
          <w:rFonts w:ascii="Arial" w:hAnsi="Arial" w:cs="Arial"/>
        </w:rPr>
        <w:t>Social Cohesion</w:t>
      </w:r>
      <w:r w:rsidR="00D52500" w:rsidRPr="00AD1BDE">
        <w:rPr>
          <w:rFonts w:ascii="Arial" w:hAnsi="Arial" w:cs="Arial"/>
        </w:rPr>
        <w:t>-Call</w:t>
      </w:r>
      <w:r w:rsidR="00342D3A" w:rsidRPr="00AD1BDE">
        <w:rPr>
          <w:rFonts w:ascii="Arial" w:hAnsi="Arial" w:cs="Arial"/>
        </w:rPr>
        <w:t xml:space="preserve">. </w:t>
      </w:r>
      <w:r w:rsidR="00B31CAE" w:rsidRPr="00AD1BDE">
        <w:rPr>
          <w:rFonts w:ascii="Arial" w:hAnsi="Arial" w:cs="Arial"/>
        </w:rPr>
        <w:t xml:space="preserve">Zur </w:t>
      </w:r>
      <w:r w:rsidR="00D52500" w:rsidRPr="00AD1BDE">
        <w:rPr>
          <w:rFonts w:ascii="Arial" w:hAnsi="Arial" w:cs="Arial"/>
        </w:rPr>
        <w:t>Analyse</w:t>
      </w:r>
      <w:r w:rsidR="00B31CAE" w:rsidRPr="00AD1BDE">
        <w:rPr>
          <w:rFonts w:ascii="Arial" w:hAnsi="Arial" w:cs="Arial"/>
        </w:rPr>
        <w:t xml:space="preserve"> der aktuellen </w:t>
      </w:r>
      <w:r w:rsidR="00D52500" w:rsidRPr="00AD1BDE">
        <w:rPr>
          <w:rFonts w:ascii="Arial" w:hAnsi="Arial" w:cs="Arial"/>
        </w:rPr>
        <w:t xml:space="preserve">Dynamik </w:t>
      </w:r>
      <w:r w:rsidR="00342D3A" w:rsidRPr="00AD1BDE">
        <w:rPr>
          <w:rFonts w:ascii="Arial" w:hAnsi="Arial" w:cs="Arial"/>
        </w:rPr>
        <w:t xml:space="preserve">wird </w:t>
      </w:r>
      <w:r w:rsidR="007A42F1" w:rsidRPr="00AD1BDE">
        <w:rPr>
          <w:rFonts w:ascii="Arial" w:hAnsi="Arial" w:cs="Arial"/>
        </w:rPr>
        <w:t xml:space="preserve">aber eine </w:t>
      </w:r>
      <w:r w:rsidR="00342D3A" w:rsidRPr="00AD1BDE">
        <w:rPr>
          <w:rFonts w:ascii="Arial" w:hAnsi="Arial" w:cs="Arial"/>
        </w:rPr>
        <w:t xml:space="preserve">unmittelbare Förderung benötigt. </w:t>
      </w:r>
      <w:r w:rsidR="00D52500" w:rsidRPr="00AD1BDE">
        <w:rPr>
          <w:rFonts w:ascii="Arial" w:hAnsi="Arial" w:cs="Arial"/>
        </w:rPr>
        <w:t>Vergleichbare E</w:t>
      </w:r>
      <w:r w:rsidR="00B31CAE" w:rsidRPr="00AD1BDE">
        <w:rPr>
          <w:rFonts w:ascii="Arial" w:hAnsi="Arial" w:cs="Arial"/>
        </w:rPr>
        <w:t xml:space="preserve">rhebungen gibt es nicht, da regelmäßige </w:t>
      </w:r>
      <w:r w:rsidR="00D52500" w:rsidRPr="00AD1BDE">
        <w:rPr>
          <w:rFonts w:ascii="Arial" w:hAnsi="Arial" w:cs="Arial"/>
        </w:rPr>
        <w:t xml:space="preserve">Studien zur Zivilgesellschaft </w:t>
      </w:r>
      <w:r w:rsidR="00342D3A" w:rsidRPr="00AD1BDE">
        <w:rPr>
          <w:rFonts w:ascii="Arial" w:hAnsi="Arial" w:cs="Arial"/>
        </w:rPr>
        <w:t xml:space="preserve">in </w:t>
      </w:r>
      <w:r w:rsidR="007A42F1" w:rsidRPr="00AD1BDE">
        <w:rPr>
          <w:rFonts w:ascii="Arial" w:hAnsi="Arial" w:cs="Arial"/>
        </w:rPr>
        <w:t>D</w:t>
      </w:r>
      <w:r w:rsidR="00342D3A" w:rsidRPr="00AD1BDE">
        <w:rPr>
          <w:rFonts w:ascii="Arial" w:hAnsi="Arial" w:cs="Arial"/>
        </w:rPr>
        <w:t xml:space="preserve"> </w:t>
      </w:r>
      <w:r w:rsidR="00B31CAE" w:rsidRPr="00AD1BDE">
        <w:rPr>
          <w:rFonts w:ascii="Arial" w:hAnsi="Arial" w:cs="Arial"/>
        </w:rPr>
        <w:t xml:space="preserve">vor der Krise </w:t>
      </w:r>
      <w:r w:rsidR="00342D3A" w:rsidRPr="00AD1BDE">
        <w:rPr>
          <w:rFonts w:ascii="Arial" w:hAnsi="Arial" w:cs="Arial"/>
        </w:rPr>
        <w:t xml:space="preserve">im Feld </w:t>
      </w:r>
      <w:r w:rsidR="00B31CAE" w:rsidRPr="00AD1BDE">
        <w:rPr>
          <w:rFonts w:ascii="Arial" w:hAnsi="Arial" w:cs="Arial"/>
        </w:rPr>
        <w:t>waren</w:t>
      </w:r>
      <w:r w:rsidR="00342D3A" w:rsidRPr="00AD1BDE">
        <w:rPr>
          <w:rFonts w:ascii="Arial" w:hAnsi="Arial" w:cs="Arial"/>
        </w:rPr>
        <w:t xml:space="preserve"> (Freiwilligen-Survey 2019; Engagement-Bericht)</w:t>
      </w:r>
      <w:r w:rsidR="00B31CAE" w:rsidRPr="00AD1BDE">
        <w:rPr>
          <w:rFonts w:ascii="Arial" w:hAnsi="Arial" w:cs="Arial"/>
        </w:rPr>
        <w:t xml:space="preserve"> und </w:t>
      </w:r>
      <w:r w:rsidR="00D52500" w:rsidRPr="00AD1BDE">
        <w:rPr>
          <w:rFonts w:ascii="Arial" w:hAnsi="Arial" w:cs="Arial"/>
        </w:rPr>
        <w:t>aktuelle</w:t>
      </w:r>
      <w:r w:rsidR="00B31CAE" w:rsidRPr="00AD1BDE">
        <w:rPr>
          <w:rFonts w:ascii="Arial" w:hAnsi="Arial" w:cs="Arial"/>
        </w:rPr>
        <w:t xml:space="preserve"> </w:t>
      </w:r>
      <w:r w:rsidR="00D52500" w:rsidRPr="00AD1BDE">
        <w:rPr>
          <w:rFonts w:ascii="Arial" w:hAnsi="Arial" w:cs="Arial"/>
        </w:rPr>
        <w:t>Umfragen</w:t>
      </w:r>
      <w:r w:rsidR="00B31CAE" w:rsidRPr="00AD1BDE">
        <w:rPr>
          <w:rFonts w:ascii="Arial" w:hAnsi="Arial" w:cs="Arial"/>
        </w:rPr>
        <w:t xml:space="preserve"> d</w:t>
      </w:r>
      <w:r w:rsidR="00D52500" w:rsidRPr="00AD1BDE">
        <w:rPr>
          <w:rFonts w:ascii="Arial" w:hAnsi="Arial" w:cs="Arial"/>
        </w:rPr>
        <w:t xml:space="preserve">as Thema </w:t>
      </w:r>
      <w:r w:rsidR="00B31CAE" w:rsidRPr="00AD1BDE">
        <w:rPr>
          <w:rFonts w:ascii="Arial" w:hAnsi="Arial" w:cs="Arial"/>
        </w:rPr>
        <w:t>ausklammern</w:t>
      </w:r>
      <w:r w:rsidR="00342D3A" w:rsidRPr="00AD1BDE">
        <w:rPr>
          <w:rFonts w:ascii="Arial" w:hAnsi="Arial" w:cs="Arial"/>
        </w:rPr>
        <w:t xml:space="preserve"> (u.a. GESIS </w:t>
      </w:r>
      <w:r w:rsidR="00077C18" w:rsidRPr="00AD1BDE">
        <w:rPr>
          <w:rFonts w:ascii="Arial" w:hAnsi="Arial" w:cs="Arial"/>
        </w:rPr>
        <w:t xml:space="preserve">&amp; </w:t>
      </w:r>
      <w:r w:rsidR="00342D3A" w:rsidRPr="00AD1BDE">
        <w:rPr>
          <w:rFonts w:ascii="Arial" w:hAnsi="Arial" w:cs="Arial"/>
        </w:rPr>
        <w:t>SOEP COVID-19 Panels).</w:t>
      </w:r>
    </w:p>
    <w:p w14:paraId="7BCEA2AF" w14:textId="77777777" w:rsidR="00342D3A" w:rsidRPr="00AD1BDE" w:rsidRDefault="00342D3A" w:rsidP="009F2701">
      <w:pPr>
        <w:spacing w:after="0"/>
        <w:rPr>
          <w:rFonts w:ascii="Arial" w:hAnsi="Arial" w:cs="Arial"/>
        </w:rPr>
      </w:pPr>
    </w:p>
    <w:p w14:paraId="35308427" w14:textId="214AAD6E" w:rsidR="00314859" w:rsidRPr="00AD1BDE" w:rsidRDefault="00314859" w:rsidP="009F2701">
      <w:pPr>
        <w:spacing w:after="0"/>
        <w:rPr>
          <w:rFonts w:ascii="Arial" w:hAnsi="Arial" w:cs="Arial"/>
        </w:rPr>
      </w:pPr>
    </w:p>
    <w:p w14:paraId="48EC0B19" w14:textId="03D2FF3B" w:rsidR="00314859" w:rsidRPr="00AD1BDE" w:rsidRDefault="00314859" w:rsidP="009F2701">
      <w:pPr>
        <w:spacing w:after="0"/>
        <w:rPr>
          <w:rFonts w:ascii="Arial" w:hAnsi="Arial" w:cs="Arial"/>
          <w:b/>
          <w:bCs/>
        </w:rPr>
      </w:pPr>
      <w:r w:rsidRPr="00AD1BDE">
        <w:rPr>
          <w:rFonts w:ascii="Arial" w:hAnsi="Arial" w:cs="Arial"/>
          <w:b/>
          <w:bCs/>
        </w:rPr>
        <w:t>Arbeitspakete und Zeitplan</w:t>
      </w:r>
    </w:p>
    <w:p w14:paraId="509639AC" w14:textId="77777777" w:rsidR="00B30B57" w:rsidRPr="00AD1BDE" w:rsidRDefault="00B30B57" w:rsidP="009F2701">
      <w:pPr>
        <w:spacing w:after="0"/>
        <w:rPr>
          <w:rFonts w:ascii="Arial" w:hAnsi="Arial" w:cs="Arial"/>
          <w:b/>
          <w:bCs/>
        </w:rPr>
      </w:pPr>
    </w:p>
    <w:p w14:paraId="003A7581" w14:textId="2BAD9450" w:rsidR="00232B96" w:rsidRPr="00AD1BDE" w:rsidRDefault="00613435" w:rsidP="009F2701">
      <w:pPr>
        <w:spacing w:after="0"/>
        <w:rPr>
          <w:rFonts w:ascii="Arial" w:hAnsi="Arial" w:cs="Arial"/>
        </w:rPr>
      </w:pPr>
      <w:r w:rsidRPr="00AD1BDE">
        <w:rPr>
          <w:rFonts w:ascii="Arial" w:hAnsi="Arial" w:cs="Arial"/>
        </w:rPr>
        <w:t xml:space="preserve">Um das </w:t>
      </w:r>
      <w:r w:rsidR="001754E3" w:rsidRPr="00AD1BDE">
        <w:rPr>
          <w:rFonts w:ascii="Arial" w:hAnsi="Arial" w:cs="Arial"/>
        </w:rPr>
        <w:t>aktuelle</w:t>
      </w:r>
      <w:r w:rsidRPr="00AD1BDE">
        <w:rPr>
          <w:rFonts w:ascii="Arial" w:hAnsi="Arial" w:cs="Arial"/>
        </w:rPr>
        <w:t xml:space="preserve"> Dilemma der Zivilgesellschaft systematisch zu erfassen, </w:t>
      </w:r>
      <w:r w:rsidR="00A651D6" w:rsidRPr="00AD1BDE">
        <w:rPr>
          <w:rFonts w:ascii="Arial" w:hAnsi="Arial" w:cs="Arial"/>
        </w:rPr>
        <w:t>planen</w:t>
      </w:r>
      <w:r w:rsidRPr="00AD1BDE">
        <w:rPr>
          <w:rFonts w:ascii="Arial" w:hAnsi="Arial" w:cs="Arial"/>
        </w:rPr>
        <w:t xml:space="preserve"> wir </w:t>
      </w:r>
      <w:r w:rsidR="00232B96" w:rsidRPr="00AD1BDE">
        <w:rPr>
          <w:rFonts w:ascii="Arial" w:hAnsi="Arial" w:cs="Arial"/>
        </w:rPr>
        <w:t xml:space="preserve">eine Bevölkerungsumfrage </w:t>
      </w:r>
      <w:r w:rsidR="002223ED" w:rsidRPr="00AD1BDE">
        <w:rPr>
          <w:rFonts w:ascii="Arial" w:hAnsi="Arial" w:cs="Arial"/>
        </w:rPr>
        <w:t>(zwei Wellen)</w:t>
      </w:r>
      <w:r w:rsidR="00232B96" w:rsidRPr="00AD1BDE">
        <w:rPr>
          <w:rFonts w:ascii="Arial" w:hAnsi="Arial" w:cs="Arial"/>
        </w:rPr>
        <w:t xml:space="preserve"> </w:t>
      </w:r>
      <w:r w:rsidR="001754E3" w:rsidRPr="00AD1BDE">
        <w:rPr>
          <w:rFonts w:ascii="Arial" w:hAnsi="Arial" w:cs="Arial"/>
        </w:rPr>
        <w:t>und</w:t>
      </w:r>
      <w:r w:rsidR="00232B96" w:rsidRPr="00AD1BDE">
        <w:rPr>
          <w:rFonts w:ascii="Arial" w:hAnsi="Arial" w:cs="Arial"/>
        </w:rPr>
        <w:t xml:space="preserve"> </w:t>
      </w:r>
      <w:r w:rsidR="00B31CAE" w:rsidRPr="00AD1BDE">
        <w:rPr>
          <w:rFonts w:ascii="Arial" w:hAnsi="Arial" w:cs="Arial"/>
        </w:rPr>
        <w:t xml:space="preserve">eine </w:t>
      </w:r>
      <w:r w:rsidR="00232B96" w:rsidRPr="00AD1BDE">
        <w:rPr>
          <w:rFonts w:ascii="Arial" w:hAnsi="Arial" w:cs="Arial"/>
        </w:rPr>
        <w:t xml:space="preserve">Organisationsanalyse. </w:t>
      </w:r>
      <w:r w:rsidR="00B31CAE" w:rsidRPr="00AD1BDE">
        <w:rPr>
          <w:rFonts w:ascii="Arial" w:hAnsi="Arial" w:cs="Arial"/>
        </w:rPr>
        <w:t>D</w:t>
      </w:r>
      <w:r w:rsidR="001754E3" w:rsidRPr="00AD1BDE">
        <w:rPr>
          <w:rFonts w:ascii="Arial" w:hAnsi="Arial" w:cs="Arial"/>
        </w:rPr>
        <w:t>ie</w:t>
      </w:r>
      <w:r w:rsidR="008F1D6F" w:rsidRPr="00AD1BDE">
        <w:rPr>
          <w:rFonts w:ascii="Arial" w:hAnsi="Arial" w:cs="Arial"/>
        </w:rPr>
        <w:t xml:space="preserve"> Erhebung</w:t>
      </w:r>
      <w:r w:rsidR="00A13E2C" w:rsidRPr="00AD1BDE">
        <w:rPr>
          <w:rFonts w:ascii="Arial" w:hAnsi="Arial" w:cs="Arial"/>
        </w:rPr>
        <w:t>en</w:t>
      </w:r>
      <w:r w:rsidR="008F1D6F" w:rsidRPr="00AD1BDE">
        <w:rPr>
          <w:rFonts w:ascii="Arial" w:hAnsi="Arial" w:cs="Arial"/>
        </w:rPr>
        <w:t xml:space="preserve"> </w:t>
      </w:r>
      <w:r w:rsidR="00B31CAE" w:rsidRPr="00AD1BDE">
        <w:rPr>
          <w:rFonts w:ascii="Arial" w:hAnsi="Arial" w:cs="Arial"/>
        </w:rPr>
        <w:t xml:space="preserve">müssen </w:t>
      </w:r>
      <w:r w:rsidR="005903C7" w:rsidRPr="00AD1BDE">
        <w:rPr>
          <w:rFonts w:ascii="Arial" w:hAnsi="Arial" w:cs="Arial"/>
        </w:rPr>
        <w:t>schnell</w:t>
      </w:r>
      <w:r w:rsidR="008F1D6F" w:rsidRPr="00AD1BDE">
        <w:rPr>
          <w:rFonts w:ascii="Arial" w:hAnsi="Arial" w:cs="Arial"/>
        </w:rPr>
        <w:t xml:space="preserve"> ins Feld, um die Dynamik der Situation zu erfassen </w:t>
      </w:r>
      <w:r w:rsidR="00A13E2C" w:rsidRPr="00AD1BDE">
        <w:rPr>
          <w:rFonts w:ascii="Arial" w:hAnsi="Arial" w:cs="Arial"/>
        </w:rPr>
        <w:t>sowie</w:t>
      </w:r>
      <w:r w:rsidR="008F1D6F" w:rsidRPr="00AD1BDE">
        <w:rPr>
          <w:rFonts w:ascii="Arial" w:hAnsi="Arial" w:cs="Arial"/>
        </w:rPr>
        <w:t xml:space="preserve"> </w:t>
      </w:r>
      <w:r w:rsidR="00F0641E" w:rsidRPr="00AD1BDE">
        <w:rPr>
          <w:rFonts w:ascii="Arial" w:hAnsi="Arial" w:cs="Arial"/>
        </w:rPr>
        <w:t xml:space="preserve">zeitnah </w:t>
      </w:r>
      <w:r w:rsidR="008F1D6F" w:rsidRPr="00AD1BDE">
        <w:rPr>
          <w:rFonts w:ascii="Arial" w:hAnsi="Arial" w:cs="Arial"/>
        </w:rPr>
        <w:t xml:space="preserve">politisch und gesellschaftlich relevantes Wissen </w:t>
      </w:r>
      <w:r w:rsidR="00F0641E" w:rsidRPr="00AD1BDE">
        <w:rPr>
          <w:rFonts w:ascii="Arial" w:hAnsi="Arial" w:cs="Arial"/>
        </w:rPr>
        <w:t>zu liefern</w:t>
      </w:r>
      <w:r w:rsidR="008F1D6F" w:rsidRPr="00AD1BDE">
        <w:rPr>
          <w:rFonts w:ascii="Arial" w:hAnsi="Arial" w:cs="Arial"/>
        </w:rPr>
        <w:t>. Die Studie</w:t>
      </w:r>
      <w:r w:rsidR="00232B96" w:rsidRPr="00AD1BDE">
        <w:rPr>
          <w:rFonts w:ascii="Arial" w:hAnsi="Arial" w:cs="Arial"/>
        </w:rPr>
        <w:t xml:space="preserve"> </w:t>
      </w:r>
      <w:r w:rsidR="008F1D6F" w:rsidRPr="00AD1BDE">
        <w:rPr>
          <w:rFonts w:ascii="Arial" w:hAnsi="Arial" w:cs="Arial"/>
        </w:rPr>
        <w:t xml:space="preserve">ist </w:t>
      </w:r>
      <w:r w:rsidR="00232B96" w:rsidRPr="00AD1BDE">
        <w:rPr>
          <w:rFonts w:ascii="Arial" w:hAnsi="Arial" w:cs="Arial"/>
        </w:rPr>
        <w:t xml:space="preserve">inter- </w:t>
      </w:r>
      <w:r w:rsidR="001754E3" w:rsidRPr="00AD1BDE">
        <w:rPr>
          <w:rFonts w:ascii="Arial" w:hAnsi="Arial" w:cs="Arial"/>
        </w:rPr>
        <w:t>wie</w:t>
      </w:r>
      <w:r w:rsidR="00232B96" w:rsidRPr="00AD1BDE">
        <w:rPr>
          <w:rFonts w:ascii="Arial" w:hAnsi="Arial" w:cs="Arial"/>
        </w:rPr>
        <w:t xml:space="preserve"> transdisziplinär angelegt</w:t>
      </w:r>
      <w:r w:rsidR="00B31CAE" w:rsidRPr="00AD1BDE">
        <w:rPr>
          <w:rFonts w:ascii="Arial" w:hAnsi="Arial" w:cs="Arial"/>
        </w:rPr>
        <w:t xml:space="preserve">: </w:t>
      </w:r>
      <w:r w:rsidR="002223ED" w:rsidRPr="00AD1BDE">
        <w:rPr>
          <w:rFonts w:ascii="Arial" w:hAnsi="Arial" w:cs="Arial"/>
        </w:rPr>
        <w:t>Wir sind ein</w:t>
      </w:r>
      <w:r w:rsidR="002F1CF4" w:rsidRPr="00AD1BDE">
        <w:rPr>
          <w:rFonts w:ascii="Arial" w:hAnsi="Arial" w:cs="Arial"/>
        </w:rPr>
        <w:t xml:space="preserve"> Team an der Schnittstelle von Soziologie, Politikwissenschaft und Psychologie. </w:t>
      </w:r>
      <w:r w:rsidR="002223ED" w:rsidRPr="00AD1BDE">
        <w:rPr>
          <w:rFonts w:ascii="Arial" w:hAnsi="Arial" w:cs="Arial"/>
        </w:rPr>
        <w:t>Zudem beziehen wir</w:t>
      </w:r>
      <w:r w:rsidR="002F1CF4" w:rsidRPr="00AD1BDE">
        <w:rPr>
          <w:rFonts w:ascii="Arial" w:hAnsi="Arial" w:cs="Arial"/>
        </w:rPr>
        <w:t xml:space="preserve"> Praxispartner*innen aus der Zivilgesellschaft </w:t>
      </w:r>
      <w:r w:rsidR="002223ED" w:rsidRPr="00AD1BDE">
        <w:rPr>
          <w:rFonts w:ascii="Arial" w:hAnsi="Arial" w:cs="Arial"/>
        </w:rPr>
        <w:t xml:space="preserve">in </w:t>
      </w:r>
      <w:r w:rsidR="001754E3" w:rsidRPr="00AD1BDE">
        <w:rPr>
          <w:rFonts w:ascii="Arial" w:hAnsi="Arial" w:cs="Arial"/>
        </w:rPr>
        <w:t>Daten</w:t>
      </w:r>
      <w:r w:rsidR="008879D5" w:rsidRPr="00AD1BDE">
        <w:rPr>
          <w:rFonts w:ascii="Arial" w:hAnsi="Arial" w:cs="Arial"/>
        </w:rPr>
        <w:t>e</w:t>
      </w:r>
      <w:r w:rsidR="002223ED" w:rsidRPr="00AD1BDE">
        <w:rPr>
          <w:rFonts w:ascii="Arial" w:hAnsi="Arial" w:cs="Arial"/>
        </w:rPr>
        <w:t>rhebung und</w:t>
      </w:r>
      <w:r w:rsidR="008F1D6F" w:rsidRPr="00AD1BDE">
        <w:rPr>
          <w:rFonts w:ascii="Arial" w:hAnsi="Arial" w:cs="Arial"/>
        </w:rPr>
        <w:t xml:space="preserve"> Wissenstransfer</w:t>
      </w:r>
      <w:r w:rsidR="00CE4216" w:rsidRPr="00AD1BDE">
        <w:rPr>
          <w:rFonts w:ascii="Arial" w:hAnsi="Arial" w:cs="Arial"/>
        </w:rPr>
        <w:t xml:space="preserve"> </w:t>
      </w:r>
      <w:r w:rsidR="002F1CF4" w:rsidRPr="00AD1BDE">
        <w:rPr>
          <w:rFonts w:ascii="Arial" w:hAnsi="Arial" w:cs="Arial"/>
        </w:rPr>
        <w:t>ein.</w:t>
      </w:r>
    </w:p>
    <w:p w14:paraId="5F9544ED" w14:textId="77777777" w:rsidR="00B30B57" w:rsidRPr="00AD1BDE" w:rsidRDefault="00B30B57" w:rsidP="009F2701">
      <w:pPr>
        <w:spacing w:after="0"/>
        <w:rPr>
          <w:rFonts w:ascii="Arial" w:hAnsi="Arial" w:cs="Arial"/>
        </w:rPr>
      </w:pPr>
    </w:p>
    <w:p w14:paraId="7E3C954F" w14:textId="3ED2F67C" w:rsidR="007C0347" w:rsidRPr="00AD1BDE" w:rsidRDefault="00267A9A" w:rsidP="009F2701">
      <w:pPr>
        <w:spacing w:after="0"/>
        <w:rPr>
          <w:rFonts w:ascii="Arial" w:hAnsi="Arial" w:cs="Arial"/>
        </w:rPr>
      </w:pPr>
      <w:r w:rsidRPr="00AD1BDE">
        <w:rPr>
          <w:rFonts w:ascii="Arial" w:hAnsi="Arial" w:cs="Arial"/>
        </w:rPr>
        <w:t>D</w:t>
      </w:r>
      <w:r w:rsidR="005903C7" w:rsidRPr="00AD1BDE">
        <w:rPr>
          <w:rFonts w:ascii="Arial" w:hAnsi="Arial" w:cs="Arial"/>
        </w:rPr>
        <w:t xml:space="preserve">as Projekt </w:t>
      </w:r>
      <w:r w:rsidR="008879D5" w:rsidRPr="00AD1BDE">
        <w:rPr>
          <w:rFonts w:ascii="Arial" w:hAnsi="Arial" w:cs="Arial"/>
        </w:rPr>
        <w:t>besteht aus</w:t>
      </w:r>
      <w:r w:rsidRPr="00AD1BDE">
        <w:rPr>
          <w:rFonts w:ascii="Arial" w:hAnsi="Arial" w:cs="Arial"/>
        </w:rPr>
        <w:t xml:space="preserve"> fünf </w:t>
      </w:r>
      <w:r w:rsidR="002223ED" w:rsidRPr="00AD1BDE">
        <w:rPr>
          <w:rFonts w:ascii="Arial" w:hAnsi="Arial" w:cs="Arial"/>
        </w:rPr>
        <w:t>W</w:t>
      </w:r>
      <w:r w:rsidR="00B31CAE" w:rsidRPr="00AD1BDE">
        <w:rPr>
          <w:rFonts w:ascii="Arial" w:hAnsi="Arial" w:cs="Arial"/>
        </w:rPr>
        <w:t xml:space="preserve">ork </w:t>
      </w:r>
      <w:r w:rsidR="002223ED" w:rsidRPr="00AD1BDE">
        <w:rPr>
          <w:rFonts w:ascii="Arial" w:hAnsi="Arial" w:cs="Arial"/>
        </w:rPr>
        <w:t>P</w:t>
      </w:r>
      <w:r w:rsidR="00B31CAE" w:rsidRPr="00AD1BDE">
        <w:rPr>
          <w:rFonts w:ascii="Arial" w:hAnsi="Arial" w:cs="Arial"/>
        </w:rPr>
        <w:t>ackages</w:t>
      </w:r>
      <w:r w:rsidRPr="00AD1BDE">
        <w:rPr>
          <w:rFonts w:ascii="Arial" w:hAnsi="Arial" w:cs="Arial"/>
        </w:rPr>
        <w:t xml:space="preserve">. </w:t>
      </w:r>
      <w:r w:rsidR="00B53792" w:rsidRPr="00AD1BDE">
        <w:rPr>
          <w:rFonts w:ascii="Arial" w:hAnsi="Arial" w:cs="Arial"/>
        </w:rPr>
        <w:t>WP</w:t>
      </w:r>
      <w:r w:rsidR="0012172D" w:rsidRPr="00AD1BDE">
        <w:rPr>
          <w:rFonts w:ascii="Arial" w:hAnsi="Arial" w:cs="Arial"/>
        </w:rPr>
        <w:t>1</w:t>
      </w:r>
      <w:r w:rsidR="00B53792" w:rsidRPr="00AD1BDE">
        <w:rPr>
          <w:rFonts w:ascii="Arial" w:hAnsi="Arial" w:cs="Arial"/>
        </w:rPr>
        <w:t>&amp;2</w:t>
      </w:r>
      <w:r w:rsidRPr="00AD1BDE">
        <w:rPr>
          <w:rFonts w:ascii="Arial" w:hAnsi="Arial" w:cs="Arial"/>
        </w:rPr>
        <w:t xml:space="preserve"> </w:t>
      </w:r>
      <w:r w:rsidR="00B31CAE" w:rsidRPr="00AD1BDE">
        <w:rPr>
          <w:rFonts w:ascii="Arial" w:hAnsi="Arial" w:cs="Arial"/>
        </w:rPr>
        <w:t>umfassen</w:t>
      </w:r>
      <w:r w:rsidRPr="00AD1BDE">
        <w:rPr>
          <w:rFonts w:ascii="Arial" w:hAnsi="Arial" w:cs="Arial"/>
        </w:rPr>
        <w:t xml:space="preserve"> zwei </w:t>
      </w:r>
      <w:r w:rsidR="005903C7" w:rsidRPr="00AD1BDE">
        <w:rPr>
          <w:rFonts w:ascii="Arial" w:hAnsi="Arial" w:cs="Arial"/>
        </w:rPr>
        <w:t xml:space="preserve">eng </w:t>
      </w:r>
      <w:r w:rsidRPr="00AD1BDE">
        <w:rPr>
          <w:rFonts w:ascii="Arial" w:hAnsi="Arial" w:cs="Arial"/>
        </w:rPr>
        <w:t xml:space="preserve">abgestimmte Erhebungen: WP1 setzt mittels Bevölkerungsumfragen auf der </w:t>
      </w:r>
      <w:r w:rsidR="002223ED" w:rsidRPr="00AD1BDE">
        <w:rPr>
          <w:rFonts w:ascii="Arial" w:hAnsi="Arial" w:cs="Arial"/>
        </w:rPr>
        <w:t>Individualebene</w:t>
      </w:r>
      <w:r w:rsidRPr="00AD1BDE">
        <w:rPr>
          <w:rFonts w:ascii="Arial" w:hAnsi="Arial" w:cs="Arial"/>
        </w:rPr>
        <w:t xml:space="preserve"> an; WP2 mittels </w:t>
      </w:r>
      <w:r w:rsidR="0023415F" w:rsidRPr="00AD1BDE">
        <w:rPr>
          <w:rFonts w:ascii="Arial" w:hAnsi="Arial" w:cs="Arial"/>
        </w:rPr>
        <w:t>Online-</w:t>
      </w:r>
      <w:r w:rsidRPr="00AD1BDE">
        <w:rPr>
          <w:rFonts w:ascii="Arial" w:hAnsi="Arial" w:cs="Arial"/>
        </w:rPr>
        <w:t xml:space="preserve">Recherchen und Befragungen auf der Ebene von Organisationen und Initiativen. </w:t>
      </w:r>
      <w:r w:rsidR="007C0347" w:rsidRPr="00AD1BDE">
        <w:rPr>
          <w:rFonts w:ascii="Arial" w:hAnsi="Arial" w:cs="Arial"/>
        </w:rPr>
        <w:t xml:space="preserve">Die drei </w:t>
      </w:r>
      <w:r w:rsidR="00F0641E" w:rsidRPr="00AD1BDE">
        <w:rPr>
          <w:rFonts w:ascii="Arial" w:hAnsi="Arial" w:cs="Arial"/>
        </w:rPr>
        <w:t>PIs</w:t>
      </w:r>
      <w:r w:rsidR="007C0347" w:rsidRPr="00AD1BDE">
        <w:rPr>
          <w:rFonts w:ascii="Arial" w:hAnsi="Arial" w:cs="Arial"/>
        </w:rPr>
        <w:t xml:space="preserve"> konzipieren die Erhebung gemeinsam und führen gemeinsame Analysen </w:t>
      </w:r>
      <w:r w:rsidR="009F2701" w:rsidRPr="00AD1BDE">
        <w:rPr>
          <w:rFonts w:ascii="Arial" w:hAnsi="Arial" w:cs="Arial"/>
        </w:rPr>
        <w:t>durch</w:t>
      </w:r>
      <w:r w:rsidR="007C0347" w:rsidRPr="00AD1BDE">
        <w:rPr>
          <w:rFonts w:ascii="Arial" w:hAnsi="Arial" w:cs="Arial"/>
        </w:rPr>
        <w:t xml:space="preserve">. Gleichzeitig zeigen </w:t>
      </w:r>
      <w:r w:rsidR="002223ED" w:rsidRPr="00AD1BDE">
        <w:rPr>
          <w:rFonts w:ascii="Arial" w:hAnsi="Arial" w:cs="Arial"/>
        </w:rPr>
        <w:t>WP</w:t>
      </w:r>
      <w:r w:rsidR="0012172D" w:rsidRPr="00AD1BDE">
        <w:rPr>
          <w:rFonts w:ascii="Arial" w:hAnsi="Arial" w:cs="Arial"/>
        </w:rPr>
        <w:t>3-</w:t>
      </w:r>
      <w:r w:rsidRPr="00AD1BDE">
        <w:rPr>
          <w:rFonts w:ascii="Arial" w:hAnsi="Arial" w:cs="Arial"/>
        </w:rPr>
        <w:t>5 die</w:t>
      </w:r>
      <w:r w:rsidR="007C0347" w:rsidRPr="00AD1BDE">
        <w:rPr>
          <w:rFonts w:ascii="Arial" w:hAnsi="Arial" w:cs="Arial"/>
        </w:rPr>
        <w:t xml:space="preserve"> Schwerpunkt</w:t>
      </w:r>
      <w:r w:rsidR="002223ED" w:rsidRPr="00AD1BDE">
        <w:rPr>
          <w:rFonts w:ascii="Arial" w:hAnsi="Arial" w:cs="Arial"/>
        </w:rPr>
        <w:t>e</w:t>
      </w:r>
      <w:r w:rsidR="007C0347" w:rsidRPr="00AD1BDE">
        <w:rPr>
          <w:rFonts w:ascii="Arial" w:hAnsi="Arial" w:cs="Arial"/>
        </w:rPr>
        <w:t xml:space="preserve"> im Bereich Soziologie der Emotionen </w:t>
      </w:r>
      <w:r w:rsidR="007B2F20" w:rsidRPr="00AD1BDE">
        <w:rPr>
          <w:rFonts w:ascii="Arial" w:hAnsi="Arial" w:cs="Arial"/>
        </w:rPr>
        <w:t xml:space="preserve">und sozialer Ungleichheit </w:t>
      </w:r>
      <w:r w:rsidR="007C0347" w:rsidRPr="00AD1BDE">
        <w:rPr>
          <w:rFonts w:ascii="Arial" w:hAnsi="Arial" w:cs="Arial"/>
        </w:rPr>
        <w:t>(von Scheve)</w:t>
      </w:r>
      <w:r w:rsidR="00F56D51" w:rsidRPr="00AD1BDE">
        <w:rPr>
          <w:rFonts w:ascii="Arial" w:hAnsi="Arial" w:cs="Arial"/>
        </w:rPr>
        <w:t xml:space="preserve">, </w:t>
      </w:r>
      <w:r w:rsidR="007C0347" w:rsidRPr="00AD1BDE">
        <w:rPr>
          <w:rFonts w:ascii="Arial" w:hAnsi="Arial" w:cs="Arial"/>
        </w:rPr>
        <w:t xml:space="preserve">Persönlichkeitspsychologie (Specht) </w:t>
      </w:r>
      <w:r w:rsidR="00F56D51" w:rsidRPr="00AD1BDE">
        <w:rPr>
          <w:rFonts w:ascii="Arial" w:hAnsi="Arial" w:cs="Arial"/>
        </w:rPr>
        <w:t xml:space="preserve">sowie vergleichende Zivilgesellschafts- und Organisationsanalyse (Hutter) </w:t>
      </w:r>
      <w:r w:rsidR="007C0347" w:rsidRPr="00AD1BDE">
        <w:rPr>
          <w:rFonts w:ascii="Arial" w:hAnsi="Arial" w:cs="Arial"/>
        </w:rPr>
        <w:t xml:space="preserve">auf. In der Kombination dieser Zugänge liegt ein Schlüssel </w:t>
      </w:r>
      <w:r w:rsidR="002223ED" w:rsidRPr="00AD1BDE">
        <w:rPr>
          <w:rFonts w:ascii="Arial" w:hAnsi="Arial" w:cs="Arial"/>
        </w:rPr>
        <w:t>zum Verständnis der</w:t>
      </w:r>
      <w:r w:rsidR="007C0347" w:rsidRPr="00AD1BDE">
        <w:rPr>
          <w:rFonts w:ascii="Arial" w:hAnsi="Arial" w:cs="Arial"/>
        </w:rPr>
        <w:t xml:space="preserve"> Bedingung</w:t>
      </w:r>
      <w:r w:rsidR="008879D5" w:rsidRPr="00AD1BDE">
        <w:rPr>
          <w:rFonts w:ascii="Arial" w:hAnsi="Arial" w:cs="Arial"/>
        </w:rPr>
        <w:t>en</w:t>
      </w:r>
      <w:r w:rsidR="007C0347" w:rsidRPr="00AD1BDE">
        <w:rPr>
          <w:rFonts w:ascii="Arial" w:hAnsi="Arial" w:cs="Arial"/>
        </w:rPr>
        <w:t xml:space="preserve"> solidarischen Verhaltens</w:t>
      </w:r>
      <w:r w:rsidR="00B53792" w:rsidRPr="00AD1BDE">
        <w:rPr>
          <w:rFonts w:ascii="Arial" w:hAnsi="Arial" w:cs="Arial"/>
        </w:rPr>
        <w:t xml:space="preserve"> in </w:t>
      </w:r>
      <w:r w:rsidR="008879D5" w:rsidRPr="00AD1BDE">
        <w:rPr>
          <w:rFonts w:ascii="Arial" w:hAnsi="Arial" w:cs="Arial"/>
        </w:rPr>
        <w:t>aktuellen wie künftigen</w:t>
      </w:r>
      <w:r w:rsidR="00B53792" w:rsidRPr="00AD1BDE">
        <w:rPr>
          <w:rFonts w:ascii="Arial" w:hAnsi="Arial" w:cs="Arial"/>
        </w:rPr>
        <w:t xml:space="preserve"> Krisen</w:t>
      </w:r>
      <w:r w:rsidR="00342F91" w:rsidRPr="00AD1BDE">
        <w:rPr>
          <w:rFonts w:ascii="Arial" w:hAnsi="Arial" w:cs="Arial"/>
        </w:rPr>
        <w:t>, die von</w:t>
      </w:r>
      <w:r w:rsidR="007C0347" w:rsidRPr="00AD1BDE">
        <w:rPr>
          <w:rFonts w:ascii="Arial" w:hAnsi="Arial" w:cs="Arial"/>
        </w:rPr>
        <w:t xml:space="preserve"> </w:t>
      </w:r>
      <w:r w:rsidRPr="00AD1BDE">
        <w:rPr>
          <w:rFonts w:ascii="Arial" w:hAnsi="Arial" w:cs="Arial"/>
        </w:rPr>
        <w:t xml:space="preserve">gravierender </w:t>
      </w:r>
      <w:r w:rsidR="007C0347" w:rsidRPr="00AD1BDE">
        <w:rPr>
          <w:rFonts w:ascii="Arial" w:hAnsi="Arial" w:cs="Arial"/>
        </w:rPr>
        <w:t xml:space="preserve">Kontingenzerfahrung und Unsicherheit </w:t>
      </w:r>
      <w:r w:rsidR="00342F91" w:rsidRPr="00AD1BDE">
        <w:rPr>
          <w:rFonts w:ascii="Arial" w:hAnsi="Arial" w:cs="Arial"/>
        </w:rPr>
        <w:t>geprägt sind</w:t>
      </w:r>
      <w:r w:rsidR="007C0347" w:rsidRPr="00AD1BDE">
        <w:rPr>
          <w:rFonts w:ascii="Arial" w:hAnsi="Arial" w:cs="Arial"/>
        </w:rPr>
        <w:t>.</w:t>
      </w:r>
    </w:p>
    <w:p w14:paraId="0610DAF0" w14:textId="77777777" w:rsidR="00D94A84" w:rsidRPr="00AD1BDE" w:rsidRDefault="00D94A84" w:rsidP="00D94A84">
      <w:pPr>
        <w:spacing w:after="0"/>
        <w:rPr>
          <w:rFonts w:ascii="Arial" w:hAnsi="Arial" w:cs="Arial"/>
        </w:rPr>
      </w:pPr>
    </w:p>
    <w:p w14:paraId="28B61C24" w14:textId="40F9A6B5" w:rsidR="000E7E28" w:rsidRPr="00AD1BDE" w:rsidRDefault="000E7E28" w:rsidP="00D94A84">
      <w:pPr>
        <w:spacing w:after="0"/>
        <w:rPr>
          <w:rFonts w:ascii="Arial" w:hAnsi="Arial" w:cs="Arial"/>
        </w:rPr>
      </w:pPr>
      <w:r w:rsidRPr="00AD1BDE">
        <w:rPr>
          <w:rFonts w:ascii="Arial" w:hAnsi="Arial" w:cs="Arial"/>
        </w:rPr>
        <w:t xml:space="preserve">Daten und Analysen </w:t>
      </w:r>
      <w:r w:rsidR="00A13E2C" w:rsidRPr="00AD1BDE">
        <w:rPr>
          <w:rFonts w:ascii="Arial" w:hAnsi="Arial" w:cs="Arial"/>
        </w:rPr>
        <w:t>werden</w:t>
      </w:r>
      <w:r w:rsidRPr="00AD1BDE">
        <w:rPr>
          <w:rFonts w:ascii="Arial" w:hAnsi="Arial" w:cs="Arial"/>
        </w:rPr>
        <w:t xml:space="preserve"> laufend mit Akteur*innen aus Zivilgesellschaft, Politik, Wissenschaft und der Öffentlichkeit </w:t>
      </w:r>
      <w:r w:rsidR="00F0641E" w:rsidRPr="00AD1BDE">
        <w:rPr>
          <w:rFonts w:ascii="Arial" w:hAnsi="Arial" w:cs="Arial"/>
        </w:rPr>
        <w:t>geteilt</w:t>
      </w:r>
      <w:r w:rsidRPr="00AD1BDE">
        <w:rPr>
          <w:rFonts w:ascii="Arial" w:hAnsi="Arial" w:cs="Arial"/>
        </w:rPr>
        <w:t xml:space="preserve">. </w:t>
      </w:r>
      <w:r w:rsidR="00AA794D" w:rsidRPr="00AD1BDE">
        <w:rPr>
          <w:rFonts w:ascii="Arial" w:hAnsi="Arial" w:cs="Arial"/>
        </w:rPr>
        <w:t>Wir planen eine</w:t>
      </w:r>
      <w:r w:rsidRPr="00AD1BDE">
        <w:rPr>
          <w:rFonts w:ascii="Arial" w:hAnsi="Arial" w:cs="Arial"/>
        </w:rPr>
        <w:t xml:space="preserve"> Projekt-Website, Beiträge in Blogs, sozialen Medien und der Presse</w:t>
      </w:r>
      <w:r w:rsidR="00AA794D" w:rsidRPr="00AD1BDE">
        <w:rPr>
          <w:rFonts w:ascii="Arial" w:hAnsi="Arial" w:cs="Arial"/>
        </w:rPr>
        <w:t xml:space="preserve"> sowie eine Broschüre</w:t>
      </w:r>
      <w:r w:rsidRPr="00AD1BDE">
        <w:rPr>
          <w:rFonts w:ascii="Arial" w:hAnsi="Arial" w:cs="Arial"/>
        </w:rPr>
        <w:t xml:space="preserve">. </w:t>
      </w:r>
      <w:r w:rsidR="00A064BD" w:rsidRPr="00AD1BDE">
        <w:rPr>
          <w:rFonts w:ascii="Arial" w:hAnsi="Arial" w:cs="Arial"/>
        </w:rPr>
        <w:t xml:space="preserve">Zur Verknüpfung von Forschung und Lehre binden wir </w:t>
      </w:r>
      <w:r w:rsidR="00F0641E" w:rsidRPr="00AD1BDE">
        <w:rPr>
          <w:rFonts w:ascii="Arial" w:hAnsi="Arial" w:cs="Arial"/>
        </w:rPr>
        <w:t xml:space="preserve">Studierende als SHKs und </w:t>
      </w:r>
      <w:r w:rsidR="008879D5" w:rsidRPr="00AD1BDE">
        <w:rPr>
          <w:rFonts w:ascii="Arial" w:hAnsi="Arial" w:cs="Arial"/>
        </w:rPr>
        <w:t xml:space="preserve">in </w:t>
      </w:r>
      <w:r w:rsidR="00F0641E" w:rsidRPr="00AD1BDE">
        <w:rPr>
          <w:rFonts w:ascii="Arial" w:hAnsi="Arial" w:cs="Arial"/>
        </w:rPr>
        <w:t xml:space="preserve">Forschungsseminaren im </w:t>
      </w:r>
      <w:r w:rsidR="008879D5" w:rsidRPr="00AD1BDE">
        <w:rPr>
          <w:rFonts w:ascii="Arial" w:hAnsi="Arial" w:cs="Arial"/>
        </w:rPr>
        <w:t>WS 20/21</w:t>
      </w:r>
      <w:r w:rsidR="00A064BD" w:rsidRPr="00AD1BDE">
        <w:rPr>
          <w:rFonts w:ascii="Arial" w:hAnsi="Arial" w:cs="Arial"/>
        </w:rPr>
        <w:t xml:space="preserve"> ein</w:t>
      </w:r>
      <w:r w:rsidR="00F0641E" w:rsidRPr="00AD1BDE">
        <w:rPr>
          <w:rFonts w:ascii="Arial" w:hAnsi="Arial" w:cs="Arial"/>
        </w:rPr>
        <w:t xml:space="preserve">. </w:t>
      </w:r>
      <w:r w:rsidRPr="00AD1BDE">
        <w:rPr>
          <w:rFonts w:ascii="Arial" w:hAnsi="Arial" w:cs="Arial"/>
        </w:rPr>
        <w:t xml:space="preserve">Gleichzeitig </w:t>
      </w:r>
      <w:r w:rsidR="00F0641E" w:rsidRPr="00AD1BDE">
        <w:rPr>
          <w:rFonts w:ascii="Arial" w:hAnsi="Arial" w:cs="Arial"/>
        </w:rPr>
        <w:t>stellt die Förderung</w:t>
      </w:r>
      <w:r w:rsidRPr="00AD1BDE">
        <w:rPr>
          <w:rFonts w:ascii="Arial" w:hAnsi="Arial" w:cs="Arial"/>
        </w:rPr>
        <w:t xml:space="preserve"> </w:t>
      </w:r>
      <w:r w:rsidR="00107001" w:rsidRPr="00AD1BDE">
        <w:rPr>
          <w:rFonts w:ascii="Arial" w:hAnsi="Arial" w:cs="Arial"/>
        </w:rPr>
        <w:t>die Basis</w:t>
      </w:r>
      <w:r w:rsidRPr="00AD1BDE">
        <w:rPr>
          <w:rFonts w:ascii="Arial" w:hAnsi="Arial" w:cs="Arial"/>
        </w:rPr>
        <w:t xml:space="preserve"> für eine längerfristige </w:t>
      </w:r>
      <w:r w:rsidR="00107001" w:rsidRPr="00AD1BDE">
        <w:rPr>
          <w:rFonts w:ascii="Arial" w:hAnsi="Arial" w:cs="Arial"/>
        </w:rPr>
        <w:t>Untersuchung der</w:t>
      </w:r>
      <w:r w:rsidRPr="00AD1BDE">
        <w:rPr>
          <w:rFonts w:ascii="Arial" w:hAnsi="Arial" w:cs="Arial"/>
        </w:rPr>
        <w:t xml:space="preserve"> gesellschaftlichen Folgen der Corona-Pandemie dar. Wie in </w:t>
      </w:r>
      <w:r w:rsidR="008879D5" w:rsidRPr="00AD1BDE">
        <w:rPr>
          <w:rFonts w:ascii="Arial" w:hAnsi="Arial" w:cs="Arial"/>
        </w:rPr>
        <w:t>den</w:t>
      </w:r>
      <w:r w:rsidRPr="00AD1BDE">
        <w:rPr>
          <w:rFonts w:ascii="Arial" w:hAnsi="Arial" w:cs="Arial"/>
        </w:rPr>
        <w:t xml:space="preserve"> CVs dargelegt, passt das Projekt ideal zu unseren Forschungsinteressen und ist eingebettet in laufende Projekte (</w:t>
      </w:r>
      <w:r w:rsidR="008879D5" w:rsidRPr="00AD1BDE">
        <w:rPr>
          <w:rFonts w:ascii="Arial" w:hAnsi="Arial" w:cs="Arial"/>
        </w:rPr>
        <w:t xml:space="preserve">z.B. </w:t>
      </w:r>
      <w:r w:rsidRPr="00AD1BDE">
        <w:rPr>
          <w:rFonts w:ascii="Arial" w:hAnsi="Arial" w:cs="Arial"/>
        </w:rPr>
        <w:t>Protest-Monitoring am Zentrum für Zivilgesellschaftsforschung</w:t>
      </w:r>
      <w:r w:rsidR="008879D5" w:rsidRPr="00AD1BDE">
        <w:rPr>
          <w:rFonts w:ascii="Arial" w:hAnsi="Arial" w:cs="Arial"/>
        </w:rPr>
        <w:t>, SFB 1171</w:t>
      </w:r>
      <w:r w:rsidRPr="00AD1BDE">
        <w:rPr>
          <w:rFonts w:ascii="Arial" w:hAnsi="Arial" w:cs="Arial"/>
        </w:rPr>
        <w:t xml:space="preserve">). Wir </w:t>
      </w:r>
      <w:r w:rsidR="00FB706F" w:rsidRPr="00AD1BDE">
        <w:rPr>
          <w:rFonts w:ascii="Arial" w:hAnsi="Arial" w:cs="Arial"/>
        </w:rPr>
        <w:t xml:space="preserve">beantragen </w:t>
      </w:r>
      <w:r w:rsidRPr="00AD1BDE">
        <w:rPr>
          <w:rFonts w:ascii="Arial" w:hAnsi="Arial" w:cs="Arial"/>
        </w:rPr>
        <w:t xml:space="preserve">zudem </w:t>
      </w:r>
      <w:r w:rsidR="00FB706F" w:rsidRPr="00AD1BDE">
        <w:rPr>
          <w:rFonts w:ascii="Arial" w:hAnsi="Arial" w:cs="Arial"/>
        </w:rPr>
        <w:t xml:space="preserve">mit weiteren Kolleg*innen </w:t>
      </w:r>
      <w:r w:rsidRPr="00AD1BDE">
        <w:rPr>
          <w:rFonts w:ascii="Arial" w:hAnsi="Arial" w:cs="Arial"/>
        </w:rPr>
        <w:t xml:space="preserve">ein Exploration Project </w:t>
      </w:r>
      <w:r w:rsidR="008879D5" w:rsidRPr="00AD1BDE">
        <w:rPr>
          <w:rFonts w:ascii="Arial" w:hAnsi="Arial" w:cs="Arial"/>
        </w:rPr>
        <w:t>im Rahmen de</w:t>
      </w:r>
      <w:r w:rsidR="00FB706F" w:rsidRPr="00AD1BDE">
        <w:rPr>
          <w:rFonts w:ascii="Arial" w:hAnsi="Arial" w:cs="Arial"/>
        </w:rPr>
        <w:t>s</w:t>
      </w:r>
      <w:r w:rsidR="008879D5" w:rsidRPr="00AD1BDE">
        <w:rPr>
          <w:rFonts w:ascii="Arial" w:hAnsi="Arial" w:cs="Arial"/>
        </w:rPr>
        <w:t xml:space="preserve"> BUA-Social Cohesion</w:t>
      </w:r>
      <w:r w:rsidR="00FB706F" w:rsidRPr="00AD1BDE">
        <w:rPr>
          <w:rFonts w:ascii="Arial" w:hAnsi="Arial" w:cs="Arial"/>
        </w:rPr>
        <w:t>-Calls</w:t>
      </w:r>
      <w:r w:rsidR="008879D5" w:rsidRPr="00AD1BDE">
        <w:rPr>
          <w:rFonts w:ascii="Arial" w:hAnsi="Arial" w:cs="Arial"/>
        </w:rPr>
        <w:t>.</w:t>
      </w:r>
    </w:p>
    <w:p w14:paraId="26A62276" w14:textId="77777777" w:rsidR="00B30B57" w:rsidRPr="00AD1BDE" w:rsidRDefault="00B30B57" w:rsidP="009F2701">
      <w:pPr>
        <w:spacing w:after="0"/>
        <w:rPr>
          <w:rFonts w:ascii="Arial" w:hAnsi="Arial" w:cs="Arial"/>
        </w:rPr>
      </w:pPr>
    </w:p>
    <w:p w14:paraId="720459E4" w14:textId="6933A586" w:rsidR="00C914AE" w:rsidRPr="00AD1BDE" w:rsidRDefault="00C914AE" w:rsidP="009F2701">
      <w:pPr>
        <w:pStyle w:val="ListParagraph"/>
        <w:spacing w:after="0"/>
        <w:ind w:left="0"/>
        <w:contextualSpacing w:val="0"/>
        <w:rPr>
          <w:rFonts w:ascii="Arial" w:hAnsi="Arial" w:cs="Arial"/>
          <w:b/>
          <w:bCs/>
        </w:rPr>
      </w:pPr>
      <w:r w:rsidRPr="00AD1BDE">
        <w:rPr>
          <w:rFonts w:ascii="Arial" w:hAnsi="Arial" w:cs="Arial"/>
          <w:b/>
          <w:bCs/>
        </w:rPr>
        <w:t>WP1</w:t>
      </w:r>
      <w:r w:rsidR="00A651D6" w:rsidRPr="00AD1BDE">
        <w:rPr>
          <w:rFonts w:ascii="Arial" w:hAnsi="Arial" w:cs="Arial"/>
          <w:b/>
          <w:bCs/>
        </w:rPr>
        <w:t xml:space="preserve"> </w:t>
      </w:r>
      <w:r w:rsidR="009F2701" w:rsidRPr="00AD1BDE">
        <w:rPr>
          <w:rFonts w:ascii="Arial" w:hAnsi="Arial" w:cs="Arial"/>
          <w:b/>
          <w:bCs/>
        </w:rPr>
        <w:t>Erhebung Individuen (</w:t>
      </w:r>
      <w:r w:rsidR="0012172D" w:rsidRPr="00AD1BDE">
        <w:rPr>
          <w:rFonts w:ascii="Arial" w:hAnsi="Arial" w:cs="Arial"/>
          <w:b/>
          <w:bCs/>
        </w:rPr>
        <w:t>alle PIs</w:t>
      </w:r>
      <w:r w:rsidR="009F2701" w:rsidRPr="00AD1BDE">
        <w:rPr>
          <w:rFonts w:ascii="Arial" w:hAnsi="Arial" w:cs="Arial"/>
          <w:b/>
          <w:bCs/>
        </w:rPr>
        <w:t>)</w:t>
      </w:r>
    </w:p>
    <w:p w14:paraId="3AE0DC47" w14:textId="77777777" w:rsidR="00C914AE" w:rsidRPr="00AD1BDE" w:rsidRDefault="00C914AE" w:rsidP="009F2701">
      <w:pPr>
        <w:pStyle w:val="ListParagraph"/>
        <w:spacing w:after="0"/>
        <w:ind w:left="0"/>
        <w:contextualSpacing w:val="0"/>
        <w:rPr>
          <w:rFonts w:ascii="Arial" w:hAnsi="Arial" w:cs="Arial"/>
        </w:rPr>
      </w:pPr>
    </w:p>
    <w:p w14:paraId="00A72195" w14:textId="61BC5527" w:rsidR="00C12167" w:rsidRPr="00AD1BDE" w:rsidRDefault="00947B5B" w:rsidP="009F2701">
      <w:pPr>
        <w:spacing w:after="0"/>
        <w:rPr>
          <w:rFonts w:ascii="Arial" w:hAnsi="Arial" w:cs="Arial"/>
        </w:rPr>
      </w:pPr>
      <w:r w:rsidRPr="00AD1BDE">
        <w:rPr>
          <w:rFonts w:ascii="Arial" w:hAnsi="Arial" w:cs="Arial"/>
        </w:rPr>
        <w:t>W</w:t>
      </w:r>
      <w:r w:rsidR="00175AEF" w:rsidRPr="00AD1BDE">
        <w:rPr>
          <w:rFonts w:ascii="Arial" w:hAnsi="Arial" w:cs="Arial"/>
        </w:rPr>
        <w:t>P</w:t>
      </w:r>
      <w:r w:rsidRPr="00AD1BDE">
        <w:rPr>
          <w:rFonts w:ascii="Arial" w:hAnsi="Arial" w:cs="Arial"/>
        </w:rPr>
        <w:t xml:space="preserve">1 </w:t>
      </w:r>
      <w:r w:rsidR="00107001" w:rsidRPr="00AD1BDE">
        <w:rPr>
          <w:rFonts w:ascii="Arial" w:hAnsi="Arial" w:cs="Arial"/>
        </w:rPr>
        <w:t>erhebt</w:t>
      </w:r>
      <w:r w:rsidR="00D52500" w:rsidRPr="00AD1BDE">
        <w:rPr>
          <w:rFonts w:ascii="Arial" w:hAnsi="Arial" w:cs="Arial"/>
        </w:rPr>
        <w:t xml:space="preserve"> mittels</w:t>
      </w:r>
      <w:r w:rsidR="007B2F20" w:rsidRPr="00AD1BDE">
        <w:rPr>
          <w:rFonts w:ascii="Arial" w:hAnsi="Arial" w:cs="Arial"/>
        </w:rPr>
        <w:t xml:space="preserve"> Bevölkerungsumfrage</w:t>
      </w:r>
      <w:r w:rsidR="00B01479" w:rsidRPr="00AD1BDE">
        <w:rPr>
          <w:rFonts w:ascii="Arial" w:hAnsi="Arial" w:cs="Arial"/>
        </w:rPr>
        <w:t>n</w:t>
      </w:r>
      <w:r w:rsidR="007B2F20" w:rsidRPr="00AD1BDE">
        <w:rPr>
          <w:rFonts w:ascii="Arial" w:hAnsi="Arial" w:cs="Arial"/>
        </w:rPr>
        <w:t xml:space="preserve"> </w:t>
      </w:r>
      <w:r w:rsidR="00B01479" w:rsidRPr="00AD1BDE">
        <w:rPr>
          <w:rFonts w:ascii="Arial" w:hAnsi="Arial" w:cs="Arial"/>
        </w:rPr>
        <w:t>die</w:t>
      </w:r>
      <w:r w:rsidR="007B2F20" w:rsidRPr="00AD1BDE">
        <w:rPr>
          <w:rFonts w:ascii="Arial" w:hAnsi="Arial" w:cs="Arial"/>
        </w:rPr>
        <w:t xml:space="preserve"> </w:t>
      </w:r>
      <w:r w:rsidR="007C0347" w:rsidRPr="00AD1BDE">
        <w:rPr>
          <w:rFonts w:ascii="Arial" w:hAnsi="Arial" w:cs="Arial"/>
        </w:rPr>
        <w:t xml:space="preserve">Situation </w:t>
      </w:r>
      <w:r w:rsidR="007B2F20" w:rsidRPr="00AD1BDE">
        <w:rPr>
          <w:rFonts w:ascii="Arial" w:hAnsi="Arial" w:cs="Arial"/>
        </w:rPr>
        <w:t xml:space="preserve">von Engagierten und Betroffenen. </w:t>
      </w:r>
      <w:r w:rsidR="00175AEF" w:rsidRPr="00AD1BDE">
        <w:rPr>
          <w:rFonts w:ascii="Arial" w:hAnsi="Arial" w:cs="Arial"/>
        </w:rPr>
        <w:t xml:space="preserve">Fragen </w:t>
      </w:r>
      <w:r w:rsidR="00F878FD" w:rsidRPr="00AD1BDE">
        <w:rPr>
          <w:rFonts w:ascii="Arial" w:hAnsi="Arial" w:cs="Arial"/>
        </w:rPr>
        <w:t>zu</w:t>
      </w:r>
      <w:r w:rsidR="001754E3" w:rsidRPr="00AD1BDE">
        <w:rPr>
          <w:rFonts w:ascii="Arial" w:hAnsi="Arial" w:cs="Arial"/>
        </w:rPr>
        <w:t>m</w:t>
      </w:r>
      <w:r w:rsidR="00F878FD" w:rsidRPr="00AD1BDE">
        <w:rPr>
          <w:rFonts w:ascii="Arial" w:hAnsi="Arial" w:cs="Arial"/>
        </w:rPr>
        <w:t xml:space="preserve"> Engagement</w:t>
      </w:r>
      <w:r w:rsidR="00F0641E" w:rsidRPr="00AD1BDE">
        <w:rPr>
          <w:rFonts w:ascii="Arial" w:hAnsi="Arial" w:cs="Arial"/>
        </w:rPr>
        <w:t>-Repertoire</w:t>
      </w:r>
      <w:r w:rsidR="00F878FD" w:rsidRPr="00AD1BDE">
        <w:rPr>
          <w:rFonts w:ascii="Arial" w:hAnsi="Arial" w:cs="Arial"/>
        </w:rPr>
        <w:t xml:space="preserve"> und der Inanspruchnahme von Hilf</w:t>
      </w:r>
      <w:r w:rsidR="00B53792" w:rsidRPr="00AD1BDE">
        <w:rPr>
          <w:rFonts w:ascii="Arial" w:hAnsi="Arial" w:cs="Arial"/>
        </w:rPr>
        <w:t>e</w:t>
      </w:r>
      <w:r w:rsidR="00F878FD" w:rsidRPr="00AD1BDE">
        <w:rPr>
          <w:rFonts w:ascii="Arial" w:hAnsi="Arial" w:cs="Arial"/>
        </w:rPr>
        <w:t xml:space="preserve"> werden ergänzt durch Fragen aus der Partizipationsforschung zu sozio-ökonomische</w:t>
      </w:r>
      <w:r w:rsidR="001E50FE" w:rsidRPr="00AD1BDE">
        <w:rPr>
          <w:rFonts w:ascii="Arial" w:hAnsi="Arial" w:cs="Arial"/>
        </w:rPr>
        <w:t>m</w:t>
      </w:r>
      <w:r w:rsidR="00F878FD" w:rsidRPr="00AD1BDE">
        <w:rPr>
          <w:rFonts w:ascii="Arial" w:hAnsi="Arial" w:cs="Arial"/>
        </w:rPr>
        <w:t xml:space="preserve"> Status, Geschlecht, Migrationshintergrund, Motivation, politischen Einstellungen sowie zur Einbettung in und Kontakt zu Organisationen und sozialen Netzwerken (Dalton 2017). Im Sinne der Sozialkapital-Forschung wird so die Brücke zur Organisat</w:t>
      </w:r>
      <w:r w:rsidRPr="00AD1BDE">
        <w:rPr>
          <w:rFonts w:ascii="Arial" w:hAnsi="Arial" w:cs="Arial"/>
        </w:rPr>
        <w:t>i</w:t>
      </w:r>
      <w:r w:rsidR="00F878FD" w:rsidRPr="00AD1BDE">
        <w:rPr>
          <w:rFonts w:ascii="Arial" w:hAnsi="Arial" w:cs="Arial"/>
        </w:rPr>
        <w:t>onserhebung (WP2) gelegt.</w:t>
      </w:r>
      <w:r w:rsidRPr="00AD1BDE">
        <w:rPr>
          <w:rFonts w:ascii="Arial" w:hAnsi="Arial" w:cs="Arial"/>
        </w:rPr>
        <w:t xml:space="preserve"> Innovativ ist die Verknüpfung mit </w:t>
      </w:r>
      <w:r w:rsidR="00C12167" w:rsidRPr="00AD1BDE">
        <w:rPr>
          <w:rFonts w:ascii="Arial" w:hAnsi="Arial" w:cs="Arial"/>
        </w:rPr>
        <w:t>Fragen</w:t>
      </w:r>
      <w:r w:rsidRPr="00AD1BDE">
        <w:rPr>
          <w:rFonts w:ascii="Arial" w:hAnsi="Arial" w:cs="Arial"/>
        </w:rPr>
        <w:t xml:space="preserve"> </w:t>
      </w:r>
      <w:r w:rsidR="00C12167" w:rsidRPr="00AD1BDE">
        <w:rPr>
          <w:rFonts w:ascii="Arial" w:hAnsi="Arial" w:cs="Arial"/>
        </w:rPr>
        <w:t xml:space="preserve">zum individuellen und kollektiven Emotionserleben während </w:t>
      </w:r>
      <w:r w:rsidR="00C16296" w:rsidRPr="00AD1BDE">
        <w:rPr>
          <w:rFonts w:ascii="Arial" w:hAnsi="Arial" w:cs="Arial"/>
        </w:rPr>
        <w:t xml:space="preserve">der </w:t>
      </w:r>
      <w:r w:rsidR="001E50FE" w:rsidRPr="00AD1BDE">
        <w:rPr>
          <w:rFonts w:ascii="Arial" w:hAnsi="Arial" w:cs="Arial"/>
        </w:rPr>
        <w:t>Pandemie</w:t>
      </w:r>
      <w:r w:rsidR="00C12167" w:rsidRPr="00AD1BDE">
        <w:rPr>
          <w:rFonts w:ascii="Arial" w:hAnsi="Arial" w:cs="Arial"/>
        </w:rPr>
        <w:t>, emotionaler Solidarität (Woosnam &amp; Norman 2010)</w:t>
      </w:r>
      <w:r w:rsidR="00D52500" w:rsidRPr="00AD1BDE">
        <w:rPr>
          <w:rFonts w:ascii="Arial" w:hAnsi="Arial" w:cs="Arial"/>
        </w:rPr>
        <w:t xml:space="preserve"> und </w:t>
      </w:r>
      <w:r w:rsidR="00C12167" w:rsidRPr="00AD1BDE">
        <w:rPr>
          <w:rFonts w:ascii="Arial" w:hAnsi="Arial" w:cs="Arial"/>
        </w:rPr>
        <w:t>Synchronität (Dario Páez et al. 2015</w:t>
      </w:r>
      <w:r w:rsidR="00D964DC" w:rsidRPr="00AD1BDE">
        <w:rPr>
          <w:rFonts w:ascii="Arial" w:hAnsi="Arial" w:cs="Arial"/>
        </w:rPr>
        <w:t>), Lebenszufriedenheit und Persönlichkeit</w:t>
      </w:r>
      <w:r w:rsidR="002338E5" w:rsidRPr="00AD1BDE">
        <w:rPr>
          <w:rFonts w:ascii="Arial" w:hAnsi="Arial" w:cs="Arial"/>
        </w:rPr>
        <w:t>smerkmalen</w:t>
      </w:r>
      <w:r w:rsidR="00D964DC" w:rsidRPr="00AD1BDE">
        <w:rPr>
          <w:rFonts w:ascii="Arial" w:hAnsi="Arial" w:cs="Arial"/>
        </w:rPr>
        <w:t xml:space="preserve"> </w:t>
      </w:r>
      <w:r w:rsidR="00D964DC" w:rsidRPr="00AD1BDE">
        <w:rPr>
          <w:rFonts w:ascii="Arial" w:hAnsi="Arial" w:cs="Arial"/>
        </w:rPr>
        <w:lastRenderedPageBreak/>
        <w:t>(</w:t>
      </w:r>
      <w:r w:rsidR="002338E5" w:rsidRPr="00AD1BDE">
        <w:rPr>
          <w:rFonts w:ascii="Arial" w:hAnsi="Arial" w:cs="Arial"/>
        </w:rPr>
        <w:t xml:space="preserve">u.a. </w:t>
      </w:r>
      <w:r w:rsidR="00D964DC" w:rsidRPr="00AD1BDE">
        <w:rPr>
          <w:rFonts w:ascii="Arial" w:hAnsi="Arial" w:cs="Arial"/>
        </w:rPr>
        <w:t>Big Five, Kontrollüberzeugung, Selbstwertgefühl, Einsamkeit</w:t>
      </w:r>
      <w:r w:rsidR="00E06AA6" w:rsidRPr="00AD1BDE">
        <w:rPr>
          <w:rFonts w:ascii="Arial" w:hAnsi="Arial" w:cs="Arial"/>
        </w:rPr>
        <w:t>, Sorgen, Optimismus</w:t>
      </w:r>
      <w:r w:rsidR="00D964DC" w:rsidRPr="00AD1BDE">
        <w:rPr>
          <w:rFonts w:ascii="Arial" w:hAnsi="Arial" w:cs="Arial"/>
        </w:rPr>
        <w:t>)</w:t>
      </w:r>
      <w:r w:rsidR="00E06AA6" w:rsidRPr="00AD1BDE">
        <w:rPr>
          <w:rFonts w:ascii="Arial" w:hAnsi="Arial" w:cs="Arial"/>
        </w:rPr>
        <w:t xml:space="preserve"> sowie deren </w:t>
      </w:r>
      <w:r w:rsidR="007B189C" w:rsidRPr="00AD1BDE">
        <w:rPr>
          <w:rFonts w:ascii="Arial" w:hAnsi="Arial" w:cs="Arial"/>
        </w:rPr>
        <w:t xml:space="preserve">dynamischer </w:t>
      </w:r>
      <w:r w:rsidR="00E06AA6" w:rsidRPr="00AD1BDE">
        <w:rPr>
          <w:rFonts w:ascii="Arial" w:hAnsi="Arial" w:cs="Arial"/>
        </w:rPr>
        <w:t>Entwicklung</w:t>
      </w:r>
      <w:r w:rsidR="00C12167" w:rsidRPr="00AD1BDE">
        <w:rPr>
          <w:rFonts w:ascii="Arial" w:hAnsi="Arial" w:cs="Arial"/>
        </w:rPr>
        <w:t>.</w:t>
      </w:r>
    </w:p>
    <w:p w14:paraId="54644B7E" w14:textId="77777777" w:rsidR="00F0641E" w:rsidRPr="00AD1BDE" w:rsidRDefault="00F0641E" w:rsidP="009F2701">
      <w:pPr>
        <w:spacing w:after="0"/>
        <w:rPr>
          <w:rFonts w:ascii="Arial" w:hAnsi="Arial" w:cs="Arial"/>
        </w:rPr>
      </w:pPr>
    </w:p>
    <w:p w14:paraId="0640B98A" w14:textId="556E3431" w:rsidR="007C0347" w:rsidRPr="00AD1BDE" w:rsidRDefault="00F0641E" w:rsidP="009F2701">
      <w:pPr>
        <w:pStyle w:val="ListParagraph"/>
        <w:spacing w:after="0"/>
        <w:ind w:left="0"/>
        <w:contextualSpacing w:val="0"/>
        <w:rPr>
          <w:rFonts w:ascii="Arial" w:hAnsi="Arial" w:cs="Arial"/>
        </w:rPr>
      </w:pPr>
      <w:r w:rsidRPr="00AD1BDE">
        <w:rPr>
          <w:rFonts w:ascii="Arial" w:hAnsi="Arial" w:cs="Arial"/>
        </w:rPr>
        <w:t>Das</w:t>
      </w:r>
      <w:r w:rsidR="001E50FE" w:rsidRPr="00AD1BDE">
        <w:rPr>
          <w:rFonts w:ascii="Arial" w:hAnsi="Arial" w:cs="Arial"/>
        </w:rPr>
        <w:t xml:space="preserve"> Design</w:t>
      </w:r>
      <w:r w:rsidRPr="00AD1BDE">
        <w:rPr>
          <w:rFonts w:ascii="Arial" w:hAnsi="Arial" w:cs="Arial"/>
        </w:rPr>
        <w:t xml:space="preserve"> </w:t>
      </w:r>
      <w:r w:rsidR="00C16296" w:rsidRPr="00AD1BDE">
        <w:rPr>
          <w:rFonts w:ascii="Arial" w:hAnsi="Arial" w:cs="Arial"/>
        </w:rPr>
        <w:t>der Umfrage umfasst</w:t>
      </w:r>
      <w:r w:rsidRPr="00AD1BDE">
        <w:rPr>
          <w:rFonts w:ascii="Arial" w:hAnsi="Arial" w:cs="Arial"/>
        </w:rPr>
        <w:t xml:space="preserve"> </w:t>
      </w:r>
      <w:r w:rsidR="007B189C" w:rsidRPr="00AD1BDE">
        <w:rPr>
          <w:rFonts w:ascii="Arial" w:hAnsi="Arial" w:cs="Arial"/>
        </w:rPr>
        <w:t>zwei</w:t>
      </w:r>
      <w:r w:rsidR="00512C56" w:rsidRPr="00AD1BDE">
        <w:rPr>
          <w:rFonts w:ascii="Arial" w:hAnsi="Arial" w:cs="Arial"/>
        </w:rPr>
        <w:t xml:space="preserve"> </w:t>
      </w:r>
      <w:r w:rsidR="001754E3" w:rsidRPr="00AD1BDE">
        <w:rPr>
          <w:rFonts w:ascii="Arial" w:hAnsi="Arial" w:cs="Arial"/>
        </w:rPr>
        <w:t>Vergleichsdimensionen</w:t>
      </w:r>
      <w:r w:rsidR="00512C56" w:rsidRPr="00AD1BDE">
        <w:rPr>
          <w:rFonts w:ascii="Arial" w:hAnsi="Arial" w:cs="Arial"/>
        </w:rPr>
        <w:t>: Zeitpunk</w:t>
      </w:r>
      <w:r w:rsidR="001E50FE" w:rsidRPr="00AD1BDE">
        <w:rPr>
          <w:rFonts w:ascii="Arial" w:hAnsi="Arial" w:cs="Arial"/>
        </w:rPr>
        <w:t>t</w:t>
      </w:r>
      <w:r w:rsidR="007B189C" w:rsidRPr="00AD1BDE">
        <w:rPr>
          <w:rFonts w:ascii="Arial" w:hAnsi="Arial" w:cs="Arial"/>
        </w:rPr>
        <w:t xml:space="preserve"> und</w:t>
      </w:r>
      <w:r w:rsidR="001E50FE" w:rsidRPr="00AD1BDE">
        <w:rPr>
          <w:rFonts w:ascii="Arial" w:hAnsi="Arial" w:cs="Arial"/>
        </w:rPr>
        <w:t xml:space="preserve"> Region</w:t>
      </w:r>
      <w:r w:rsidR="00512C56" w:rsidRPr="00AD1BDE">
        <w:rPr>
          <w:rFonts w:ascii="Arial" w:hAnsi="Arial" w:cs="Arial"/>
        </w:rPr>
        <w:t>.</w:t>
      </w:r>
      <w:r w:rsidR="00947B5B" w:rsidRPr="00AD1BDE">
        <w:rPr>
          <w:rFonts w:ascii="Arial" w:hAnsi="Arial" w:cs="Arial"/>
        </w:rPr>
        <w:t xml:space="preserve"> </w:t>
      </w:r>
      <w:r w:rsidR="00B01479" w:rsidRPr="00AD1BDE">
        <w:rPr>
          <w:rFonts w:ascii="Arial" w:hAnsi="Arial" w:cs="Arial"/>
        </w:rPr>
        <w:t>Konkret</w:t>
      </w:r>
      <w:r w:rsidR="00512C56" w:rsidRPr="00AD1BDE">
        <w:rPr>
          <w:rFonts w:ascii="Arial" w:hAnsi="Arial" w:cs="Arial"/>
        </w:rPr>
        <w:t xml:space="preserve"> </w:t>
      </w:r>
      <w:r w:rsidR="00C16296" w:rsidRPr="00AD1BDE">
        <w:rPr>
          <w:rFonts w:ascii="Arial" w:hAnsi="Arial" w:cs="Arial"/>
        </w:rPr>
        <w:t>ist</w:t>
      </w:r>
      <w:r w:rsidR="00512C56" w:rsidRPr="00AD1BDE">
        <w:rPr>
          <w:rFonts w:ascii="Arial" w:hAnsi="Arial" w:cs="Arial"/>
        </w:rPr>
        <w:t xml:space="preserve"> eine Panel-Befragung mit zwei Wellen in Deutschland sowie eine</w:t>
      </w:r>
      <w:r w:rsidR="00C16296" w:rsidRPr="00AD1BDE">
        <w:rPr>
          <w:rFonts w:ascii="Arial" w:hAnsi="Arial" w:cs="Arial"/>
        </w:rPr>
        <w:t>r</w:t>
      </w:r>
      <w:r w:rsidR="00512C56" w:rsidRPr="00AD1BDE">
        <w:rPr>
          <w:rFonts w:ascii="Arial" w:hAnsi="Arial" w:cs="Arial"/>
        </w:rPr>
        <w:t xml:space="preserve"> Befragung</w:t>
      </w:r>
      <w:r w:rsidR="00B01479" w:rsidRPr="00AD1BDE">
        <w:rPr>
          <w:rFonts w:ascii="Arial" w:hAnsi="Arial" w:cs="Arial"/>
        </w:rPr>
        <w:t>swelle</w:t>
      </w:r>
      <w:r w:rsidR="00512C56" w:rsidRPr="00AD1BDE">
        <w:rPr>
          <w:rFonts w:ascii="Arial" w:hAnsi="Arial" w:cs="Arial"/>
        </w:rPr>
        <w:t xml:space="preserve"> in </w:t>
      </w:r>
      <w:r w:rsidR="00B01479" w:rsidRPr="00AD1BDE">
        <w:rPr>
          <w:rFonts w:ascii="Arial" w:hAnsi="Arial" w:cs="Arial"/>
        </w:rPr>
        <w:t>vier</w:t>
      </w:r>
      <w:r w:rsidR="00512C56" w:rsidRPr="00AD1BDE">
        <w:rPr>
          <w:rFonts w:ascii="Arial" w:hAnsi="Arial" w:cs="Arial"/>
        </w:rPr>
        <w:t xml:space="preserve"> weiteren </w:t>
      </w:r>
      <w:r w:rsidR="00DC7A06" w:rsidRPr="00AD1BDE">
        <w:rPr>
          <w:rFonts w:ascii="Arial" w:hAnsi="Arial" w:cs="Arial"/>
        </w:rPr>
        <w:t>EU-Mitgliedsländern</w:t>
      </w:r>
      <w:r w:rsidR="00947B5B" w:rsidRPr="00AD1BDE">
        <w:rPr>
          <w:rFonts w:ascii="Arial" w:hAnsi="Arial" w:cs="Arial"/>
        </w:rPr>
        <w:t xml:space="preserve"> </w:t>
      </w:r>
      <w:r w:rsidR="00C16296" w:rsidRPr="00AD1BDE">
        <w:rPr>
          <w:rFonts w:ascii="Arial" w:hAnsi="Arial" w:cs="Arial"/>
        </w:rPr>
        <w:t>geplant</w:t>
      </w:r>
      <w:r w:rsidR="00512C56" w:rsidRPr="00AD1BDE">
        <w:rPr>
          <w:rFonts w:ascii="Arial" w:hAnsi="Arial" w:cs="Arial"/>
        </w:rPr>
        <w:t>. Basierend auf langjährigen Erfahrungen werden die Umfrage</w:t>
      </w:r>
      <w:r w:rsidR="00B01479" w:rsidRPr="00AD1BDE">
        <w:rPr>
          <w:rFonts w:ascii="Arial" w:hAnsi="Arial" w:cs="Arial"/>
        </w:rPr>
        <w:t>n</w:t>
      </w:r>
      <w:r w:rsidR="00512C56" w:rsidRPr="00AD1BDE">
        <w:rPr>
          <w:rFonts w:ascii="Arial" w:hAnsi="Arial" w:cs="Arial"/>
        </w:rPr>
        <w:t xml:space="preserve"> selbst programmier</w:t>
      </w:r>
      <w:r w:rsidR="00C16296" w:rsidRPr="00AD1BDE">
        <w:rPr>
          <w:rFonts w:ascii="Arial" w:hAnsi="Arial" w:cs="Arial"/>
        </w:rPr>
        <w:t>t</w:t>
      </w:r>
      <w:r w:rsidR="00512C56" w:rsidRPr="00AD1BDE">
        <w:rPr>
          <w:rFonts w:ascii="Arial" w:hAnsi="Arial" w:cs="Arial"/>
        </w:rPr>
        <w:t xml:space="preserve"> und zur Rekrutierung der Teilnehmer*innen hochwertige Access Panel </w:t>
      </w:r>
      <w:r w:rsidR="001754E3" w:rsidRPr="00AD1BDE">
        <w:rPr>
          <w:rFonts w:ascii="Arial" w:hAnsi="Arial" w:cs="Arial"/>
        </w:rPr>
        <w:t>genutzt</w:t>
      </w:r>
      <w:r w:rsidR="00512C56" w:rsidRPr="00AD1BDE">
        <w:rPr>
          <w:rFonts w:ascii="Arial" w:hAnsi="Arial" w:cs="Arial"/>
        </w:rPr>
        <w:t xml:space="preserve">. </w:t>
      </w:r>
      <w:r w:rsidR="001754E3" w:rsidRPr="00AD1BDE">
        <w:rPr>
          <w:rFonts w:ascii="Arial" w:hAnsi="Arial" w:cs="Arial"/>
        </w:rPr>
        <w:t>Welle 1</w:t>
      </w:r>
      <w:r w:rsidR="007C0347" w:rsidRPr="00AD1BDE">
        <w:rPr>
          <w:rFonts w:ascii="Arial" w:hAnsi="Arial" w:cs="Arial"/>
        </w:rPr>
        <w:t xml:space="preserve"> </w:t>
      </w:r>
      <w:r w:rsidR="007B189C" w:rsidRPr="00AD1BDE">
        <w:rPr>
          <w:rFonts w:ascii="Arial" w:hAnsi="Arial" w:cs="Arial"/>
        </w:rPr>
        <w:t>umfasst</w:t>
      </w:r>
      <w:r w:rsidR="007C0347" w:rsidRPr="00AD1BDE">
        <w:rPr>
          <w:rFonts w:ascii="Arial" w:hAnsi="Arial" w:cs="Arial"/>
        </w:rPr>
        <w:t xml:space="preserve"> 3,500 in Deutschland lebende Personen. Umfang und Quotierung des Samples ermöglichen </w:t>
      </w:r>
      <w:r w:rsidR="008879D5" w:rsidRPr="00AD1BDE">
        <w:rPr>
          <w:rFonts w:ascii="Arial" w:hAnsi="Arial" w:cs="Arial"/>
        </w:rPr>
        <w:t>quasi-</w:t>
      </w:r>
      <w:r w:rsidR="007C0347" w:rsidRPr="00AD1BDE">
        <w:rPr>
          <w:rFonts w:ascii="Arial" w:hAnsi="Arial" w:cs="Arial"/>
        </w:rPr>
        <w:t xml:space="preserve">repräsentative Aussagen zu Verteilungen und Effekten in </w:t>
      </w:r>
      <w:r w:rsidR="008879D5" w:rsidRPr="00AD1BDE">
        <w:rPr>
          <w:rFonts w:ascii="Arial" w:hAnsi="Arial" w:cs="Arial"/>
        </w:rPr>
        <w:t>Deutschland</w:t>
      </w:r>
      <w:r w:rsidR="007C0347" w:rsidRPr="00AD1BDE">
        <w:rPr>
          <w:rFonts w:ascii="Arial" w:hAnsi="Arial" w:cs="Arial"/>
        </w:rPr>
        <w:t xml:space="preserve"> sowie </w:t>
      </w:r>
      <w:r w:rsidR="00B01479" w:rsidRPr="00AD1BDE">
        <w:rPr>
          <w:rFonts w:ascii="Arial" w:hAnsi="Arial" w:cs="Arial"/>
        </w:rPr>
        <w:t>zu</w:t>
      </w:r>
      <w:r w:rsidR="007C0347" w:rsidRPr="00AD1BDE">
        <w:rPr>
          <w:rFonts w:ascii="Arial" w:hAnsi="Arial" w:cs="Arial"/>
        </w:rPr>
        <w:t xml:space="preserve"> regionaler Varianz (v.a. </w:t>
      </w:r>
      <w:r w:rsidR="008879D5" w:rsidRPr="00AD1BDE">
        <w:rPr>
          <w:rFonts w:ascii="Arial" w:hAnsi="Arial" w:cs="Arial"/>
        </w:rPr>
        <w:t>Ost-/West-Unterschiede</w:t>
      </w:r>
      <w:r w:rsidR="007C0347" w:rsidRPr="00AD1BDE">
        <w:rPr>
          <w:rFonts w:ascii="Arial" w:hAnsi="Arial" w:cs="Arial"/>
        </w:rPr>
        <w:t xml:space="preserve">). </w:t>
      </w:r>
      <w:r w:rsidR="008879D5" w:rsidRPr="00AD1BDE">
        <w:rPr>
          <w:rFonts w:ascii="Arial" w:hAnsi="Arial" w:cs="Arial"/>
        </w:rPr>
        <w:t>Welle 1</w:t>
      </w:r>
      <w:r w:rsidR="00492733" w:rsidRPr="00AD1BDE">
        <w:rPr>
          <w:rFonts w:ascii="Arial" w:hAnsi="Arial" w:cs="Arial"/>
        </w:rPr>
        <w:t xml:space="preserve"> der </w:t>
      </w:r>
      <w:r w:rsidR="007C0347" w:rsidRPr="00AD1BDE">
        <w:rPr>
          <w:rFonts w:ascii="Arial" w:hAnsi="Arial" w:cs="Arial"/>
        </w:rPr>
        <w:t>Umfrage ist</w:t>
      </w:r>
      <w:r w:rsidR="008879D5" w:rsidRPr="00AD1BDE">
        <w:rPr>
          <w:rFonts w:ascii="Arial" w:hAnsi="Arial" w:cs="Arial"/>
        </w:rPr>
        <w:t xml:space="preserve"> </w:t>
      </w:r>
      <w:r w:rsidR="007B189C" w:rsidRPr="00AD1BDE">
        <w:rPr>
          <w:rFonts w:ascii="Arial" w:hAnsi="Arial" w:cs="Arial"/>
        </w:rPr>
        <w:t xml:space="preserve">für </w:t>
      </w:r>
      <w:r w:rsidR="008879D5" w:rsidRPr="00AD1BDE">
        <w:rPr>
          <w:rFonts w:ascii="Arial" w:hAnsi="Arial" w:cs="Arial"/>
        </w:rPr>
        <w:t xml:space="preserve">Juni </w:t>
      </w:r>
      <w:r w:rsidR="007C0347" w:rsidRPr="00AD1BDE">
        <w:rPr>
          <w:rFonts w:ascii="Arial" w:hAnsi="Arial" w:cs="Arial"/>
        </w:rPr>
        <w:t>geplant.</w:t>
      </w:r>
      <w:r w:rsidR="00B30B57" w:rsidRPr="00AD1BDE">
        <w:rPr>
          <w:rFonts w:ascii="Arial" w:hAnsi="Arial" w:cs="Arial"/>
        </w:rPr>
        <w:t xml:space="preserve"> </w:t>
      </w:r>
      <w:r w:rsidR="00107001" w:rsidRPr="00AD1BDE">
        <w:rPr>
          <w:rFonts w:ascii="Arial" w:hAnsi="Arial" w:cs="Arial"/>
        </w:rPr>
        <w:t>Der</w:t>
      </w:r>
      <w:r w:rsidR="00B30B57" w:rsidRPr="00AD1BDE">
        <w:rPr>
          <w:rFonts w:ascii="Arial" w:hAnsi="Arial" w:cs="Arial"/>
        </w:rPr>
        <w:t xml:space="preserve"> Zeitpunkt</w:t>
      </w:r>
      <w:r w:rsidR="00107001" w:rsidRPr="00AD1BDE">
        <w:rPr>
          <w:rFonts w:ascii="Arial" w:hAnsi="Arial" w:cs="Arial"/>
        </w:rPr>
        <w:t xml:space="preserve"> ist ideal</w:t>
      </w:r>
      <w:r w:rsidR="00B30B57" w:rsidRPr="00AD1BDE">
        <w:rPr>
          <w:rFonts w:ascii="Arial" w:hAnsi="Arial" w:cs="Arial"/>
        </w:rPr>
        <w:t xml:space="preserve">, um </w:t>
      </w:r>
      <w:r w:rsidR="00E06AA6" w:rsidRPr="00AD1BDE">
        <w:rPr>
          <w:rFonts w:ascii="Arial" w:hAnsi="Arial" w:cs="Arial"/>
        </w:rPr>
        <w:t xml:space="preserve">aktuelles </w:t>
      </w:r>
      <w:r w:rsidR="00B30B57" w:rsidRPr="00AD1BDE">
        <w:rPr>
          <w:rFonts w:ascii="Arial" w:hAnsi="Arial" w:cs="Arial"/>
        </w:rPr>
        <w:t>Engagement in der Ausnahmesituation zu erfragen und gleichzeitig den Blick auf künftige Konflikte und Engagement zu richten</w:t>
      </w:r>
      <w:r w:rsidR="00E06AA6" w:rsidRPr="00AD1BDE">
        <w:rPr>
          <w:rFonts w:ascii="Arial" w:hAnsi="Arial" w:cs="Arial"/>
        </w:rPr>
        <w:t>.</w:t>
      </w:r>
      <w:r w:rsidR="007C0347" w:rsidRPr="00AD1BDE">
        <w:rPr>
          <w:rFonts w:ascii="Arial" w:hAnsi="Arial" w:cs="Arial"/>
        </w:rPr>
        <w:t xml:space="preserve"> </w:t>
      </w:r>
      <w:r w:rsidR="00512C56" w:rsidRPr="00AD1BDE">
        <w:rPr>
          <w:rFonts w:ascii="Arial" w:hAnsi="Arial" w:cs="Arial"/>
        </w:rPr>
        <w:t xml:space="preserve">In </w:t>
      </w:r>
      <w:r w:rsidR="008879D5" w:rsidRPr="00AD1BDE">
        <w:rPr>
          <w:rFonts w:ascii="Arial" w:hAnsi="Arial" w:cs="Arial"/>
        </w:rPr>
        <w:t>Welle 2</w:t>
      </w:r>
      <w:r w:rsidR="00512C56" w:rsidRPr="00AD1BDE">
        <w:rPr>
          <w:rFonts w:ascii="Arial" w:hAnsi="Arial" w:cs="Arial"/>
        </w:rPr>
        <w:t xml:space="preserve"> (</w:t>
      </w:r>
      <w:r w:rsidR="00CD135A" w:rsidRPr="00AD1BDE">
        <w:rPr>
          <w:rFonts w:ascii="Arial" w:hAnsi="Arial" w:cs="Arial"/>
        </w:rPr>
        <w:t>Okt</w:t>
      </w:r>
      <w:r w:rsidR="001754E3" w:rsidRPr="00AD1BDE">
        <w:rPr>
          <w:rFonts w:ascii="Arial" w:hAnsi="Arial" w:cs="Arial"/>
        </w:rPr>
        <w:t xml:space="preserve">. </w:t>
      </w:r>
      <w:r w:rsidR="00512C56" w:rsidRPr="00AD1BDE">
        <w:rPr>
          <w:rFonts w:ascii="Arial" w:hAnsi="Arial" w:cs="Arial"/>
        </w:rPr>
        <w:t xml:space="preserve">2020) </w:t>
      </w:r>
      <w:r w:rsidR="00252E44" w:rsidRPr="00AD1BDE">
        <w:rPr>
          <w:rFonts w:ascii="Arial" w:hAnsi="Arial" w:cs="Arial"/>
        </w:rPr>
        <w:t>werden</w:t>
      </w:r>
      <w:r w:rsidR="00512C56" w:rsidRPr="00AD1BDE">
        <w:rPr>
          <w:rFonts w:ascii="Arial" w:hAnsi="Arial" w:cs="Arial"/>
        </w:rPr>
        <w:t xml:space="preserve"> 700 </w:t>
      </w:r>
      <w:r w:rsidR="008879D5" w:rsidRPr="00AD1BDE">
        <w:rPr>
          <w:rFonts w:ascii="Arial" w:hAnsi="Arial" w:cs="Arial"/>
        </w:rPr>
        <w:t>Personen erneut befragt</w:t>
      </w:r>
      <w:r w:rsidR="00B01479" w:rsidRPr="00AD1BDE">
        <w:rPr>
          <w:rFonts w:ascii="Arial" w:hAnsi="Arial" w:cs="Arial"/>
        </w:rPr>
        <w:t>, um Kontinuität und Wandel zu beobachten</w:t>
      </w:r>
      <w:r w:rsidR="00492733" w:rsidRPr="00AD1BDE">
        <w:rPr>
          <w:rFonts w:ascii="Arial" w:hAnsi="Arial" w:cs="Arial"/>
        </w:rPr>
        <w:t xml:space="preserve">. </w:t>
      </w:r>
      <w:r w:rsidR="00D6357B" w:rsidRPr="00AD1BDE">
        <w:rPr>
          <w:rFonts w:ascii="Arial" w:hAnsi="Arial" w:cs="Arial"/>
        </w:rPr>
        <w:t>Zudem</w:t>
      </w:r>
      <w:r w:rsidR="008879D5" w:rsidRPr="00AD1BDE">
        <w:rPr>
          <w:rFonts w:ascii="Arial" w:hAnsi="Arial" w:cs="Arial"/>
        </w:rPr>
        <w:t xml:space="preserve"> wird die Umfrage in vier weiteren Ländern durchgeführt</w:t>
      </w:r>
      <w:r w:rsidR="00C16296" w:rsidRPr="00AD1BDE">
        <w:rPr>
          <w:rFonts w:ascii="Arial" w:hAnsi="Arial" w:cs="Arial"/>
        </w:rPr>
        <w:t xml:space="preserve"> (Österreich, Schweden, Italien und Polen; N= je 1,200)</w:t>
      </w:r>
      <w:r w:rsidR="008879D5" w:rsidRPr="00AD1BDE">
        <w:rPr>
          <w:rFonts w:ascii="Arial" w:hAnsi="Arial" w:cs="Arial"/>
        </w:rPr>
        <w:t xml:space="preserve">. Die Länder </w:t>
      </w:r>
      <w:r w:rsidR="00C16296" w:rsidRPr="00AD1BDE">
        <w:rPr>
          <w:rFonts w:ascii="Arial" w:hAnsi="Arial" w:cs="Arial"/>
        </w:rPr>
        <w:t>variieren</w:t>
      </w:r>
      <w:r w:rsidR="008879D5" w:rsidRPr="00AD1BDE">
        <w:rPr>
          <w:rFonts w:ascii="Arial" w:hAnsi="Arial" w:cs="Arial"/>
        </w:rPr>
        <w:t xml:space="preserve"> in Pandemie-bedingten Faktoren sowie der generellen Beschaffenheit der Zivilgesellschaft</w:t>
      </w:r>
      <w:r w:rsidR="00C16296" w:rsidRPr="00AD1BDE">
        <w:rPr>
          <w:rFonts w:ascii="Arial" w:hAnsi="Arial" w:cs="Arial"/>
        </w:rPr>
        <w:t xml:space="preserve"> (vgl. WP5)</w:t>
      </w:r>
      <w:r w:rsidR="008879D5" w:rsidRPr="00AD1BDE">
        <w:rPr>
          <w:rFonts w:ascii="Arial" w:hAnsi="Arial" w:cs="Arial"/>
        </w:rPr>
        <w:t>.</w:t>
      </w:r>
    </w:p>
    <w:p w14:paraId="34975006" w14:textId="77777777" w:rsidR="00C914AE" w:rsidRPr="00AD1BDE" w:rsidRDefault="00C914AE" w:rsidP="009F2701">
      <w:pPr>
        <w:pStyle w:val="ListParagraph"/>
        <w:spacing w:after="0"/>
        <w:ind w:left="0"/>
        <w:contextualSpacing w:val="0"/>
        <w:rPr>
          <w:rFonts w:ascii="Arial" w:hAnsi="Arial" w:cs="Arial"/>
        </w:rPr>
      </w:pPr>
    </w:p>
    <w:p w14:paraId="5D568191" w14:textId="3DDB2DE4" w:rsidR="00C914AE" w:rsidRPr="00AD1BDE" w:rsidRDefault="00C914AE" w:rsidP="009F2701">
      <w:pPr>
        <w:pStyle w:val="ListParagraph"/>
        <w:spacing w:after="0"/>
        <w:ind w:left="0"/>
        <w:contextualSpacing w:val="0"/>
        <w:rPr>
          <w:rFonts w:ascii="Arial" w:hAnsi="Arial" w:cs="Arial"/>
          <w:b/>
          <w:bCs/>
        </w:rPr>
      </w:pPr>
      <w:r w:rsidRPr="00AD1BDE">
        <w:rPr>
          <w:rFonts w:ascii="Arial" w:hAnsi="Arial" w:cs="Arial"/>
          <w:b/>
          <w:bCs/>
        </w:rPr>
        <w:t>WP2</w:t>
      </w:r>
      <w:r w:rsidR="00A651D6" w:rsidRPr="00AD1BDE">
        <w:rPr>
          <w:rFonts w:ascii="Arial" w:hAnsi="Arial" w:cs="Arial"/>
          <w:b/>
          <w:bCs/>
        </w:rPr>
        <w:t xml:space="preserve"> </w:t>
      </w:r>
      <w:r w:rsidR="009F2701" w:rsidRPr="00AD1BDE">
        <w:rPr>
          <w:rFonts w:ascii="Arial" w:hAnsi="Arial" w:cs="Arial"/>
          <w:b/>
          <w:bCs/>
        </w:rPr>
        <w:t>Erhebung Organisationen (</w:t>
      </w:r>
      <w:r w:rsidR="0012172D" w:rsidRPr="00AD1BDE">
        <w:rPr>
          <w:rFonts w:ascii="Arial" w:hAnsi="Arial" w:cs="Arial"/>
          <w:b/>
          <w:bCs/>
        </w:rPr>
        <w:t>alle PIs</w:t>
      </w:r>
      <w:r w:rsidR="009F2701" w:rsidRPr="00AD1BDE">
        <w:rPr>
          <w:rFonts w:ascii="Arial" w:hAnsi="Arial" w:cs="Arial"/>
          <w:b/>
          <w:bCs/>
        </w:rPr>
        <w:t>)</w:t>
      </w:r>
    </w:p>
    <w:p w14:paraId="191BE1BF" w14:textId="4E84DDE9" w:rsidR="007C0347" w:rsidRPr="00AD1BDE" w:rsidRDefault="007C0347" w:rsidP="009F2701">
      <w:pPr>
        <w:spacing w:after="0"/>
        <w:rPr>
          <w:rFonts w:ascii="Arial" w:hAnsi="Arial" w:cs="Arial"/>
        </w:rPr>
      </w:pPr>
    </w:p>
    <w:p w14:paraId="5DB96664" w14:textId="68A25131" w:rsidR="00175AEF" w:rsidRPr="00AD1BDE" w:rsidRDefault="00175AEF" w:rsidP="009F2701">
      <w:pPr>
        <w:spacing w:after="0"/>
        <w:rPr>
          <w:rFonts w:ascii="Arial" w:hAnsi="Arial" w:cs="Arial"/>
        </w:rPr>
      </w:pPr>
      <w:r w:rsidRPr="00AD1BDE">
        <w:rPr>
          <w:rFonts w:ascii="Arial" w:hAnsi="Arial" w:cs="Arial"/>
        </w:rPr>
        <w:t xml:space="preserve">WP2 dient der Erhebung von Organisationsdaten. </w:t>
      </w:r>
      <w:r w:rsidR="00B53792" w:rsidRPr="00AD1BDE">
        <w:rPr>
          <w:rFonts w:ascii="Arial" w:hAnsi="Arial" w:cs="Arial"/>
        </w:rPr>
        <w:t>B</w:t>
      </w:r>
      <w:r w:rsidR="000D2887" w:rsidRPr="00AD1BDE">
        <w:rPr>
          <w:rFonts w:ascii="Arial" w:hAnsi="Arial" w:cs="Arial"/>
        </w:rPr>
        <w:t xml:space="preserve">estehende </w:t>
      </w:r>
      <w:r w:rsidR="00B53792" w:rsidRPr="00AD1BDE">
        <w:rPr>
          <w:rFonts w:ascii="Arial" w:hAnsi="Arial" w:cs="Arial"/>
        </w:rPr>
        <w:t>und</w:t>
      </w:r>
      <w:r w:rsidR="000D2887" w:rsidRPr="00AD1BDE">
        <w:rPr>
          <w:rFonts w:ascii="Arial" w:hAnsi="Arial" w:cs="Arial"/>
        </w:rPr>
        <w:t xml:space="preserve"> neu</w:t>
      </w:r>
      <w:r w:rsidR="00E860DC" w:rsidRPr="00AD1BDE">
        <w:rPr>
          <w:rFonts w:ascii="Arial" w:hAnsi="Arial" w:cs="Arial"/>
        </w:rPr>
        <w:t>e</w:t>
      </w:r>
      <w:r w:rsidR="000D2887" w:rsidRPr="00AD1BDE">
        <w:rPr>
          <w:rFonts w:ascii="Arial" w:hAnsi="Arial" w:cs="Arial"/>
        </w:rPr>
        <w:t xml:space="preserve"> Zusammenschlüsse spielen eine zentrale Rolle, Unterstützung in der Pandemie zu organisieren und Engagement zu ermöglichen. Unklar ist, inwiefern sich formale und informelle sowie neu entstandene und länger existierende </w:t>
      </w:r>
      <w:r w:rsidR="0023415F" w:rsidRPr="00AD1BDE">
        <w:rPr>
          <w:rFonts w:ascii="Arial" w:hAnsi="Arial" w:cs="Arial"/>
        </w:rPr>
        <w:t>Assoziationen</w:t>
      </w:r>
      <w:r w:rsidR="000D2887" w:rsidRPr="00AD1BDE">
        <w:rPr>
          <w:rFonts w:ascii="Arial" w:hAnsi="Arial" w:cs="Arial"/>
        </w:rPr>
        <w:t xml:space="preserve"> unterschiedlich auf Krisen einstellen. </w:t>
      </w:r>
      <w:r w:rsidR="00E860DC" w:rsidRPr="00AD1BDE">
        <w:rPr>
          <w:rFonts w:ascii="Arial" w:hAnsi="Arial" w:cs="Arial"/>
        </w:rPr>
        <w:t>Diese</w:t>
      </w:r>
      <w:r w:rsidR="0023415F" w:rsidRPr="00AD1BDE">
        <w:rPr>
          <w:rFonts w:ascii="Arial" w:hAnsi="Arial" w:cs="Arial"/>
        </w:rPr>
        <w:t xml:space="preserve"> organisatorischen </w:t>
      </w:r>
      <w:r w:rsidR="00C16296" w:rsidRPr="00AD1BDE">
        <w:rPr>
          <w:rFonts w:ascii="Arial" w:hAnsi="Arial" w:cs="Arial"/>
        </w:rPr>
        <w:t>Adaptions</w:t>
      </w:r>
      <w:r w:rsidR="0023415F" w:rsidRPr="00AD1BDE">
        <w:rPr>
          <w:rFonts w:ascii="Arial" w:hAnsi="Arial" w:cs="Arial"/>
        </w:rPr>
        <w:t>prozesse stehen im Fokus</w:t>
      </w:r>
      <w:r w:rsidR="0012172D" w:rsidRPr="00AD1BDE">
        <w:rPr>
          <w:rFonts w:ascii="Arial" w:hAnsi="Arial" w:cs="Arial"/>
        </w:rPr>
        <w:t xml:space="preserve"> von WP2</w:t>
      </w:r>
      <w:r w:rsidR="000D2887" w:rsidRPr="00AD1BDE">
        <w:rPr>
          <w:rFonts w:ascii="Arial" w:hAnsi="Arial" w:cs="Arial"/>
        </w:rPr>
        <w:t xml:space="preserve">. </w:t>
      </w:r>
      <w:r w:rsidR="002A4138" w:rsidRPr="00AD1BDE">
        <w:rPr>
          <w:rFonts w:ascii="Arial" w:hAnsi="Arial" w:cs="Arial"/>
        </w:rPr>
        <w:t>Sie sind wesentliche Erklärungen für</w:t>
      </w:r>
      <w:r w:rsidR="0023415F" w:rsidRPr="00AD1BDE">
        <w:rPr>
          <w:rFonts w:ascii="Arial" w:hAnsi="Arial" w:cs="Arial"/>
        </w:rPr>
        <w:t xml:space="preserve"> solidarische</w:t>
      </w:r>
      <w:r w:rsidR="002A4138" w:rsidRPr="00AD1BDE">
        <w:rPr>
          <w:rFonts w:ascii="Arial" w:hAnsi="Arial" w:cs="Arial"/>
        </w:rPr>
        <w:t>s</w:t>
      </w:r>
      <w:r w:rsidR="0023415F" w:rsidRPr="00AD1BDE">
        <w:rPr>
          <w:rFonts w:ascii="Arial" w:hAnsi="Arial" w:cs="Arial"/>
        </w:rPr>
        <w:t xml:space="preserve"> Verhaltens </w:t>
      </w:r>
      <w:r w:rsidR="002A4138" w:rsidRPr="00AD1BDE">
        <w:rPr>
          <w:rFonts w:ascii="Arial" w:hAnsi="Arial" w:cs="Arial"/>
        </w:rPr>
        <w:t>sowie zur</w:t>
      </w:r>
      <w:r w:rsidR="0023415F" w:rsidRPr="00AD1BDE">
        <w:rPr>
          <w:rFonts w:ascii="Arial" w:hAnsi="Arial" w:cs="Arial"/>
        </w:rPr>
        <w:t xml:space="preserve"> Bewertung </w:t>
      </w:r>
      <w:r w:rsidR="002A4138" w:rsidRPr="00AD1BDE">
        <w:rPr>
          <w:rFonts w:ascii="Arial" w:hAnsi="Arial" w:cs="Arial"/>
        </w:rPr>
        <w:t>des</w:t>
      </w:r>
      <w:r w:rsidR="0023415F" w:rsidRPr="00AD1BDE">
        <w:rPr>
          <w:rFonts w:ascii="Arial" w:hAnsi="Arial" w:cs="Arial"/>
        </w:rPr>
        <w:t xml:space="preserve"> Potenzial</w:t>
      </w:r>
      <w:r w:rsidR="002A4138" w:rsidRPr="00AD1BDE">
        <w:rPr>
          <w:rFonts w:ascii="Arial" w:hAnsi="Arial" w:cs="Arial"/>
        </w:rPr>
        <w:t>s</w:t>
      </w:r>
      <w:r w:rsidR="0023415F" w:rsidRPr="00AD1BDE">
        <w:rPr>
          <w:rFonts w:ascii="Arial" w:hAnsi="Arial" w:cs="Arial"/>
        </w:rPr>
        <w:t xml:space="preserve"> </w:t>
      </w:r>
      <w:r w:rsidR="00B53792" w:rsidRPr="00AD1BDE">
        <w:rPr>
          <w:rFonts w:ascii="Arial" w:hAnsi="Arial" w:cs="Arial"/>
        </w:rPr>
        <w:t xml:space="preserve">und </w:t>
      </w:r>
      <w:r w:rsidR="002A4138" w:rsidRPr="00AD1BDE">
        <w:rPr>
          <w:rFonts w:ascii="Arial" w:hAnsi="Arial" w:cs="Arial"/>
        </w:rPr>
        <w:t xml:space="preserve">der </w:t>
      </w:r>
      <w:r w:rsidR="00B53792" w:rsidRPr="00AD1BDE">
        <w:rPr>
          <w:rFonts w:ascii="Arial" w:hAnsi="Arial" w:cs="Arial"/>
        </w:rPr>
        <w:t>Bedarf</w:t>
      </w:r>
      <w:r w:rsidR="002A4138" w:rsidRPr="00AD1BDE">
        <w:rPr>
          <w:rFonts w:ascii="Arial" w:hAnsi="Arial" w:cs="Arial"/>
        </w:rPr>
        <w:t>e</w:t>
      </w:r>
      <w:r w:rsidR="00B53792" w:rsidRPr="00AD1BDE">
        <w:rPr>
          <w:rFonts w:ascii="Arial" w:hAnsi="Arial" w:cs="Arial"/>
        </w:rPr>
        <w:t xml:space="preserve"> </w:t>
      </w:r>
      <w:r w:rsidR="0023415F" w:rsidRPr="00AD1BDE">
        <w:rPr>
          <w:rFonts w:ascii="Arial" w:hAnsi="Arial" w:cs="Arial"/>
        </w:rPr>
        <w:t>der Zivilgesellschaft</w:t>
      </w:r>
      <w:r w:rsidR="002A4138" w:rsidRPr="00AD1BDE">
        <w:rPr>
          <w:rFonts w:ascii="Arial" w:hAnsi="Arial" w:cs="Arial"/>
        </w:rPr>
        <w:t xml:space="preserve"> zur Krisenbewältigung.</w:t>
      </w:r>
    </w:p>
    <w:p w14:paraId="6C7493F1" w14:textId="4F5C67AE" w:rsidR="0023415F" w:rsidRPr="00AD1BDE" w:rsidRDefault="0023415F" w:rsidP="009F2701">
      <w:pPr>
        <w:spacing w:after="0"/>
        <w:rPr>
          <w:rFonts w:ascii="Arial" w:hAnsi="Arial" w:cs="Arial"/>
        </w:rPr>
      </w:pPr>
    </w:p>
    <w:p w14:paraId="0936B582" w14:textId="28A22193" w:rsidR="00083055" w:rsidRPr="00AD1BDE" w:rsidRDefault="00892345" w:rsidP="0023415F">
      <w:pPr>
        <w:spacing w:after="0"/>
        <w:rPr>
          <w:rFonts w:ascii="Arial" w:hAnsi="Arial" w:cs="Arial"/>
        </w:rPr>
      </w:pPr>
      <w:r w:rsidRPr="00AD1BDE">
        <w:rPr>
          <w:rFonts w:ascii="Arial" w:hAnsi="Arial" w:cs="Arial"/>
        </w:rPr>
        <w:t xml:space="preserve">Für </w:t>
      </w:r>
      <w:r w:rsidR="0023415F" w:rsidRPr="00AD1BDE">
        <w:rPr>
          <w:rFonts w:ascii="Arial" w:hAnsi="Arial" w:cs="Arial"/>
        </w:rPr>
        <w:t>ein Mapping von zivilgesellschaftliche</w:t>
      </w:r>
      <w:r w:rsidR="00C64650" w:rsidRPr="00AD1BDE">
        <w:rPr>
          <w:rFonts w:ascii="Arial" w:hAnsi="Arial" w:cs="Arial"/>
        </w:rPr>
        <w:t>m</w:t>
      </w:r>
      <w:r w:rsidR="0023415F" w:rsidRPr="00AD1BDE">
        <w:rPr>
          <w:rFonts w:ascii="Arial" w:hAnsi="Arial" w:cs="Arial"/>
        </w:rPr>
        <w:t xml:space="preserve"> Engagement </w:t>
      </w:r>
      <w:r w:rsidR="0012172D" w:rsidRPr="00AD1BDE">
        <w:rPr>
          <w:rFonts w:ascii="Arial" w:hAnsi="Arial" w:cs="Arial"/>
        </w:rPr>
        <w:t>in Deutschl</w:t>
      </w:r>
      <w:r w:rsidR="007E2B4C" w:rsidRPr="00AD1BDE">
        <w:rPr>
          <w:rFonts w:ascii="Arial" w:hAnsi="Arial" w:cs="Arial"/>
        </w:rPr>
        <w:t xml:space="preserve">and </w:t>
      </w:r>
      <w:r w:rsidRPr="00AD1BDE">
        <w:rPr>
          <w:rFonts w:ascii="Arial" w:hAnsi="Arial" w:cs="Arial"/>
        </w:rPr>
        <w:t xml:space="preserve">werden Online-Recherchen </w:t>
      </w:r>
      <w:r w:rsidR="002A4138" w:rsidRPr="00AD1BDE">
        <w:rPr>
          <w:rFonts w:ascii="Arial" w:hAnsi="Arial" w:cs="Arial"/>
        </w:rPr>
        <w:t>durchgeführt</w:t>
      </w:r>
      <w:r w:rsidR="0023415F" w:rsidRPr="00AD1BDE">
        <w:rPr>
          <w:rFonts w:ascii="Arial" w:hAnsi="Arial" w:cs="Arial"/>
        </w:rPr>
        <w:t xml:space="preserve"> (u.a. soziale Medien</w:t>
      </w:r>
      <w:r w:rsidR="00E860DC" w:rsidRPr="00AD1BDE">
        <w:rPr>
          <w:rFonts w:ascii="Arial" w:hAnsi="Arial" w:cs="Arial"/>
        </w:rPr>
        <w:t>, Webseiten</w:t>
      </w:r>
      <w:r w:rsidR="0023415F" w:rsidRPr="00AD1BDE">
        <w:rPr>
          <w:rFonts w:ascii="Arial" w:hAnsi="Arial" w:cs="Arial"/>
        </w:rPr>
        <w:t xml:space="preserve">). </w:t>
      </w:r>
      <w:r w:rsidR="0012172D" w:rsidRPr="00AD1BDE">
        <w:rPr>
          <w:rFonts w:ascii="Arial" w:hAnsi="Arial" w:cs="Arial"/>
        </w:rPr>
        <w:t>Diese</w:t>
      </w:r>
      <w:r w:rsidR="007E2B4C" w:rsidRPr="00AD1BDE">
        <w:rPr>
          <w:rFonts w:ascii="Arial" w:hAnsi="Arial" w:cs="Arial"/>
        </w:rPr>
        <w:t xml:space="preserve"> </w:t>
      </w:r>
      <w:r w:rsidRPr="00AD1BDE">
        <w:rPr>
          <w:rFonts w:ascii="Arial" w:hAnsi="Arial" w:cs="Arial"/>
        </w:rPr>
        <w:t xml:space="preserve">müssen </w:t>
      </w:r>
      <w:r w:rsidR="007E2B4C" w:rsidRPr="00AD1BDE">
        <w:rPr>
          <w:rFonts w:ascii="Arial" w:hAnsi="Arial" w:cs="Arial"/>
        </w:rPr>
        <w:t>unmittelbar gestartet werden, um Solidaritätsangebote und -</w:t>
      </w:r>
      <w:r w:rsidR="00C64650" w:rsidRPr="00AD1BDE">
        <w:rPr>
          <w:rFonts w:ascii="Arial" w:hAnsi="Arial" w:cs="Arial"/>
        </w:rPr>
        <w:t xml:space="preserve">dynamiken </w:t>
      </w:r>
      <w:r w:rsidR="007E2B4C" w:rsidRPr="00AD1BDE">
        <w:rPr>
          <w:rFonts w:ascii="Arial" w:hAnsi="Arial" w:cs="Arial"/>
        </w:rPr>
        <w:t xml:space="preserve">zu sichern. </w:t>
      </w:r>
      <w:r w:rsidRPr="00AD1BDE">
        <w:rPr>
          <w:rFonts w:ascii="Arial" w:hAnsi="Arial" w:cs="Arial"/>
        </w:rPr>
        <w:t xml:space="preserve">Anschließend </w:t>
      </w:r>
      <w:r w:rsidR="00E860DC" w:rsidRPr="00AD1BDE">
        <w:rPr>
          <w:rFonts w:ascii="Arial" w:hAnsi="Arial" w:cs="Arial"/>
        </w:rPr>
        <w:t xml:space="preserve">werden </w:t>
      </w:r>
      <w:r w:rsidR="0023415F" w:rsidRPr="00AD1BDE">
        <w:rPr>
          <w:rFonts w:ascii="Arial" w:hAnsi="Arial" w:cs="Arial"/>
        </w:rPr>
        <w:t>zivilgesellschaftliche Organisationen und Initiativen</w:t>
      </w:r>
      <w:r w:rsidR="00C07848" w:rsidRPr="00AD1BDE">
        <w:rPr>
          <w:rFonts w:ascii="Arial" w:hAnsi="Arial" w:cs="Arial"/>
        </w:rPr>
        <w:t xml:space="preserve"> </w:t>
      </w:r>
      <w:r w:rsidR="00E860DC" w:rsidRPr="00AD1BDE">
        <w:rPr>
          <w:rFonts w:ascii="Arial" w:hAnsi="Arial" w:cs="Arial"/>
        </w:rPr>
        <w:t>befragt</w:t>
      </w:r>
      <w:r w:rsidR="00175AEF" w:rsidRPr="00AD1BDE">
        <w:rPr>
          <w:rFonts w:ascii="Arial" w:hAnsi="Arial" w:cs="Arial"/>
        </w:rPr>
        <w:t xml:space="preserve"> (Brake und Weber 2009). </w:t>
      </w:r>
      <w:r w:rsidR="00C07848" w:rsidRPr="00AD1BDE">
        <w:rPr>
          <w:rFonts w:ascii="Arial" w:hAnsi="Arial" w:cs="Arial"/>
        </w:rPr>
        <w:t xml:space="preserve">Die </w:t>
      </w:r>
      <w:r w:rsidR="00E860DC" w:rsidRPr="00AD1BDE">
        <w:rPr>
          <w:rFonts w:ascii="Arial" w:hAnsi="Arial" w:cs="Arial"/>
        </w:rPr>
        <w:t>Online-Befragung</w:t>
      </w:r>
      <w:r w:rsidR="00C07848" w:rsidRPr="00AD1BDE">
        <w:rPr>
          <w:rFonts w:ascii="Arial" w:hAnsi="Arial" w:cs="Arial"/>
        </w:rPr>
        <w:t xml:space="preserve"> wird in Kooperation mit dem Institut für Protest- und Bewegungsforschung </w:t>
      </w:r>
      <w:r w:rsidR="007E2B4C" w:rsidRPr="00AD1BDE">
        <w:rPr>
          <w:rFonts w:ascii="Arial" w:hAnsi="Arial" w:cs="Arial"/>
        </w:rPr>
        <w:t>(</w:t>
      </w:r>
      <w:r w:rsidR="00D94A84" w:rsidRPr="00AD1BDE">
        <w:rPr>
          <w:rFonts w:ascii="Arial" w:hAnsi="Arial" w:cs="Arial"/>
        </w:rPr>
        <w:t>ipb</w:t>
      </w:r>
      <w:r w:rsidR="007E2B4C" w:rsidRPr="00AD1BDE">
        <w:rPr>
          <w:rFonts w:ascii="Arial" w:hAnsi="Arial" w:cs="Arial"/>
        </w:rPr>
        <w:t xml:space="preserve">) </w:t>
      </w:r>
      <w:r w:rsidR="00C07848" w:rsidRPr="00AD1BDE">
        <w:rPr>
          <w:rFonts w:ascii="Arial" w:hAnsi="Arial" w:cs="Arial"/>
        </w:rPr>
        <w:t xml:space="preserve">durchgeführt. </w:t>
      </w:r>
      <w:r w:rsidR="00175AEF" w:rsidRPr="00AD1BDE">
        <w:rPr>
          <w:rFonts w:ascii="Arial" w:hAnsi="Arial" w:cs="Arial"/>
        </w:rPr>
        <w:t xml:space="preserve">Da die Grundgesamtheit </w:t>
      </w:r>
      <w:r w:rsidR="00E06AA6" w:rsidRPr="00AD1BDE">
        <w:rPr>
          <w:rFonts w:ascii="Arial" w:hAnsi="Arial" w:cs="Arial"/>
        </w:rPr>
        <w:t xml:space="preserve">selbst </w:t>
      </w:r>
      <w:r w:rsidR="00175AEF" w:rsidRPr="00AD1BDE">
        <w:rPr>
          <w:rFonts w:ascii="Arial" w:hAnsi="Arial" w:cs="Arial"/>
        </w:rPr>
        <w:t xml:space="preserve">für formalisierte Organisationen </w:t>
      </w:r>
      <w:r w:rsidR="00E06AA6" w:rsidRPr="00AD1BDE">
        <w:rPr>
          <w:rFonts w:ascii="Arial" w:hAnsi="Arial" w:cs="Arial"/>
        </w:rPr>
        <w:t xml:space="preserve">nicht </w:t>
      </w:r>
      <w:r w:rsidR="00175AEF" w:rsidRPr="00AD1BDE">
        <w:rPr>
          <w:rFonts w:ascii="Arial" w:hAnsi="Arial" w:cs="Arial"/>
        </w:rPr>
        <w:t xml:space="preserve">bekannt ist (Priller </w:t>
      </w:r>
      <w:r w:rsidR="00C07848" w:rsidRPr="00AD1BDE">
        <w:rPr>
          <w:rFonts w:ascii="Arial" w:hAnsi="Arial" w:cs="Arial"/>
        </w:rPr>
        <w:t>et al.</w:t>
      </w:r>
      <w:r w:rsidR="00175AEF" w:rsidRPr="00AD1BDE">
        <w:rPr>
          <w:rFonts w:ascii="Arial" w:hAnsi="Arial" w:cs="Arial"/>
        </w:rPr>
        <w:t xml:space="preserve"> 2012), </w:t>
      </w:r>
      <w:r w:rsidR="007E2B4C" w:rsidRPr="00AD1BDE">
        <w:rPr>
          <w:rFonts w:ascii="Arial" w:hAnsi="Arial" w:cs="Arial"/>
        </w:rPr>
        <w:t>liegt eine zentrale Aufgabe in der Erstellung eines</w:t>
      </w:r>
      <w:r w:rsidR="00D94A84" w:rsidRPr="00AD1BDE">
        <w:rPr>
          <w:rFonts w:ascii="Arial" w:hAnsi="Arial" w:cs="Arial"/>
        </w:rPr>
        <w:t xml:space="preserve"> systematischen Samples sowie der Rekrutierung </w:t>
      </w:r>
      <w:r w:rsidR="00E860DC" w:rsidRPr="00AD1BDE">
        <w:rPr>
          <w:rFonts w:ascii="Arial" w:hAnsi="Arial" w:cs="Arial"/>
        </w:rPr>
        <w:t>von</w:t>
      </w:r>
      <w:r w:rsidR="00D94A84" w:rsidRPr="00AD1BDE">
        <w:rPr>
          <w:rFonts w:ascii="Arial" w:hAnsi="Arial" w:cs="Arial"/>
        </w:rPr>
        <w:t xml:space="preserve"> Befragten. </w:t>
      </w:r>
      <w:r w:rsidRPr="00AD1BDE">
        <w:rPr>
          <w:rFonts w:ascii="Arial" w:hAnsi="Arial" w:cs="Arial"/>
        </w:rPr>
        <w:t xml:space="preserve">Dazu </w:t>
      </w:r>
      <w:r w:rsidR="00235E01" w:rsidRPr="00AD1BDE">
        <w:rPr>
          <w:rFonts w:ascii="Arial" w:hAnsi="Arial" w:cs="Arial"/>
        </w:rPr>
        <w:t xml:space="preserve">werden </w:t>
      </w:r>
      <w:r w:rsidR="00175AEF" w:rsidRPr="00AD1BDE">
        <w:rPr>
          <w:rFonts w:ascii="Arial" w:hAnsi="Arial" w:cs="Arial"/>
        </w:rPr>
        <w:t>Organisationen über bestehende Netzwerke</w:t>
      </w:r>
      <w:r w:rsidR="00C07848" w:rsidRPr="00AD1BDE">
        <w:rPr>
          <w:rFonts w:ascii="Arial" w:hAnsi="Arial" w:cs="Arial"/>
        </w:rPr>
        <w:t xml:space="preserve"> des </w:t>
      </w:r>
      <w:r w:rsidR="00D94A84" w:rsidRPr="00AD1BDE">
        <w:rPr>
          <w:rFonts w:ascii="Arial" w:hAnsi="Arial" w:cs="Arial"/>
        </w:rPr>
        <w:t>ipb</w:t>
      </w:r>
      <w:r w:rsidR="00175AEF" w:rsidRPr="00AD1BDE">
        <w:rPr>
          <w:rFonts w:ascii="Arial" w:hAnsi="Arial" w:cs="Arial"/>
        </w:rPr>
        <w:t xml:space="preserve"> rekrutiert. </w:t>
      </w:r>
      <w:r w:rsidR="00235E01" w:rsidRPr="00AD1BDE">
        <w:rPr>
          <w:rFonts w:ascii="Arial" w:hAnsi="Arial" w:cs="Arial"/>
        </w:rPr>
        <w:t>Hierzu besteht</w:t>
      </w:r>
      <w:r w:rsidR="00175AEF" w:rsidRPr="00AD1BDE">
        <w:rPr>
          <w:rFonts w:ascii="Arial" w:hAnsi="Arial" w:cs="Arial"/>
        </w:rPr>
        <w:t xml:space="preserve"> eine Kooperation mit dem Bundesnetzwerk Bürgerschaftliches Engagement (BBE</w:t>
      </w:r>
      <w:r w:rsidR="002338E5" w:rsidRPr="00AD1BDE">
        <w:rPr>
          <w:rFonts w:ascii="Arial" w:hAnsi="Arial" w:cs="Arial"/>
        </w:rPr>
        <w:t>) sowie mit der</w:t>
      </w:r>
      <w:r w:rsidR="00175AEF" w:rsidRPr="00AD1BDE">
        <w:rPr>
          <w:rFonts w:ascii="Arial" w:hAnsi="Arial" w:cs="Arial"/>
        </w:rPr>
        <w:t xml:space="preserve"> Bewegungsstiftung. </w:t>
      </w:r>
      <w:r w:rsidR="007E2B4C" w:rsidRPr="00AD1BDE">
        <w:rPr>
          <w:rFonts w:ascii="Arial" w:hAnsi="Arial" w:cs="Arial"/>
        </w:rPr>
        <w:t>Die</w:t>
      </w:r>
      <w:r w:rsidR="002A4138" w:rsidRPr="00AD1BDE">
        <w:rPr>
          <w:rFonts w:ascii="Arial" w:hAnsi="Arial" w:cs="Arial"/>
        </w:rPr>
        <w:t xml:space="preserve"> Kooperationspartner</w:t>
      </w:r>
      <w:r w:rsidR="007E2B4C" w:rsidRPr="00AD1BDE">
        <w:rPr>
          <w:rFonts w:ascii="Arial" w:hAnsi="Arial" w:cs="Arial"/>
        </w:rPr>
        <w:t xml:space="preserve"> sind auch in die Konzeption der Befragung und den Wissenstransfer eingebunden. </w:t>
      </w:r>
      <w:r w:rsidRPr="00AD1BDE">
        <w:rPr>
          <w:rFonts w:ascii="Arial" w:hAnsi="Arial" w:cs="Arial"/>
        </w:rPr>
        <w:t xml:space="preserve">Außerdem </w:t>
      </w:r>
      <w:r w:rsidR="00175AEF" w:rsidRPr="00AD1BDE">
        <w:rPr>
          <w:rFonts w:ascii="Arial" w:hAnsi="Arial" w:cs="Arial"/>
        </w:rPr>
        <w:t xml:space="preserve">werden </w:t>
      </w:r>
      <w:r w:rsidR="00235E01" w:rsidRPr="00AD1BDE">
        <w:rPr>
          <w:rFonts w:ascii="Arial" w:hAnsi="Arial" w:cs="Arial"/>
        </w:rPr>
        <w:t>Initiativen</w:t>
      </w:r>
      <w:r w:rsidR="00175AEF" w:rsidRPr="00AD1BDE">
        <w:rPr>
          <w:rFonts w:ascii="Arial" w:hAnsi="Arial" w:cs="Arial"/>
        </w:rPr>
        <w:t xml:space="preserve"> rekrutiert, die im Kontext der Pandemie neu entstanden sind</w:t>
      </w:r>
      <w:r w:rsidR="00235E01" w:rsidRPr="00AD1BDE">
        <w:rPr>
          <w:rFonts w:ascii="Arial" w:hAnsi="Arial" w:cs="Arial"/>
        </w:rPr>
        <w:t xml:space="preserve"> </w:t>
      </w:r>
      <w:r w:rsidR="002A4138" w:rsidRPr="00AD1BDE">
        <w:rPr>
          <w:rFonts w:ascii="Arial" w:hAnsi="Arial" w:cs="Arial"/>
        </w:rPr>
        <w:t>und in Schritt 1 erfasst wurden</w:t>
      </w:r>
      <w:r w:rsidR="00235E01" w:rsidRPr="00AD1BDE">
        <w:rPr>
          <w:rFonts w:ascii="Arial" w:hAnsi="Arial" w:cs="Arial"/>
        </w:rPr>
        <w:t xml:space="preserve">. </w:t>
      </w:r>
      <w:r w:rsidR="002338E5" w:rsidRPr="00AD1BDE">
        <w:rPr>
          <w:rFonts w:ascii="Arial" w:hAnsi="Arial" w:cs="Arial"/>
        </w:rPr>
        <w:t>Dies ist ein wichtiger Beitrag, da informellen Assoziationen in der Zivilgesellschafsforschung als Ermöglichungsstruktur von Engagement vernachlässigt werden. Wir vermuten aber in spontan entstehenden Zusammenschlüssen und bestehenden informellen Netzwerken besonders schnelle Anpassungen.</w:t>
      </w:r>
    </w:p>
    <w:p w14:paraId="0664D11F" w14:textId="77777777" w:rsidR="002338E5" w:rsidRPr="00AD1BDE" w:rsidRDefault="002338E5" w:rsidP="0023415F">
      <w:pPr>
        <w:spacing w:after="0"/>
        <w:rPr>
          <w:rFonts w:ascii="Arial" w:hAnsi="Arial" w:cs="Arial"/>
        </w:rPr>
      </w:pPr>
    </w:p>
    <w:p w14:paraId="2C47B1C3" w14:textId="57F5B961" w:rsidR="007C0347" w:rsidRPr="00AD1BDE" w:rsidRDefault="00B30B57" w:rsidP="009F2701">
      <w:pPr>
        <w:spacing w:after="0"/>
        <w:rPr>
          <w:rFonts w:ascii="Arial" w:hAnsi="Arial" w:cs="Arial"/>
          <w:b/>
          <w:bCs/>
        </w:rPr>
      </w:pPr>
      <w:r w:rsidRPr="00AD1BDE">
        <w:rPr>
          <w:rFonts w:ascii="Arial" w:hAnsi="Arial" w:cs="Arial"/>
          <w:b/>
          <w:bCs/>
        </w:rPr>
        <w:t>WP3</w:t>
      </w:r>
      <w:r w:rsidR="00A651D6" w:rsidRPr="00AD1BDE">
        <w:rPr>
          <w:rFonts w:ascii="Arial" w:hAnsi="Arial" w:cs="Arial"/>
          <w:b/>
          <w:bCs/>
        </w:rPr>
        <w:t xml:space="preserve"> </w:t>
      </w:r>
      <w:r w:rsidR="000D2887" w:rsidRPr="00AD1BDE">
        <w:rPr>
          <w:rFonts w:ascii="Arial" w:hAnsi="Arial" w:cs="Arial"/>
          <w:b/>
          <w:bCs/>
        </w:rPr>
        <w:t xml:space="preserve">Analyse </w:t>
      </w:r>
      <w:r w:rsidRPr="00AD1BDE">
        <w:rPr>
          <w:rFonts w:ascii="Arial" w:hAnsi="Arial" w:cs="Arial"/>
          <w:b/>
          <w:bCs/>
        </w:rPr>
        <w:t xml:space="preserve">Emotionen </w:t>
      </w:r>
      <w:r w:rsidR="009F2701" w:rsidRPr="00AD1BDE">
        <w:rPr>
          <w:rFonts w:ascii="Arial" w:hAnsi="Arial" w:cs="Arial"/>
          <w:b/>
          <w:bCs/>
        </w:rPr>
        <w:t>(von Scheve)</w:t>
      </w:r>
    </w:p>
    <w:p w14:paraId="66ED6B64" w14:textId="3D3DC773" w:rsidR="00B30B57" w:rsidRPr="00AD1BDE" w:rsidRDefault="00B30B57" w:rsidP="009F2701">
      <w:pPr>
        <w:spacing w:after="0"/>
        <w:rPr>
          <w:rFonts w:ascii="Arial" w:hAnsi="Arial" w:cs="Arial"/>
        </w:rPr>
      </w:pPr>
    </w:p>
    <w:p w14:paraId="3D2ABCB7" w14:textId="2CD6BD1A" w:rsidR="00B30B57" w:rsidRPr="00AD1BDE" w:rsidRDefault="00B30B57" w:rsidP="009F2701">
      <w:pPr>
        <w:spacing w:after="0"/>
        <w:rPr>
          <w:rFonts w:ascii="Arial" w:hAnsi="Arial" w:cs="Arial"/>
        </w:rPr>
      </w:pPr>
      <w:r w:rsidRPr="00AD1BDE">
        <w:rPr>
          <w:rFonts w:ascii="Arial" w:hAnsi="Arial" w:cs="Arial"/>
        </w:rPr>
        <w:t xml:space="preserve">WP3 </w:t>
      </w:r>
      <w:r w:rsidR="007602E0" w:rsidRPr="00AD1BDE">
        <w:rPr>
          <w:rFonts w:ascii="Arial" w:hAnsi="Arial" w:cs="Arial"/>
        </w:rPr>
        <w:t>analysiert</w:t>
      </w:r>
      <w:r w:rsidR="00F509D9" w:rsidRPr="00AD1BDE">
        <w:rPr>
          <w:rFonts w:ascii="Arial" w:hAnsi="Arial" w:cs="Arial"/>
        </w:rPr>
        <w:t xml:space="preserve"> </w:t>
      </w:r>
      <w:r w:rsidR="00083055" w:rsidRPr="00AD1BDE">
        <w:rPr>
          <w:rFonts w:ascii="Arial" w:hAnsi="Arial" w:cs="Arial"/>
        </w:rPr>
        <w:t xml:space="preserve">basierend </w:t>
      </w:r>
      <w:r w:rsidR="00986939" w:rsidRPr="00AD1BDE">
        <w:rPr>
          <w:rFonts w:ascii="Arial" w:hAnsi="Arial" w:cs="Arial"/>
        </w:rPr>
        <w:t>auf</w:t>
      </w:r>
      <w:r w:rsidR="00F509D9" w:rsidRPr="00AD1BDE">
        <w:rPr>
          <w:rFonts w:ascii="Arial" w:hAnsi="Arial" w:cs="Arial"/>
        </w:rPr>
        <w:t xml:space="preserve"> WP1</w:t>
      </w:r>
      <w:r w:rsidR="00AA1761" w:rsidRPr="00AD1BDE">
        <w:rPr>
          <w:rFonts w:ascii="Arial" w:hAnsi="Arial" w:cs="Arial"/>
        </w:rPr>
        <w:t>&amp;2</w:t>
      </w:r>
      <w:r w:rsidRPr="00AD1BDE">
        <w:rPr>
          <w:rFonts w:ascii="Arial" w:hAnsi="Arial" w:cs="Arial"/>
        </w:rPr>
        <w:t xml:space="preserve">, wie individuelle und kollektive Emotionen, die während der </w:t>
      </w:r>
      <w:r w:rsidR="00083055" w:rsidRPr="00AD1BDE">
        <w:rPr>
          <w:rFonts w:ascii="Arial" w:hAnsi="Arial" w:cs="Arial"/>
        </w:rPr>
        <w:t xml:space="preserve">Pandemie </w:t>
      </w:r>
      <w:r w:rsidRPr="00AD1BDE">
        <w:rPr>
          <w:rFonts w:ascii="Arial" w:hAnsi="Arial" w:cs="Arial"/>
        </w:rPr>
        <w:t>erlebt werden, zivilgesellschaftliche</w:t>
      </w:r>
      <w:r w:rsidR="00D91BA5" w:rsidRPr="00AD1BDE">
        <w:rPr>
          <w:rFonts w:ascii="Arial" w:hAnsi="Arial" w:cs="Arial"/>
        </w:rPr>
        <w:t>s</w:t>
      </w:r>
      <w:r w:rsidRPr="00AD1BDE">
        <w:rPr>
          <w:rFonts w:ascii="Arial" w:hAnsi="Arial" w:cs="Arial"/>
        </w:rPr>
        <w:t xml:space="preserve"> Engagement beeinflussen. </w:t>
      </w:r>
      <w:r w:rsidR="00A115E9" w:rsidRPr="00AD1BDE">
        <w:rPr>
          <w:rFonts w:ascii="Arial" w:hAnsi="Arial" w:cs="Arial"/>
        </w:rPr>
        <w:t xml:space="preserve">Aus </w:t>
      </w:r>
      <w:r w:rsidRPr="00AD1BDE">
        <w:rPr>
          <w:rFonts w:ascii="Arial" w:hAnsi="Arial" w:cs="Arial"/>
        </w:rPr>
        <w:t xml:space="preserve">der Bewegungsforschung </w:t>
      </w:r>
      <w:r w:rsidR="00A115E9" w:rsidRPr="00AD1BDE">
        <w:rPr>
          <w:rFonts w:ascii="Arial" w:hAnsi="Arial" w:cs="Arial"/>
        </w:rPr>
        <w:t xml:space="preserve">ist </w:t>
      </w:r>
      <w:r w:rsidRPr="00AD1BDE">
        <w:rPr>
          <w:rFonts w:ascii="Arial" w:hAnsi="Arial" w:cs="Arial"/>
        </w:rPr>
        <w:t xml:space="preserve">bekannt, dass Gefühle von Unsicherheit und Unzufriedenheit durch Diskurse und Rituale zu (kollektiven) Emotionen wie Wut und Empörung verdichtet </w:t>
      </w:r>
      <w:r w:rsidRPr="00AD1BDE">
        <w:rPr>
          <w:rFonts w:ascii="Arial" w:hAnsi="Arial" w:cs="Arial"/>
        </w:rPr>
        <w:lastRenderedPageBreak/>
        <w:t xml:space="preserve">werden und so mobilisierend wirken (Jasper 2014; Salmela &amp; </w:t>
      </w:r>
      <w:r w:rsidR="00252E44" w:rsidRPr="00AD1BDE">
        <w:rPr>
          <w:rFonts w:ascii="Arial" w:hAnsi="Arial" w:cs="Arial"/>
        </w:rPr>
        <w:t>v.</w:t>
      </w:r>
      <w:r w:rsidRPr="00AD1BDE">
        <w:rPr>
          <w:rFonts w:ascii="Arial" w:hAnsi="Arial" w:cs="Arial"/>
        </w:rPr>
        <w:t xml:space="preserve"> Scheve 2017). </w:t>
      </w:r>
      <w:r w:rsidR="00AA1761" w:rsidRPr="00AD1BDE">
        <w:rPr>
          <w:rFonts w:ascii="Arial" w:hAnsi="Arial" w:cs="Arial"/>
        </w:rPr>
        <w:t>Geteiltes</w:t>
      </w:r>
      <w:r w:rsidR="00D91BA5" w:rsidRPr="00AD1BDE">
        <w:rPr>
          <w:rFonts w:ascii="Arial" w:hAnsi="Arial" w:cs="Arial"/>
        </w:rPr>
        <w:t xml:space="preserve"> </w:t>
      </w:r>
      <w:r w:rsidRPr="00AD1BDE">
        <w:rPr>
          <w:rFonts w:ascii="Arial" w:hAnsi="Arial" w:cs="Arial"/>
        </w:rPr>
        <w:t xml:space="preserve">Emotionserleben </w:t>
      </w:r>
      <w:r w:rsidR="00D91BA5" w:rsidRPr="00AD1BDE">
        <w:rPr>
          <w:rFonts w:ascii="Arial" w:hAnsi="Arial" w:cs="Arial"/>
        </w:rPr>
        <w:t xml:space="preserve">ist eine </w:t>
      </w:r>
      <w:r w:rsidRPr="00AD1BDE">
        <w:rPr>
          <w:rFonts w:ascii="Arial" w:hAnsi="Arial" w:cs="Arial"/>
        </w:rPr>
        <w:t>wichtige Quelle von Solidarität</w:t>
      </w:r>
      <w:r w:rsidR="00C12167" w:rsidRPr="00AD1BDE">
        <w:rPr>
          <w:rFonts w:ascii="Arial" w:hAnsi="Arial" w:cs="Arial"/>
        </w:rPr>
        <w:t xml:space="preserve">. </w:t>
      </w:r>
      <w:r w:rsidRPr="00AD1BDE">
        <w:rPr>
          <w:rFonts w:ascii="Arial" w:hAnsi="Arial" w:cs="Arial"/>
        </w:rPr>
        <w:t>Dies</w:t>
      </w:r>
      <w:r w:rsidR="00D91BA5" w:rsidRPr="00AD1BDE">
        <w:rPr>
          <w:rFonts w:ascii="Arial" w:hAnsi="Arial" w:cs="Arial"/>
        </w:rPr>
        <w:t xml:space="preserve"> gilt für </w:t>
      </w:r>
      <w:r w:rsidRPr="00AD1BDE">
        <w:rPr>
          <w:rFonts w:ascii="Arial" w:hAnsi="Arial" w:cs="Arial"/>
        </w:rPr>
        <w:t xml:space="preserve">Formen des Engagements, die </w:t>
      </w:r>
      <w:r w:rsidR="00D91BA5" w:rsidRPr="00AD1BDE">
        <w:rPr>
          <w:rFonts w:ascii="Arial" w:hAnsi="Arial" w:cs="Arial"/>
        </w:rPr>
        <w:t>a</w:t>
      </w:r>
      <w:r w:rsidRPr="00AD1BDE">
        <w:rPr>
          <w:rFonts w:ascii="Arial" w:hAnsi="Arial" w:cs="Arial"/>
        </w:rPr>
        <w:t xml:space="preserve">uf </w:t>
      </w:r>
      <w:r w:rsidR="00D91BA5" w:rsidRPr="00AD1BDE">
        <w:rPr>
          <w:rFonts w:ascii="Arial" w:hAnsi="Arial" w:cs="Arial"/>
        </w:rPr>
        <w:t xml:space="preserve">Widerstand und </w:t>
      </w:r>
      <w:r w:rsidRPr="00AD1BDE">
        <w:rPr>
          <w:rFonts w:ascii="Arial" w:hAnsi="Arial" w:cs="Arial"/>
        </w:rPr>
        <w:t>Protest</w:t>
      </w:r>
      <w:r w:rsidR="00D91BA5" w:rsidRPr="00AD1BDE">
        <w:rPr>
          <w:rFonts w:ascii="Arial" w:hAnsi="Arial" w:cs="Arial"/>
        </w:rPr>
        <w:t xml:space="preserve"> zielen, ebenso wie für jene, die </w:t>
      </w:r>
      <w:r w:rsidRPr="00AD1BDE">
        <w:rPr>
          <w:rFonts w:ascii="Arial" w:hAnsi="Arial" w:cs="Arial"/>
        </w:rPr>
        <w:t xml:space="preserve">auf Kooperation und </w:t>
      </w:r>
      <w:r w:rsidR="00C12167" w:rsidRPr="00AD1BDE">
        <w:rPr>
          <w:rFonts w:ascii="Arial" w:hAnsi="Arial" w:cs="Arial"/>
        </w:rPr>
        <w:t>Solidarität</w:t>
      </w:r>
      <w:r w:rsidRPr="00AD1BDE">
        <w:rPr>
          <w:rFonts w:ascii="Arial" w:hAnsi="Arial" w:cs="Arial"/>
        </w:rPr>
        <w:t xml:space="preserve"> </w:t>
      </w:r>
      <w:r w:rsidR="00D91BA5" w:rsidRPr="00AD1BDE">
        <w:rPr>
          <w:rFonts w:ascii="Arial" w:hAnsi="Arial" w:cs="Arial"/>
        </w:rPr>
        <w:t>setzen</w:t>
      </w:r>
      <w:r w:rsidRPr="00AD1BDE">
        <w:rPr>
          <w:rFonts w:ascii="Arial" w:hAnsi="Arial" w:cs="Arial"/>
        </w:rPr>
        <w:t xml:space="preserve">. Auch negative Emotionen, die </w:t>
      </w:r>
      <w:r w:rsidR="00D91BA5" w:rsidRPr="00AD1BDE">
        <w:rPr>
          <w:rFonts w:ascii="Arial" w:hAnsi="Arial" w:cs="Arial"/>
        </w:rPr>
        <w:t xml:space="preserve">angesichts </w:t>
      </w:r>
      <w:r w:rsidRPr="00AD1BDE">
        <w:rPr>
          <w:rFonts w:ascii="Arial" w:hAnsi="Arial" w:cs="Arial"/>
        </w:rPr>
        <w:t>einer Krise gemeinsam erlebt werden, können Solidarität und prosoziales Verhalten fördern (</w:t>
      </w:r>
      <w:r w:rsidR="00AA1761" w:rsidRPr="00AD1BDE">
        <w:rPr>
          <w:rFonts w:ascii="Arial" w:hAnsi="Arial" w:cs="Arial"/>
        </w:rPr>
        <w:t xml:space="preserve">u.a. </w:t>
      </w:r>
      <w:r w:rsidRPr="00AD1BDE">
        <w:rPr>
          <w:rFonts w:ascii="Arial" w:hAnsi="Arial" w:cs="Arial"/>
        </w:rPr>
        <w:t xml:space="preserve">Garcia &amp; Rimé 2019). </w:t>
      </w:r>
      <w:r w:rsidR="00C12167" w:rsidRPr="00AD1BDE">
        <w:rPr>
          <w:rFonts w:ascii="Arial" w:hAnsi="Arial" w:cs="Arial"/>
        </w:rPr>
        <w:t xml:space="preserve">Dies brachte Solnit (2010) </w:t>
      </w:r>
      <w:r w:rsidR="00C95FDD" w:rsidRPr="00AD1BDE">
        <w:rPr>
          <w:rFonts w:ascii="Arial" w:hAnsi="Arial" w:cs="Arial"/>
        </w:rPr>
        <w:t xml:space="preserve">mit </w:t>
      </w:r>
      <w:r w:rsidR="00D91BA5" w:rsidRPr="00AD1BDE">
        <w:rPr>
          <w:rFonts w:ascii="Arial" w:hAnsi="Arial" w:cs="Arial"/>
        </w:rPr>
        <w:t xml:space="preserve">ihrem </w:t>
      </w:r>
      <w:r w:rsidR="00C12167" w:rsidRPr="00AD1BDE">
        <w:rPr>
          <w:rFonts w:ascii="Arial" w:hAnsi="Arial" w:cs="Arial"/>
        </w:rPr>
        <w:t xml:space="preserve">Besteller </w:t>
      </w:r>
      <w:r w:rsidR="00C12167" w:rsidRPr="00AD1BDE">
        <w:rPr>
          <w:rFonts w:ascii="Arial" w:hAnsi="Arial" w:cs="Arial"/>
          <w:i/>
        </w:rPr>
        <w:t xml:space="preserve">A Paradise Built in Hell: The Extraordinary Communities </w:t>
      </w:r>
      <w:r w:rsidR="00D94A84" w:rsidRPr="00AD1BDE">
        <w:rPr>
          <w:rFonts w:ascii="Arial" w:hAnsi="Arial" w:cs="Arial"/>
          <w:i/>
        </w:rPr>
        <w:t>T</w:t>
      </w:r>
      <w:r w:rsidR="00C12167" w:rsidRPr="00AD1BDE">
        <w:rPr>
          <w:rFonts w:ascii="Arial" w:hAnsi="Arial" w:cs="Arial"/>
          <w:i/>
        </w:rPr>
        <w:t>hat Arise in Disasters</w:t>
      </w:r>
      <w:r w:rsidR="00C12167" w:rsidRPr="00AD1BDE">
        <w:rPr>
          <w:rFonts w:ascii="Arial" w:hAnsi="Arial" w:cs="Arial"/>
        </w:rPr>
        <w:t xml:space="preserve"> auf den Punkt. </w:t>
      </w:r>
      <w:r w:rsidRPr="00AD1BDE">
        <w:rPr>
          <w:rFonts w:ascii="Arial" w:hAnsi="Arial" w:cs="Arial"/>
        </w:rPr>
        <w:t xml:space="preserve">Besonders </w:t>
      </w:r>
      <w:r w:rsidR="00D91BA5" w:rsidRPr="00AD1BDE">
        <w:rPr>
          <w:rFonts w:ascii="Arial" w:hAnsi="Arial" w:cs="Arial"/>
        </w:rPr>
        <w:t xml:space="preserve">die </w:t>
      </w:r>
      <w:r w:rsidRPr="00AD1BDE">
        <w:rPr>
          <w:rFonts w:ascii="Arial" w:hAnsi="Arial" w:cs="Arial"/>
        </w:rPr>
        <w:t xml:space="preserve">Interaktionsrituale </w:t>
      </w:r>
      <w:r w:rsidR="00D91BA5" w:rsidRPr="00AD1BDE">
        <w:rPr>
          <w:rFonts w:ascii="Arial" w:hAnsi="Arial" w:cs="Arial"/>
        </w:rPr>
        <w:t>engagierter</w:t>
      </w:r>
      <w:r w:rsidRPr="00AD1BDE">
        <w:rPr>
          <w:rFonts w:ascii="Arial" w:hAnsi="Arial" w:cs="Arial"/>
        </w:rPr>
        <w:t xml:space="preserve"> Bürger*innen machen </w:t>
      </w:r>
      <w:r w:rsidR="00D91BA5" w:rsidRPr="00AD1BDE">
        <w:rPr>
          <w:rFonts w:ascii="Arial" w:hAnsi="Arial" w:cs="Arial"/>
        </w:rPr>
        <w:t xml:space="preserve">geteilte Emotionen </w:t>
      </w:r>
      <w:r w:rsidRPr="00AD1BDE">
        <w:rPr>
          <w:rFonts w:ascii="Arial" w:hAnsi="Arial" w:cs="Arial"/>
        </w:rPr>
        <w:t xml:space="preserve">situativ greifbar, erzeugen </w:t>
      </w:r>
      <w:r w:rsidR="00662274" w:rsidRPr="00AD1BDE">
        <w:rPr>
          <w:rFonts w:ascii="Arial" w:hAnsi="Arial" w:cs="Arial"/>
        </w:rPr>
        <w:t>Zugehörigkeits</w:t>
      </w:r>
      <w:r w:rsidRPr="00AD1BDE">
        <w:rPr>
          <w:rFonts w:ascii="Arial" w:hAnsi="Arial" w:cs="Arial"/>
        </w:rPr>
        <w:t>gefühle und erhalten Engagement aufrecht (Collins 2004)</w:t>
      </w:r>
      <w:r w:rsidR="00C12167" w:rsidRPr="00AD1BDE">
        <w:rPr>
          <w:rFonts w:ascii="Arial" w:hAnsi="Arial" w:cs="Arial"/>
        </w:rPr>
        <w:t>.</w:t>
      </w:r>
      <w:r w:rsidR="007602E0" w:rsidRPr="00AD1BDE">
        <w:rPr>
          <w:rFonts w:ascii="Arial" w:hAnsi="Arial" w:cs="Arial"/>
        </w:rPr>
        <w:t xml:space="preserve"> WP3 </w:t>
      </w:r>
      <w:r w:rsidR="00C95FDD" w:rsidRPr="00AD1BDE">
        <w:rPr>
          <w:rFonts w:ascii="Arial" w:hAnsi="Arial" w:cs="Arial"/>
        </w:rPr>
        <w:t xml:space="preserve">fragt daher, </w:t>
      </w:r>
      <w:r w:rsidRPr="00AD1BDE">
        <w:rPr>
          <w:rFonts w:ascii="Arial" w:hAnsi="Arial" w:cs="Arial"/>
        </w:rPr>
        <w:t>welche Emotionen während der Pandemie prägen</w:t>
      </w:r>
      <w:r w:rsidR="007602E0" w:rsidRPr="00AD1BDE">
        <w:rPr>
          <w:rFonts w:ascii="Arial" w:hAnsi="Arial" w:cs="Arial"/>
        </w:rPr>
        <w:t xml:space="preserve">d </w:t>
      </w:r>
      <w:r w:rsidR="00252E44" w:rsidRPr="00AD1BDE">
        <w:rPr>
          <w:rFonts w:ascii="Arial" w:hAnsi="Arial" w:cs="Arial"/>
        </w:rPr>
        <w:t>und</w:t>
      </w:r>
      <w:r w:rsidR="007602E0" w:rsidRPr="00AD1BDE">
        <w:rPr>
          <w:rFonts w:ascii="Arial" w:hAnsi="Arial" w:cs="Arial"/>
        </w:rPr>
        <w:t xml:space="preserve"> welches ihre </w:t>
      </w:r>
      <w:r w:rsidRPr="00AD1BDE">
        <w:rPr>
          <w:rFonts w:ascii="Arial" w:hAnsi="Arial" w:cs="Arial"/>
        </w:rPr>
        <w:t xml:space="preserve">Auslöser </w:t>
      </w:r>
      <w:r w:rsidR="007602E0" w:rsidRPr="00AD1BDE">
        <w:rPr>
          <w:rFonts w:ascii="Arial" w:hAnsi="Arial" w:cs="Arial"/>
        </w:rPr>
        <w:t xml:space="preserve">sind </w:t>
      </w:r>
      <w:r w:rsidRPr="00AD1BDE">
        <w:rPr>
          <w:rFonts w:ascii="Arial" w:hAnsi="Arial" w:cs="Arial"/>
        </w:rPr>
        <w:t>(z.B. Einsamkeit, Krankheit)</w:t>
      </w:r>
      <w:r w:rsidR="00C95FDD" w:rsidRPr="00AD1BDE">
        <w:rPr>
          <w:rFonts w:ascii="Arial" w:hAnsi="Arial" w:cs="Arial"/>
        </w:rPr>
        <w:t>,</w:t>
      </w:r>
      <w:r w:rsidR="007602E0" w:rsidRPr="00AD1BDE">
        <w:rPr>
          <w:rFonts w:ascii="Arial" w:hAnsi="Arial" w:cs="Arial"/>
        </w:rPr>
        <w:t xml:space="preserve"> worauf sie sich </w:t>
      </w:r>
      <w:r w:rsidRPr="00AD1BDE">
        <w:rPr>
          <w:rFonts w:ascii="Arial" w:hAnsi="Arial" w:cs="Arial"/>
        </w:rPr>
        <w:t xml:space="preserve">beziehen (z.B. Selbst, Identität, </w:t>
      </w:r>
      <w:r w:rsidR="002A4138" w:rsidRPr="00AD1BDE">
        <w:rPr>
          <w:rFonts w:ascii="Arial" w:hAnsi="Arial" w:cs="Arial"/>
        </w:rPr>
        <w:t>a</w:t>
      </w:r>
      <w:r w:rsidRPr="00AD1BDE">
        <w:rPr>
          <w:rFonts w:ascii="Arial" w:hAnsi="Arial" w:cs="Arial"/>
        </w:rPr>
        <w:t xml:space="preserve">ndere, </w:t>
      </w:r>
      <w:r w:rsidR="007602E0" w:rsidRPr="00AD1BDE">
        <w:rPr>
          <w:rFonts w:ascii="Arial" w:hAnsi="Arial" w:cs="Arial"/>
        </w:rPr>
        <w:t xml:space="preserve">gesellschaftliche </w:t>
      </w:r>
      <w:r w:rsidRPr="00AD1BDE">
        <w:rPr>
          <w:rFonts w:ascii="Arial" w:hAnsi="Arial" w:cs="Arial"/>
        </w:rPr>
        <w:t>Gruppen)</w:t>
      </w:r>
      <w:r w:rsidR="00C95FDD" w:rsidRPr="00AD1BDE">
        <w:rPr>
          <w:rFonts w:ascii="Arial" w:hAnsi="Arial" w:cs="Arial"/>
        </w:rPr>
        <w:t xml:space="preserve"> und wie sie </w:t>
      </w:r>
      <w:r w:rsidR="00252E44" w:rsidRPr="00AD1BDE">
        <w:rPr>
          <w:rFonts w:ascii="Arial" w:hAnsi="Arial" w:cs="Arial"/>
        </w:rPr>
        <w:t>stratifiziert</w:t>
      </w:r>
      <w:r w:rsidRPr="00AD1BDE">
        <w:rPr>
          <w:rFonts w:ascii="Arial" w:hAnsi="Arial" w:cs="Arial"/>
        </w:rPr>
        <w:t xml:space="preserve"> </w:t>
      </w:r>
      <w:r w:rsidR="00C95FDD" w:rsidRPr="00AD1BDE">
        <w:rPr>
          <w:rFonts w:ascii="Arial" w:hAnsi="Arial" w:cs="Arial"/>
        </w:rPr>
        <w:t xml:space="preserve">sind </w:t>
      </w:r>
      <w:r w:rsidRPr="00AD1BDE">
        <w:rPr>
          <w:rFonts w:ascii="Arial" w:hAnsi="Arial" w:cs="Arial"/>
        </w:rPr>
        <w:t>(</w:t>
      </w:r>
      <w:r w:rsidR="00E749B8" w:rsidRPr="00AD1BDE">
        <w:rPr>
          <w:rFonts w:ascii="Arial" w:hAnsi="Arial" w:cs="Arial"/>
        </w:rPr>
        <w:t xml:space="preserve">z.B. </w:t>
      </w:r>
      <w:r w:rsidRPr="00AD1BDE">
        <w:rPr>
          <w:rFonts w:ascii="Arial" w:hAnsi="Arial" w:cs="Arial"/>
        </w:rPr>
        <w:t>Geschlecht, Alter, Bildung)</w:t>
      </w:r>
      <w:r w:rsidR="00E749B8" w:rsidRPr="00AD1BDE">
        <w:rPr>
          <w:rFonts w:ascii="Arial" w:hAnsi="Arial" w:cs="Arial"/>
        </w:rPr>
        <w:t>.</w:t>
      </w:r>
      <w:r w:rsidR="00C12167" w:rsidRPr="00AD1BDE">
        <w:rPr>
          <w:rFonts w:ascii="Arial" w:hAnsi="Arial" w:cs="Arial"/>
        </w:rPr>
        <w:t xml:space="preserve"> </w:t>
      </w:r>
      <w:r w:rsidR="00AA1761" w:rsidRPr="00AD1BDE">
        <w:rPr>
          <w:rFonts w:ascii="Arial" w:hAnsi="Arial" w:cs="Arial"/>
        </w:rPr>
        <w:t xml:space="preserve">Des Weiteren </w:t>
      </w:r>
      <w:r w:rsidR="00C95FDD" w:rsidRPr="00AD1BDE">
        <w:rPr>
          <w:rFonts w:ascii="Arial" w:hAnsi="Arial" w:cs="Arial"/>
        </w:rPr>
        <w:t xml:space="preserve">fragt WP3, </w:t>
      </w:r>
      <w:r w:rsidRPr="00AD1BDE">
        <w:rPr>
          <w:rFonts w:ascii="Arial" w:hAnsi="Arial" w:cs="Arial"/>
        </w:rPr>
        <w:t xml:space="preserve">welche spezifischen Emotionen </w:t>
      </w:r>
      <w:r w:rsidR="00C95FDD" w:rsidRPr="00AD1BDE">
        <w:rPr>
          <w:rFonts w:ascii="Arial" w:hAnsi="Arial" w:cs="Arial"/>
        </w:rPr>
        <w:t xml:space="preserve">während dieser Krise </w:t>
      </w:r>
      <w:r w:rsidRPr="00AD1BDE">
        <w:rPr>
          <w:rFonts w:ascii="Arial" w:hAnsi="Arial" w:cs="Arial"/>
        </w:rPr>
        <w:t xml:space="preserve">mit Engagement oder </w:t>
      </w:r>
      <w:r w:rsidR="00C95FDD" w:rsidRPr="00AD1BDE">
        <w:rPr>
          <w:rFonts w:ascii="Arial" w:hAnsi="Arial" w:cs="Arial"/>
        </w:rPr>
        <w:t xml:space="preserve">dessen </w:t>
      </w:r>
      <w:r w:rsidRPr="00AD1BDE">
        <w:rPr>
          <w:rFonts w:ascii="Arial" w:hAnsi="Arial" w:cs="Arial"/>
        </w:rPr>
        <w:t>Zurückhaltung verbunden</w:t>
      </w:r>
      <w:r w:rsidR="00C95FDD" w:rsidRPr="00AD1BDE">
        <w:rPr>
          <w:rFonts w:ascii="Arial" w:hAnsi="Arial" w:cs="Arial"/>
        </w:rPr>
        <w:t xml:space="preserve"> sind.</w:t>
      </w:r>
      <w:r w:rsidRPr="00AD1BDE">
        <w:rPr>
          <w:rFonts w:ascii="Arial" w:hAnsi="Arial" w:cs="Arial"/>
        </w:rPr>
        <w:t xml:space="preserve"> </w:t>
      </w:r>
      <w:r w:rsidR="00C12167" w:rsidRPr="00AD1BDE">
        <w:rPr>
          <w:rFonts w:ascii="Arial" w:hAnsi="Arial" w:cs="Arial"/>
        </w:rPr>
        <w:t xml:space="preserve">Hierbei sollen </w:t>
      </w:r>
      <w:r w:rsidR="00AA1761" w:rsidRPr="00AD1BDE">
        <w:rPr>
          <w:rFonts w:ascii="Arial" w:hAnsi="Arial" w:cs="Arial"/>
        </w:rPr>
        <w:t xml:space="preserve">besonders </w:t>
      </w:r>
      <w:r w:rsidRPr="00AD1BDE">
        <w:rPr>
          <w:rFonts w:ascii="Arial" w:hAnsi="Arial" w:cs="Arial"/>
        </w:rPr>
        <w:t>die emotionalen Konsequenzen von Kontakteinschränkung und physischer Distanz</w:t>
      </w:r>
      <w:r w:rsidR="00252E44" w:rsidRPr="00AD1BDE">
        <w:rPr>
          <w:rFonts w:ascii="Arial" w:hAnsi="Arial" w:cs="Arial"/>
        </w:rPr>
        <w:t xml:space="preserve"> </w:t>
      </w:r>
      <w:r w:rsidR="00C12167" w:rsidRPr="00AD1BDE">
        <w:rPr>
          <w:rFonts w:ascii="Arial" w:hAnsi="Arial" w:cs="Arial"/>
        </w:rPr>
        <w:t>als</w:t>
      </w:r>
      <w:r w:rsidRPr="00AD1BDE">
        <w:rPr>
          <w:rFonts w:ascii="Arial" w:hAnsi="Arial" w:cs="Arial"/>
        </w:rPr>
        <w:t xml:space="preserve"> </w:t>
      </w:r>
      <w:r w:rsidR="002A4138" w:rsidRPr="00AD1BDE">
        <w:rPr>
          <w:rFonts w:ascii="Arial" w:hAnsi="Arial" w:cs="Arial"/>
        </w:rPr>
        <w:t>Spezifika</w:t>
      </w:r>
      <w:r w:rsidRPr="00AD1BDE">
        <w:rPr>
          <w:rFonts w:ascii="Arial" w:hAnsi="Arial" w:cs="Arial"/>
        </w:rPr>
        <w:t xml:space="preserve"> </w:t>
      </w:r>
      <w:r w:rsidR="00C95FDD" w:rsidRPr="00AD1BDE">
        <w:rPr>
          <w:rFonts w:ascii="Arial" w:hAnsi="Arial" w:cs="Arial"/>
        </w:rPr>
        <w:t xml:space="preserve">dieser </w:t>
      </w:r>
      <w:r w:rsidRPr="00AD1BDE">
        <w:rPr>
          <w:rFonts w:ascii="Arial" w:hAnsi="Arial" w:cs="Arial"/>
        </w:rPr>
        <w:t xml:space="preserve">Krise </w:t>
      </w:r>
      <w:r w:rsidR="00C95FDD" w:rsidRPr="00AD1BDE">
        <w:rPr>
          <w:rFonts w:ascii="Arial" w:hAnsi="Arial" w:cs="Arial"/>
        </w:rPr>
        <w:t>im Mittelpunkt stehen:</w:t>
      </w:r>
      <w:r w:rsidRPr="00AD1BDE">
        <w:rPr>
          <w:rFonts w:ascii="Arial" w:hAnsi="Arial" w:cs="Arial"/>
        </w:rPr>
        <w:t xml:space="preserve"> Wie werden </w:t>
      </w:r>
      <w:r w:rsidR="00C95FDD" w:rsidRPr="00AD1BDE">
        <w:rPr>
          <w:rFonts w:ascii="Arial" w:hAnsi="Arial" w:cs="Arial"/>
        </w:rPr>
        <w:t>(</w:t>
      </w:r>
      <w:r w:rsidRPr="00AD1BDE">
        <w:rPr>
          <w:rFonts w:ascii="Arial" w:hAnsi="Arial" w:cs="Arial"/>
        </w:rPr>
        <w:t>kollektive</w:t>
      </w:r>
      <w:r w:rsidR="00C95FDD" w:rsidRPr="00AD1BDE">
        <w:rPr>
          <w:rFonts w:ascii="Arial" w:hAnsi="Arial" w:cs="Arial"/>
        </w:rPr>
        <w:t>)</w:t>
      </w:r>
      <w:r w:rsidRPr="00AD1BDE">
        <w:rPr>
          <w:rFonts w:ascii="Arial" w:hAnsi="Arial" w:cs="Arial"/>
        </w:rPr>
        <w:t xml:space="preserve"> Emotionen erlebt, wenn Interaktionsrituale nur medial vermittelt sind und sich der Kreis der Interaktionspartner stark einschränkt? Und welche Folgen hat das für die Erzeugung, Qualität und Reichweite von Solidaritätsgefühlen?</w:t>
      </w:r>
    </w:p>
    <w:p w14:paraId="0D3A8027" w14:textId="77777777" w:rsidR="009F2701" w:rsidRPr="00AD1BDE" w:rsidRDefault="009F2701" w:rsidP="009F2701">
      <w:pPr>
        <w:spacing w:after="0"/>
        <w:rPr>
          <w:rFonts w:ascii="Arial" w:hAnsi="Arial" w:cs="Arial"/>
        </w:rPr>
      </w:pPr>
    </w:p>
    <w:p w14:paraId="3C5802CD" w14:textId="07B4406F" w:rsidR="009F2701" w:rsidRPr="00AD1BDE" w:rsidRDefault="009F2701" w:rsidP="009F2701">
      <w:pPr>
        <w:spacing w:after="0"/>
        <w:rPr>
          <w:rFonts w:ascii="Arial" w:hAnsi="Arial" w:cs="Arial"/>
          <w:b/>
          <w:bCs/>
        </w:rPr>
      </w:pPr>
      <w:r w:rsidRPr="00AD1BDE">
        <w:rPr>
          <w:rFonts w:ascii="Arial" w:hAnsi="Arial" w:cs="Arial"/>
          <w:b/>
          <w:bCs/>
        </w:rPr>
        <w:t>WP4</w:t>
      </w:r>
      <w:r w:rsidR="00A651D6" w:rsidRPr="00AD1BDE">
        <w:rPr>
          <w:rFonts w:ascii="Arial" w:hAnsi="Arial" w:cs="Arial"/>
          <w:b/>
          <w:bCs/>
        </w:rPr>
        <w:t xml:space="preserve"> </w:t>
      </w:r>
      <w:r w:rsidRPr="00AD1BDE">
        <w:rPr>
          <w:rFonts w:ascii="Arial" w:hAnsi="Arial" w:cs="Arial"/>
          <w:b/>
          <w:bCs/>
        </w:rPr>
        <w:t xml:space="preserve">Analyse </w:t>
      </w:r>
      <w:r w:rsidR="00892345" w:rsidRPr="00AD1BDE">
        <w:rPr>
          <w:rFonts w:ascii="Arial" w:hAnsi="Arial" w:cs="Arial"/>
          <w:b/>
          <w:bCs/>
        </w:rPr>
        <w:t xml:space="preserve">Persönlichkeit </w:t>
      </w:r>
      <w:r w:rsidRPr="00AD1BDE">
        <w:rPr>
          <w:rFonts w:ascii="Arial" w:hAnsi="Arial" w:cs="Arial"/>
          <w:b/>
          <w:bCs/>
        </w:rPr>
        <w:t>(Specht)</w:t>
      </w:r>
    </w:p>
    <w:p w14:paraId="061964BE" w14:textId="6DEA141F" w:rsidR="00B30B57" w:rsidRPr="00AD1BDE" w:rsidRDefault="00B30B57" w:rsidP="009F2701">
      <w:pPr>
        <w:spacing w:after="0"/>
        <w:rPr>
          <w:rFonts w:ascii="Arial" w:hAnsi="Arial" w:cs="Arial"/>
        </w:rPr>
      </w:pPr>
    </w:p>
    <w:p w14:paraId="4812DBE7" w14:textId="78706F83" w:rsidR="00B30B57" w:rsidRPr="00AD1BDE" w:rsidRDefault="004719DD" w:rsidP="004719DD">
      <w:pPr>
        <w:spacing w:after="0"/>
        <w:rPr>
          <w:rFonts w:ascii="Arial" w:hAnsi="Arial" w:cs="Arial"/>
        </w:rPr>
      </w:pPr>
      <w:r w:rsidRPr="00AD1BDE">
        <w:rPr>
          <w:rFonts w:ascii="Arial" w:hAnsi="Arial" w:cs="Arial"/>
        </w:rPr>
        <w:t xml:space="preserve">WP4 analysiert </w:t>
      </w:r>
      <w:r w:rsidR="00AA1761" w:rsidRPr="00AD1BDE">
        <w:rPr>
          <w:rFonts w:ascii="Arial" w:hAnsi="Arial" w:cs="Arial"/>
        </w:rPr>
        <w:t xml:space="preserve">basierend </w:t>
      </w:r>
      <w:r w:rsidR="00342D3A" w:rsidRPr="00AD1BDE">
        <w:rPr>
          <w:rFonts w:ascii="Arial" w:hAnsi="Arial" w:cs="Arial"/>
        </w:rPr>
        <w:t>auf</w:t>
      </w:r>
      <w:r w:rsidRPr="00AD1BDE">
        <w:rPr>
          <w:rFonts w:ascii="Arial" w:hAnsi="Arial" w:cs="Arial"/>
        </w:rPr>
        <w:t xml:space="preserve"> WP1</w:t>
      </w:r>
      <w:r w:rsidR="00AA1761" w:rsidRPr="00AD1BDE">
        <w:rPr>
          <w:rFonts w:ascii="Arial" w:hAnsi="Arial" w:cs="Arial"/>
        </w:rPr>
        <w:t xml:space="preserve">&amp;2 </w:t>
      </w:r>
      <w:r w:rsidRPr="00AD1BDE">
        <w:rPr>
          <w:rFonts w:ascii="Arial" w:hAnsi="Arial" w:cs="Arial"/>
        </w:rPr>
        <w:t xml:space="preserve">die Rolle einer sich weiter entwickelnden Persönlichkeit </w:t>
      </w:r>
      <w:r w:rsidR="00E749B8" w:rsidRPr="00AD1BDE">
        <w:rPr>
          <w:rFonts w:ascii="Arial" w:hAnsi="Arial" w:cs="Arial"/>
        </w:rPr>
        <w:t xml:space="preserve">unter </w:t>
      </w:r>
      <w:r w:rsidRPr="00AD1BDE">
        <w:rPr>
          <w:rFonts w:ascii="Arial" w:hAnsi="Arial" w:cs="Arial"/>
        </w:rPr>
        <w:t>zivilgesellschaftliche</w:t>
      </w:r>
      <w:r w:rsidR="00E749B8" w:rsidRPr="00AD1BDE">
        <w:rPr>
          <w:rFonts w:ascii="Arial" w:hAnsi="Arial" w:cs="Arial"/>
        </w:rPr>
        <w:t>n</w:t>
      </w:r>
      <w:r w:rsidRPr="00AD1BDE">
        <w:rPr>
          <w:rFonts w:ascii="Arial" w:hAnsi="Arial" w:cs="Arial"/>
        </w:rPr>
        <w:t xml:space="preserve"> Akteur*innen </w:t>
      </w:r>
      <w:r w:rsidR="00E749B8" w:rsidRPr="00AD1BDE">
        <w:rPr>
          <w:rFonts w:ascii="Arial" w:hAnsi="Arial" w:cs="Arial"/>
        </w:rPr>
        <w:t>und</w:t>
      </w:r>
      <w:r w:rsidRPr="00AD1BDE">
        <w:rPr>
          <w:rFonts w:ascii="Arial" w:hAnsi="Arial" w:cs="Arial"/>
        </w:rPr>
        <w:t xml:space="preserve"> (potenzielle</w:t>
      </w:r>
      <w:r w:rsidR="00E749B8" w:rsidRPr="00AD1BDE">
        <w:rPr>
          <w:rFonts w:ascii="Arial" w:hAnsi="Arial" w:cs="Arial"/>
        </w:rPr>
        <w:t>n</w:t>
      </w:r>
      <w:r w:rsidRPr="00AD1BDE">
        <w:rPr>
          <w:rFonts w:ascii="Arial" w:hAnsi="Arial" w:cs="Arial"/>
        </w:rPr>
        <w:t>) Rezipient*innen zivilgesellschaftlicher Unterstützung.</w:t>
      </w:r>
      <w:r w:rsidR="00252E44" w:rsidRPr="00AD1BDE">
        <w:rPr>
          <w:rFonts w:ascii="Arial" w:hAnsi="Arial" w:cs="Arial"/>
        </w:rPr>
        <w:t xml:space="preserve"> </w:t>
      </w:r>
      <w:r w:rsidR="00677973" w:rsidRPr="00AD1BDE">
        <w:rPr>
          <w:rFonts w:ascii="Arial" w:hAnsi="Arial" w:cs="Arial"/>
        </w:rPr>
        <w:t>Einerseits wirkt sich d</w:t>
      </w:r>
      <w:r w:rsidRPr="00AD1BDE">
        <w:rPr>
          <w:rFonts w:ascii="Arial" w:hAnsi="Arial" w:cs="Arial"/>
        </w:rPr>
        <w:t xml:space="preserve">ie Persönlichkeit auf individuelle </w:t>
      </w:r>
      <w:r w:rsidR="000434DD" w:rsidRPr="00AD1BDE">
        <w:rPr>
          <w:rFonts w:ascii="Arial" w:hAnsi="Arial" w:cs="Arial"/>
        </w:rPr>
        <w:t>Krisenb</w:t>
      </w:r>
      <w:r w:rsidRPr="00AD1BDE">
        <w:rPr>
          <w:rFonts w:ascii="Arial" w:hAnsi="Arial" w:cs="Arial"/>
        </w:rPr>
        <w:t>ewältigung aus</w:t>
      </w:r>
      <w:r w:rsidR="00E2293D" w:rsidRPr="00AD1BDE">
        <w:rPr>
          <w:rFonts w:ascii="Arial" w:hAnsi="Arial" w:cs="Arial"/>
        </w:rPr>
        <w:t xml:space="preserve"> (</w:t>
      </w:r>
      <w:r w:rsidR="00256AF5" w:rsidRPr="00AD1BDE">
        <w:rPr>
          <w:rFonts w:ascii="Arial" w:hAnsi="Arial" w:cs="Arial"/>
        </w:rPr>
        <w:t>Specht et al., 2011</w:t>
      </w:r>
      <w:r w:rsidR="00E2293D" w:rsidRPr="00AD1BDE">
        <w:rPr>
          <w:rFonts w:ascii="Arial" w:hAnsi="Arial" w:cs="Arial"/>
        </w:rPr>
        <w:t xml:space="preserve">) und beeinflusst, ob </w:t>
      </w:r>
      <w:r w:rsidRPr="00AD1BDE">
        <w:rPr>
          <w:rFonts w:ascii="Arial" w:hAnsi="Arial" w:cs="Arial"/>
        </w:rPr>
        <w:t xml:space="preserve">Menschen zu einer proaktiven Bewältigung </w:t>
      </w:r>
      <w:r w:rsidR="00E2293D" w:rsidRPr="00AD1BDE">
        <w:rPr>
          <w:rFonts w:ascii="Arial" w:hAnsi="Arial" w:cs="Arial"/>
        </w:rPr>
        <w:t>neigen (</w:t>
      </w:r>
      <w:r w:rsidR="001C1812" w:rsidRPr="00AD1BDE">
        <w:rPr>
          <w:rFonts w:ascii="Arial" w:hAnsi="Arial" w:cs="Arial"/>
        </w:rPr>
        <w:t>Heckhausen &amp; Schulz, 1995</w:t>
      </w:r>
      <w:r w:rsidR="00E2293D" w:rsidRPr="00AD1BDE">
        <w:rPr>
          <w:rFonts w:ascii="Arial" w:hAnsi="Arial" w:cs="Arial"/>
        </w:rPr>
        <w:t xml:space="preserve">) </w:t>
      </w:r>
      <w:r w:rsidR="00AA1761" w:rsidRPr="00AD1BDE">
        <w:rPr>
          <w:rFonts w:ascii="Arial" w:hAnsi="Arial" w:cs="Arial"/>
        </w:rPr>
        <w:t>und</w:t>
      </w:r>
      <w:r w:rsidRPr="00AD1BDE">
        <w:rPr>
          <w:rFonts w:ascii="Arial" w:hAnsi="Arial" w:cs="Arial"/>
        </w:rPr>
        <w:t xml:space="preserve"> </w:t>
      </w:r>
      <w:r w:rsidR="00E2293D" w:rsidRPr="00AD1BDE">
        <w:rPr>
          <w:rFonts w:ascii="Arial" w:hAnsi="Arial" w:cs="Arial"/>
        </w:rPr>
        <w:t>sich damit möglicherweise besonders solidarisch zeigen</w:t>
      </w:r>
      <w:r w:rsidRPr="00AD1BDE">
        <w:rPr>
          <w:rFonts w:ascii="Arial" w:hAnsi="Arial" w:cs="Arial"/>
        </w:rPr>
        <w:t>. Gleichzeitig stellt die Krise durch Kontaktbeschränkung</w:t>
      </w:r>
      <w:r w:rsidR="00677973" w:rsidRPr="00AD1BDE">
        <w:rPr>
          <w:rFonts w:ascii="Arial" w:hAnsi="Arial" w:cs="Arial"/>
        </w:rPr>
        <w:t>en</w:t>
      </w:r>
      <w:r w:rsidRPr="00AD1BDE">
        <w:rPr>
          <w:rFonts w:ascii="Arial" w:hAnsi="Arial" w:cs="Arial"/>
        </w:rPr>
        <w:t xml:space="preserve"> neue Herausforderungen an Engagement, das oftmals neue Formen der Zusammenarbeit und Intervention notwendig macht und durch die individuelle Fähigkeit, Neues auszuprobieren, beeinflusst wird</w:t>
      </w:r>
      <w:r w:rsidR="00E2293D" w:rsidRPr="00AD1BDE">
        <w:rPr>
          <w:rFonts w:ascii="Arial" w:hAnsi="Arial" w:cs="Arial"/>
        </w:rPr>
        <w:t xml:space="preserve"> (</w:t>
      </w:r>
      <w:r w:rsidR="001C1812" w:rsidRPr="00AD1BDE">
        <w:rPr>
          <w:rFonts w:ascii="Arial" w:hAnsi="Arial" w:cs="Arial"/>
        </w:rPr>
        <w:t>John et al., 2008</w:t>
      </w:r>
      <w:r w:rsidR="00E2293D" w:rsidRPr="00AD1BDE">
        <w:rPr>
          <w:rFonts w:ascii="Arial" w:hAnsi="Arial" w:cs="Arial"/>
        </w:rPr>
        <w:t>)</w:t>
      </w:r>
      <w:r w:rsidRPr="00AD1BDE">
        <w:rPr>
          <w:rFonts w:ascii="Arial" w:hAnsi="Arial" w:cs="Arial"/>
        </w:rPr>
        <w:t xml:space="preserve">. Auch sind typische Verstärker </w:t>
      </w:r>
      <w:r w:rsidR="00677973" w:rsidRPr="00AD1BDE">
        <w:rPr>
          <w:rFonts w:ascii="Arial" w:hAnsi="Arial" w:cs="Arial"/>
        </w:rPr>
        <w:t>von</w:t>
      </w:r>
      <w:r w:rsidRPr="00AD1BDE">
        <w:rPr>
          <w:rFonts w:ascii="Arial" w:hAnsi="Arial" w:cs="Arial"/>
        </w:rPr>
        <w:t xml:space="preserve"> Engagement</w:t>
      </w:r>
      <w:r w:rsidR="00AA1761" w:rsidRPr="00AD1BDE">
        <w:rPr>
          <w:rFonts w:ascii="Arial" w:hAnsi="Arial" w:cs="Arial"/>
        </w:rPr>
        <w:t xml:space="preserve">, wie </w:t>
      </w:r>
      <w:r w:rsidRPr="00AD1BDE">
        <w:rPr>
          <w:rFonts w:ascii="Arial" w:hAnsi="Arial" w:cs="Arial"/>
        </w:rPr>
        <w:t>sozialer Austausch und öffentliche Sichtbarkeit, eingeschränkt. Offen ist, welche Persönlichkeitsmerkmale eine engagierte Bewältigung begünstigen</w:t>
      </w:r>
      <w:r w:rsidR="00AA1761" w:rsidRPr="00AD1BDE">
        <w:rPr>
          <w:rFonts w:ascii="Arial" w:hAnsi="Arial" w:cs="Arial"/>
        </w:rPr>
        <w:t xml:space="preserve"> und</w:t>
      </w:r>
      <w:r w:rsidRPr="00AD1BDE">
        <w:rPr>
          <w:rFonts w:ascii="Arial" w:hAnsi="Arial" w:cs="Arial"/>
        </w:rPr>
        <w:t xml:space="preserve"> wie sich das Engagement bisher </w:t>
      </w:r>
      <w:r w:rsidR="002A4138" w:rsidRPr="00AD1BDE">
        <w:rPr>
          <w:rFonts w:ascii="Arial" w:hAnsi="Arial" w:cs="Arial"/>
        </w:rPr>
        <w:t>N</w:t>
      </w:r>
      <w:r w:rsidRPr="00AD1BDE">
        <w:rPr>
          <w:rFonts w:ascii="Arial" w:hAnsi="Arial" w:cs="Arial"/>
        </w:rPr>
        <w:t>icht</w:t>
      </w:r>
      <w:r w:rsidR="002A4138" w:rsidRPr="00AD1BDE">
        <w:rPr>
          <w:rFonts w:ascii="Arial" w:hAnsi="Arial" w:cs="Arial"/>
        </w:rPr>
        <w:t>-</w:t>
      </w:r>
      <w:r w:rsidRPr="00AD1BDE">
        <w:rPr>
          <w:rFonts w:ascii="Arial" w:hAnsi="Arial" w:cs="Arial"/>
        </w:rPr>
        <w:t xml:space="preserve">Engagierter </w:t>
      </w:r>
      <w:r w:rsidR="000434DD" w:rsidRPr="00AD1BDE">
        <w:rPr>
          <w:rFonts w:ascii="Arial" w:hAnsi="Arial" w:cs="Arial"/>
        </w:rPr>
        <w:t xml:space="preserve">erleichtern </w:t>
      </w:r>
      <w:r w:rsidRPr="00AD1BDE">
        <w:rPr>
          <w:rFonts w:ascii="Arial" w:hAnsi="Arial" w:cs="Arial"/>
        </w:rPr>
        <w:t>lässt.</w:t>
      </w:r>
      <w:r w:rsidR="00677973" w:rsidRPr="00AD1BDE">
        <w:rPr>
          <w:rFonts w:ascii="Arial" w:hAnsi="Arial" w:cs="Arial"/>
        </w:rPr>
        <w:t xml:space="preserve"> Andererseits werden auch nicht alle </w:t>
      </w:r>
      <w:r w:rsidR="00986939" w:rsidRPr="00AD1BDE">
        <w:rPr>
          <w:rFonts w:ascii="Arial" w:hAnsi="Arial" w:cs="Arial"/>
        </w:rPr>
        <w:t>p</w:t>
      </w:r>
      <w:r w:rsidRPr="00AD1BDE">
        <w:rPr>
          <w:rFonts w:ascii="Arial" w:hAnsi="Arial" w:cs="Arial"/>
        </w:rPr>
        <w:t xml:space="preserve">otenzielle Rezipient*innen </w:t>
      </w:r>
      <w:r w:rsidR="00986939" w:rsidRPr="00AD1BDE">
        <w:rPr>
          <w:rFonts w:ascii="Arial" w:hAnsi="Arial" w:cs="Arial"/>
        </w:rPr>
        <w:t>solidarischen Verhaltens</w:t>
      </w:r>
      <w:r w:rsidRPr="00AD1BDE">
        <w:rPr>
          <w:rFonts w:ascii="Arial" w:hAnsi="Arial" w:cs="Arial"/>
        </w:rPr>
        <w:t>, bspw. in Not geratene Menschen oder soziale Gruppen mit gemeinsamen Anliegen, gleichermaßen unterstützt und gehört</w:t>
      </w:r>
      <w:r w:rsidR="00252E44" w:rsidRPr="00AD1BDE">
        <w:rPr>
          <w:rFonts w:ascii="Arial" w:hAnsi="Arial" w:cs="Arial"/>
        </w:rPr>
        <w:t>.</w:t>
      </w:r>
      <w:r w:rsidRPr="00AD1BDE">
        <w:rPr>
          <w:rFonts w:ascii="Arial" w:hAnsi="Arial" w:cs="Arial"/>
        </w:rPr>
        <w:t xml:space="preserve"> Auch hier wirkt sich die Persönlichkeit aus: </w:t>
      </w:r>
      <w:r w:rsidR="002A4138" w:rsidRPr="00AD1BDE">
        <w:rPr>
          <w:rFonts w:ascii="Arial" w:hAnsi="Arial" w:cs="Arial"/>
        </w:rPr>
        <w:t>So</w:t>
      </w:r>
      <w:r w:rsidRPr="00AD1BDE">
        <w:rPr>
          <w:rFonts w:ascii="Arial" w:hAnsi="Arial" w:cs="Arial"/>
        </w:rPr>
        <w:t xml:space="preserve"> fällt es </w:t>
      </w:r>
      <w:r w:rsidR="00373698" w:rsidRPr="00AD1BDE">
        <w:rPr>
          <w:rFonts w:ascii="Arial" w:hAnsi="Arial" w:cs="Arial"/>
        </w:rPr>
        <w:t xml:space="preserve">bspw. </w:t>
      </w:r>
      <w:r w:rsidRPr="00AD1BDE">
        <w:rPr>
          <w:rFonts w:ascii="Arial" w:hAnsi="Arial" w:cs="Arial"/>
        </w:rPr>
        <w:t>verträglichen Menschen leichter, Unterstützung anzunehmen, aber unverträglichen Menschen</w:t>
      </w:r>
      <w:r w:rsidR="00677973" w:rsidRPr="00AD1BDE">
        <w:rPr>
          <w:rFonts w:ascii="Arial" w:hAnsi="Arial" w:cs="Arial"/>
        </w:rPr>
        <w:t xml:space="preserve"> eher</w:t>
      </w:r>
      <w:r w:rsidRPr="00AD1BDE">
        <w:rPr>
          <w:rFonts w:ascii="Arial" w:hAnsi="Arial" w:cs="Arial"/>
        </w:rPr>
        <w:t xml:space="preserve"> eigenen Bedürfnissen Gehör zu verschaffen</w:t>
      </w:r>
      <w:r w:rsidR="008F1807" w:rsidRPr="00AD1BDE">
        <w:rPr>
          <w:rFonts w:ascii="Arial" w:hAnsi="Arial" w:cs="Arial"/>
        </w:rPr>
        <w:t xml:space="preserve"> (</w:t>
      </w:r>
      <w:r w:rsidR="002C3661" w:rsidRPr="00AD1BDE">
        <w:rPr>
          <w:rFonts w:ascii="Arial" w:hAnsi="Arial" w:cs="Arial"/>
        </w:rPr>
        <w:t>Jensen-Campbell et al., 2020</w:t>
      </w:r>
      <w:r w:rsidR="008F1807" w:rsidRPr="00AD1BDE">
        <w:rPr>
          <w:rFonts w:ascii="Arial" w:hAnsi="Arial" w:cs="Arial"/>
        </w:rPr>
        <w:t>)</w:t>
      </w:r>
      <w:r w:rsidRPr="00AD1BDE">
        <w:rPr>
          <w:rFonts w:ascii="Arial" w:hAnsi="Arial" w:cs="Arial"/>
        </w:rPr>
        <w:t xml:space="preserve">. Offen ist, welche Persönlichkeitsmerkmale es unter den jetzigen </w:t>
      </w:r>
      <w:r w:rsidR="00986939" w:rsidRPr="00AD1BDE">
        <w:rPr>
          <w:rFonts w:ascii="Arial" w:hAnsi="Arial" w:cs="Arial"/>
        </w:rPr>
        <w:t>Bedingungen</w:t>
      </w:r>
      <w:r w:rsidRPr="00AD1BDE">
        <w:rPr>
          <w:rFonts w:ascii="Arial" w:hAnsi="Arial" w:cs="Arial"/>
        </w:rPr>
        <w:t xml:space="preserve"> erleichtern, Unterstützung zu erhalten und wer sich bei der Bewältigung der Krise übersehen fühlt und daher zusätzlicher Aufmerksamkeit bedarf, um mittelfristig persönlichen und gesellschaftlichen Konflikten vorzubeugen.</w:t>
      </w:r>
      <w:r w:rsidR="00677973" w:rsidRPr="00AD1BDE">
        <w:rPr>
          <w:rFonts w:ascii="Arial" w:hAnsi="Arial" w:cs="Arial"/>
        </w:rPr>
        <w:t xml:space="preserve"> Letztlich unterliegt d</w:t>
      </w:r>
      <w:r w:rsidRPr="00AD1BDE">
        <w:rPr>
          <w:rFonts w:ascii="Arial" w:hAnsi="Arial" w:cs="Arial"/>
        </w:rPr>
        <w:t>ie Persönlichkeit lebenslangen Veränderungen</w:t>
      </w:r>
      <w:r w:rsidR="00677973" w:rsidRPr="00AD1BDE">
        <w:rPr>
          <w:rFonts w:ascii="Arial" w:hAnsi="Arial" w:cs="Arial"/>
        </w:rPr>
        <w:t>, die</w:t>
      </w:r>
      <w:r w:rsidRPr="00AD1BDE">
        <w:rPr>
          <w:rFonts w:ascii="Arial" w:hAnsi="Arial" w:cs="Arial"/>
        </w:rPr>
        <w:t xml:space="preserve"> individuelle oder kollektive Krisen verstärken </w:t>
      </w:r>
      <w:r w:rsidR="00677973" w:rsidRPr="00AD1BDE">
        <w:rPr>
          <w:rFonts w:ascii="Arial" w:hAnsi="Arial" w:cs="Arial"/>
        </w:rPr>
        <w:t>können</w:t>
      </w:r>
      <w:r w:rsidR="00986939" w:rsidRPr="00AD1BDE">
        <w:rPr>
          <w:rFonts w:ascii="Arial" w:hAnsi="Arial" w:cs="Arial"/>
        </w:rPr>
        <w:t xml:space="preserve"> (</w:t>
      </w:r>
      <w:r w:rsidR="00FB167E" w:rsidRPr="00AD1BDE">
        <w:rPr>
          <w:rFonts w:ascii="Arial" w:hAnsi="Arial" w:cs="Arial"/>
        </w:rPr>
        <w:t>Specht et al., 2014</w:t>
      </w:r>
      <w:r w:rsidR="00986939" w:rsidRPr="00AD1BDE">
        <w:rPr>
          <w:rFonts w:ascii="Arial" w:hAnsi="Arial" w:cs="Arial"/>
        </w:rPr>
        <w:t>)</w:t>
      </w:r>
      <w:r w:rsidR="00373698" w:rsidRPr="00AD1BDE">
        <w:rPr>
          <w:rFonts w:ascii="Arial" w:hAnsi="Arial" w:cs="Arial"/>
        </w:rPr>
        <w:t>.</w:t>
      </w:r>
      <w:r w:rsidRPr="00AD1BDE">
        <w:rPr>
          <w:rFonts w:ascii="Arial" w:hAnsi="Arial" w:cs="Arial"/>
        </w:rPr>
        <w:t xml:space="preserve"> </w:t>
      </w:r>
      <w:r w:rsidR="00677973" w:rsidRPr="00AD1BDE">
        <w:rPr>
          <w:rFonts w:ascii="Arial" w:hAnsi="Arial" w:cs="Arial"/>
        </w:rPr>
        <w:t>Potenzielle</w:t>
      </w:r>
      <w:r w:rsidRPr="00AD1BDE">
        <w:rPr>
          <w:rFonts w:ascii="Arial" w:hAnsi="Arial" w:cs="Arial"/>
        </w:rPr>
        <w:t xml:space="preserve"> Persönlichkeitsveränderungen in der krisenbetroffenen Gesellschaft und ihre dynamische Wechselwirkung mit zivilgesellschaftlichem Engagement werden über </w:t>
      </w:r>
      <w:r w:rsidR="00AA1761" w:rsidRPr="00AD1BDE">
        <w:rPr>
          <w:rFonts w:ascii="Arial" w:hAnsi="Arial" w:cs="Arial"/>
        </w:rPr>
        <w:t>die</w:t>
      </w:r>
      <w:r w:rsidRPr="00AD1BDE">
        <w:rPr>
          <w:rFonts w:ascii="Arial" w:hAnsi="Arial" w:cs="Arial"/>
        </w:rPr>
        <w:t xml:space="preserve"> längsschnittliche </w:t>
      </w:r>
      <w:r w:rsidR="00986939" w:rsidRPr="00AD1BDE">
        <w:rPr>
          <w:rFonts w:ascii="Arial" w:hAnsi="Arial" w:cs="Arial"/>
        </w:rPr>
        <w:t>Erhebung</w:t>
      </w:r>
      <w:r w:rsidRPr="00AD1BDE">
        <w:rPr>
          <w:rFonts w:ascii="Arial" w:hAnsi="Arial" w:cs="Arial"/>
        </w:rPr>
        <w:t xml:space="preserve"> </w:t>
      </w:r>
      <w:r w:rsidR="00AA1761" w:rsidRPr="00AD1BDE">
        <w:rPr>
          <w:rFonts w:ascii="Arial" w:hAnsi="Arial" w:cs="Arial"/>
        </w:rPr>
        <w:t xml:space="preserve">in WP1 </w:t>
      </w:r>
      <w:r w:rsidRPr="00AD1BDE">
        <w:rPr>
          <w:rFonts w:ascii="Arial" w:hAnsi="Arial" w:cs="Arial"/>
        </w:rPr>
        <w:t>untersucht.</w:t>
      </w:r>
    </w:p>
    <w:p w14:paraId="6B5B52FC" w14:textId="77777777" w:rsidR="009F2701" w:rsidRPr="00AD1BDE" w:rsidRDefault="009F2701" w:rsidP="009F2701">
      <w:pPr>
        <w:spacing w:after="0"/>
        <w:rPr>
          <w:rFonts w:ascii="Arial" w:hAnsi="Arial" w:cs="Arial"/>
          <w:i/>
          <w:iCs/>
        </w:rPr>
      </w:pPr>
    </w:p>
    <w:p w14:paraId="22000E5E" w14:textId="5791BDA3" w:rsidR="009F2701" w:rsidRPr="00AD1BDE" w:rsidRDefault="009F2701" w:rsidP="009F2701">
      <w:pPr>
        <w:spacing w:after="0"/>
        <w:rPr>
          <w:rFonts w:ascii="Arial" w:hAnsi="Arial" w:cs="Arial"/>
          <w:b/>
          <w:bCs/>
        </w:rPr>
      </w:pPr>
      <w:r w:rsidRPr="00AD1BDE">
        <w:rPr>
          <w:rFonts w:ascii="Arial" w:hAnsi="Arial" w:cs="Arial"/>
          <w:b/>
          <w:bCs/>
        </w:rPr>
        <w:t xml:space="preserve">WP5 Analyse </w:t>
      </w:r>
      <w:r w:rsidR="00C07848" w:rsidRPr="00AD1BDE">
        <w:rPr>
          <w:rFonts w:ascii="Arial" w:hAnsi="Arial" w:cs="Arial"/>
          <w:b/>
          <w:bCs/>
        </w:rPr>
        <w:t xml:space="preserve">Kontext </w:t>
      </w:r>
      <w:r w:rsidRPr="00AD1BDE">
        <w:rPr>
          <w:rFonts w:ascii="Arial" w:hAnsi="Arial" w:cs="Arial"/>
          <w:b/>
          <w:bCs/>
        </w:rPr>
        <w:t>(Hutter)</w:t>
      </w:r>
    </w:p>
    <w:p w14:paraId="6A1D2CAB" w14:textId="01718FC9" w:rsidR="009F2701" w:rsidRPr="00AD1BDE" w:rsidRDefault="009F2701" w:rsidP="009F2701">
      <w:pPr>
        <w:spacing w:after="0"/>
        <w:rPr>
          <w:rFonts w:ascii="Arial" w:hAnsi="Arial" w:cs="Arial"/>
          <w:i/>
          <w:iCs/>
        </w:rPr>
      </w:pPr>
    </w:p>
    <w:p w14:paraId="7B802570" w14:textId="674FB6AE" w:rsidR="003467B0" w:rsidRPr="00AD1BDE" w:rsidRDefault="00AA1761" w:rsidP="00B55161">
      <w:pPr>
        <w:spacing w:after="0"/>
        <w:rPr>
          <w:rFonts w:ascii="Arial" w:hAnsi="Arial" w:cs="Arial"/>
        </w:rPr>
      </w:pPr>
      <w:r w:rsidRPr="00AD1BDE">
        <w:rPr>
          <w:rFonts w:ascii="Arial" w:hAnsi="Arial" w:cs="Arial"/>
        </w:rPr>
        <w:t xml:space="preserve">WP5 analysiert basierend auf WP1&amp;2 </w:t>
      </w:r>
      <w:r w:rsidR="00B55161" w:rsidRPr="00AD1BDE">
        <w:rPr>
          <w:rFonts w:ascii="Arial" w:hAnsi="Arial" w:cs="Arial"/>
        </w:rPr>
        <w:t xml:space="preserve">wie </w:t>
      </w:r>
      <w:r w:rsidR="002338E5" w:rsidRPr="00AD1BDE">
        <w:rPr>
          <w:rFonts w:ascii="Arial" w:hAnsi="Arial" w:cs="Arial"/>
        </w:rPr>
        <w:t xml:space="preserve">kontextuelle </w:t>
      </w:r>
      <w:r w:rsidR="00B55161" w:rsidRPr="00AD1BDE">
        <w:rPr>
          <w:rFonts w:ascii="Arial" w:hAnsi="Arial" w:cs="Arial"/>
        </w:rPr>
        <w:t>Unterschiede</w:t>
      </w:r>
      <w:r w:rsidR="002A4138" w:rsidRPr="00AD1BDE">
        <w:rPr>
          <w:rFonts w:ascii="Arial" w:hAnsi="Arial" w:cs="Arial"/>
        </w:rPr>
        <w:t xml:space="preserve"> </w:t>
      </w:r>
      <w:r w:rsidR="00B55161" w:rsidRPr="00AD1BDE">
        <w:rPr>
          <w:rFonts w:ascii="Arial" w:hAnsi="Arial" w:cs="Arial"/>
        </w:rPr>
        <w:t xml:space="preserve">sich auf </w:t>
      </w:r>
      <w:r w:rsidR="002338E5" w:rsidRPr="00AD1BDE">
        <w:rPr>
          <w:rFonts w:ascii="Arial" w:hAnsi="Arial" w:cs="Arial"/>
        </w:rPr>
        <w:t>den Umgang</w:t>
      </w:r>
      <w:r w:rsidR="00B55161" w:rsidRPr="00AD1BDE">
        <w:rPr>
          <w:rFonts w:ascii="Arial" w:hAnsi="Arial" w:cs="Arial"/>
        </w:rPr>
        <w:t xml:space="preserve"> der Zivilgesellschaf</w:t>
      </w:r>
      <w:r w:rsidR="002338E5" w:rsidRPr="00AD1BDE">
        <w:rPr>
          <w:rFonts w:ascii="Arial" w:hAnsi="Arial" w:cs="Arial"/>
        </w:rPr>
        <w:t>t mit dem eingangs erwähnten Dilemma</w:t>
      </w:r>
      <w:r w:rsidR="00B55161" w:rsidRPr="00AD1BDE">
        <w:rPr>
          <w:rFonts w:ascii="Arial" w:hAnsi="Arial" w:cs="Arial"/>
        </w:rPr>
        <w:t xml:space="preserve"> auswirken. </w:t>
      </w:r>
      <w:r w:rsidR="00CD3FA7" w:rsidRPr="00AD1BDE">
        <w:rPr>
          <w:rFonts w:ascii="Arial" w:hAnsi="Arial" w:cs="Arial"/>
        </w:rPr>
        <w:t xml:space="preserve">Unter welchen politischen und gesellschaftlichen Bedingungen kann sich das Potenzial der Zivilgesellschaft </w:t>
      </w:r>
      <w:r w:rsidR="00CD3FA7" w:rsidRPr="00AD1BDE">
        <w:rPr>
          <w:rFonts w:ascii="Arial" w:hAnsi="Arial" w:cs="Arial"/>
        </w:rPr>
        <w:lastRenderedPageBreak/>
        <w:t xml:space="preserve">zur Krisenbewältigung (nicht) entfalten? Was </w:t>
      </w:r>
      <w:r w:rsidR="002338E5" w:rsidRPr="00AD1BDE">
        <w:rPr>
          <w:rFonts w:ascii="Arial" w:hAnsi="Arial" w:cs="Arial"/>
        </w:rPr>
        <w:t>ist</w:t>
      </w:r>
      <w:r w:rsidR="00CD3FA7" w:rsidRPr="00AD1BDE">
        <w:rPr>
          <w:rFonts w:ascii="Arial" w:hAnsi="Arial" w:cs="Arial"/>
        </w:rPr>
        <w:t xml:space="preserve"> </w:t>
      </w:r>
      <w:r w:rsidR="00C03719" w:rsidRPr="00AD1BDE">
        <w:rPr>
          <w:rFonts w:ascii="Arial" w:hAnsi="Arial" w:cs="Arial"/>
        </w:rPr>
        <w:t xml:space="preserve">in Zeiten einer Pandemie </w:t>
      </w:r>
      <w:r w:rsidR="002338E5" w:rsidRPr="00AD1BDE">
        <w:rPr>
          <w:rFonts w:ascii="Arial" w:hAnsi="Arial" w:cs="Arial"/>
        </w:rPr>
        <w:t>nötig</w:t>
      </w:r>
      <w:r w:rsidR="00B55161" w:rsidRPr="00AD1BDE">
        <w:rPr>
          <w:rFonts w:ascii="Arial" w:hAnsi="Arial" w:cs="Arial"/>
        </w:rPr>
        <w:t xml:space="preserve">, </w:t>
      </w:r>
      <w:r w:rsidR="002338E5" w:rsidRPr="00AD1BDE">
        <w:rPr>
          <w:rFonts w:ascii="Arial" w:hAnsi="Arial" w:cs="Arial"/>
        </w:rPr>
        <w:t>um</w:t>
      </w:r>
      <w:r w:rsidR="00B55161" w:rsidRPr="00AD1BDE">
        <w:rPr>
          <w:rFonts w:ascii="Arial" w:hAnsi="Arial" w:cs="Arial"/>
        </w:rPr>
        <w:t xml:space="preserve"> ein Maß an solidarische</w:t>
      </w:r>
      <w:r w:rsidR="00C03719" w:rsidRPr="00AD1BDE">
        <w:rPr>
          <w:rFonts w:ascii="Arial" w:hAnsi="Arial" w:cs="Arial"/>
        </w:rPr>
        <w:t>m</w:t>
      </w:r>
      <w:r w:rsidR="00B55161" w:rsidRPr="00AD1BDE">
        <w:rPr>
          <w:rFonts w:ascii="Arial" w:hAnsi="Arial" w:cs="Arial"/>
        </w:rPr>
        <w:t xml:space="preserve"> Verhalten </w:t>
      </w:r>
      <w:r w:rsidR="002338E5" w:rsidRPr="00AD1BDE">
        <w:rPr>
          <w:rFonts w:ascii="Arial" w:hAnsi="Arial" w:cs="Arial"/>
        </w:rPr>
        <w:t>zu ermöglichen</w:t>
      </w:r>
      <w:r w:rsidR="00B55161" w:rsidRPr="00AD1BDE">
        <w:rPr>
          <w:rFonts w:ascii="Arial" w:hAnsi="Arial" w:cs="Arial"/>
        </w:rPr>
        <w:t xml:space="preserve">, </w:t>
      </w:r>
      <w:r w:rsidR="008F58B7" w:rsidRPr="00AD1BDE">
        <w:rPr>
          <w:rFonts w:ascii="Arial" w:hAnsi="Arial" w:cs="Arial"/>
        </w:rPr>
        <w:t>das</w:t>
      </w:r>
      <w:r w:rsidR="00CD3FA7" w:rsidRPr="00AD1BDE">
        <w:rPr>
          <w:rFonts w:ascii="Arial" w:hAnsi="Arial" w:cs="Arial"/>
        </w:rPr>
        <w:t xml:space="preserve"> dem</w:t>
      </w:r>
      <w:r w:rsidR="00B55161" w:rsidRPr="00AD1BDE">
        <w:rPr>
          <w:rFonts w:ascii="Arial" w:hAnsi="Arial" w:cs="Arial"/>
        </w:rPr>
        <w:t xml:space="preserve"> </w:t>
      </w:r>
      <w:r w:rsidR="00CD3FA7" w:rsidRPr="00AD1BDE">
        <w:rPr>
          <w:rFonts w:ascii="Arial" w:hAnsi="Arial" w:cs="Arial"/>
        </w:rPr>
        <w:t xml:space="preserve">Bedarf an Unterstützung sowie kritischer Reflexion gerecht </w:t>
      </w:r>
      <w:r w:rsidR="00702C1A" w:rsidRPr="00AD1BDE">
        <w:rPr>
          <w:rFonts w:ascii="Arial" w:hAnsi="Arial" w:cs="Arial"/>
        </w:rPr>
        <w:t xml:space="preserve">wird. WP5 </w:t>
      </w:r>
      <w:r w:rsidR="002338E5" w:rsidRPr="00AD1BDE">
        <w:rPr>
          <w:rFonts w:ascii="Arial" w:hAnsi="Arial" w:cs="Arial"/>
        </w:rPr>
        <w:t xml:space="preserve">stützt sich </w:t>
      </w:r>
      <w:r w:rsidR="00702C1A" w:rsidRPr="00AD1BDE">
        <w:rPr>
          <w:rFonts w:ascii="Arial" w:hAnsi="Arial" w:cs="Arial"/>
        </w:rPr>
        <w:t xml:space="preserve">auf Arbeiten zu </w:t>
      </w:r>
      <w:r w:rsidR="00C03719" w:rsidRPr="00AD1BDE">
        <w:rPr>
          <w:rFonts w:ascii="Arial" w:hAnsi="Arial" w:cs="Arial"/>
        </w:rPr>
        <w:t>Gelegenheitsstrukturen und Wirkungen soziale</w:t>
      </w:r>
      <w:r w:rsidR="00392F10" w:rsidRPr="00AD1BDE">
        <w:rPr>
          <w:rFonts w:ascii="Arial" w:hAnsi="Arial" w:cs="Arial"/>
        </w:rPr>
        <w:t>r</w:t>
      </w:r>
      <w:r w:rsidR="00C03719" w:rsidRPr="00AD1BDE">
        <w:rPr>
          <w:rFonts w:ascii="Arial" w:hAnsi="Arial" w:cs="Arial"/>
        </w:rPr>
        <w:t xml:space="preserve"> Bewegungen (Bosi et al. 2018; Hutter 2014) sowie </w:t>
      </w:r>
      <w:r w:rsidR="00B81B7A" w:rsidRPr="00AD1BDE">
        <w:rPr>
          <w:rFonts w:ascii="Arial" w:hAnsi="Arial" w:cs="Arial"/>
        </w:rPr>
        <w:t xml:space="preserve">zur Rolle von Sozialkapital in Krisen und Katastrophenfällen (Aldrich 2012; Wang </w:t>
      </w:r>
      <w:r w:rsidR="00986939" w:rsidRPr="00AD1BDE">
        <w:rPr>
          <w:rFonts w:ascii="Arial" w:hAnsi="Arial" w:cs="Arial"/>
        </w:rPr>
        <w:t xml:space="preserve">&amp; </w:t>
      </w:r>
      <w:r w:rsidR="00B81B7A" w:rsidRPr="00AD1BDE">
        <w:rPr>
          <w:rFonts w:ascii="Arial" w:hAnsi="Arial" w:cs="Arial"/>
        </w:rPr>
        <w:t xml:space="preserve">Ganapati 2018). </w:t>
      </w:r>
      <w:r w:rsidR="009E7066" w:rsidRPr="00AD1BDE">
        <w:rPr>
          <w:rFonts w:ascii="Arial" w:hAnsi="Arial" w:cs="Arial"/>
        </w:rPr>
        <w:t>Diese Forschung zeigt, dass d</w:t>
      </w:r>
      <w:r w:rsidR="002A4138" w:rsidRPr="00AD1BDE">
        <w:rPr>
          <w:rFonts w:ascii="Arial" w:hAnsi="Arial" w:cs="Arial"/>
        </w:rPr>
        <w:t>ie</w:t>
      </w:r>
      <w:r w:rsidR="00B81B7A" w:rsidRPr="00AD1BDE">
        <w:rPr>
          <w:rFonts w:ascii="Arial" w:hAnsi="Arial" w:cs="Arial"/>
        </w:rPr>
        <w:t xml:space="preserve"> </w:t>
      </w:r>
      <w:r w:rsidR="00677973" w:rsidRPr="00AD1BDE">
        <w:rPr>
          <w:rFonts w:ascii="Arial" w:hAnsi="Arial" w:cs="Arial"/>
        </w:rPr>
        <w:t>Krisenbewältigung</w:t>
      </w:r>
      <w:r w:rsidR="009E7066" w:rsidRPr="00AD1BDE">
        <w:rPr>
          <w:rFonts w:ascii="Arial" w:hAnsi="Arial" w:cs="Arial"/>
        </w:rPr>
        <w:t xml:space="preserve"> von</w:t>
      </w:r>
      <w:r w:rsidR="003467B0" w:rsidRPr="00AD1BDE">
        <w:rPr>
          <w:rFonts w:ascii="Arial" w:hAnsi="Arial" w:cs="Arial"/>
        </w:rPr>
        <w:t xml:space="preserve"> </w:t>
      </w:r>
      <w:r w:rsidR="002A4138" w:rsidRPr="00AD1BDE">
        <w:rPr>
          <w:rFonts w:ascii="Arial" w:hAnsi="Arial" w:cs="Arial"/>
        </w:rPr>
        <w:t>der</w:t>
      </w:r>
      <w:r w:rsidR="003467B0" w:rsidRPr="00AD1BDE">
        <w:rPr>
          <w:rFonts w:ascii="Arial" w:hAnsi="Arial" w:cs="Arial"/>
        </w:rPr>
        <w:t xml:space="preserve"> Betroffenheit (u.a. </w:t>
      </w:r>
      <w:r w:rsidR="00392F10" w:rsidRPr="00AD1BDE">
        <w:rPr>
          <w:rFonts w:ascii="Arial" w:hAnsi="Arial" w:cs="Arial"/>
        </w:rPr>
        <w:t>Ausmaß</w:t>
      </w:r>
      <w:r w:rsidR="003467B0" w:rsidRPr="00AD1BDE">
        <w:rPr>
          <w:rFonts w:ascii="Arial" w:hAnsi="Arial" w:cs="Arial"/>
        </w:rPr>
        <w:t xml:space="preserve"> ökonomischer Verwerfungen)</w:t>
      </w:r>
      <w:r w:rsidR="009E7066" w:rsidRPr="00AD1BDE">
        <w:rPr>
          <w:rFonts w:ascii="Arial" w:hAnsi="Arial" w:cs="Arial"/>
        </w:rPr>
        <w:t xml:space="preserve"> abhängt. G</w:t>
      </w:r>
      <w:r w:rsidR="003467B0" w:rsidRPr="00AD1BDE">
        <w:rPr>
          <w:rFonts w:ascii="Arial" w:hAnsi="Arial" w:cs="Arial"/>
        </w:rPr>
        <w:t xml:space="preserve">leichzeitig </w:t>
      </w:r>
      <w:r w:rsidR="009E7066" w:rsidRPr="00AD1BDE">
        <w:rPr>
          <w:rFonts w:ascii="Arial" w:hAnsi="Arial" w:cs="Arial"/>
        </w:rPr>
        <w:t xml:space="preserve">spielen </w:t>
      </w:r>
      <w:r w:rsidR="003467B0" w:rsidRPr="00AD1BDE">
        <w:rPr>
          <w:rFonts w:ascii="Arial" w:hAnsi="Arial" w:cs="Arial"/>
        </w:rPr>
        <w:t xml:space="preserve">die Stärke der Zivilgesellschaft vor der Krise sowie politische </w:t>
      </w:r>
      <w:r w:rsidR="00986939" w:rsidRPr="00AD1BDE">
        <w:rPr>
          <w:rFonts w:ascii="Arial" w:hAnsi="Arial" w:cs="Arial"/>
        </w:rPr>
        <w:t xml:space="preserve">Maßnahmen </w:t>
      </w:r>
      <w:r w:rsidR="003467B0" w:rsidRPr="00AD1BDE">
        <w:rPr>
          <w:rFonts w:ascii="Arial" w:hAnsi="Arial" w:cs="Arial"/>
        </w:rPr>
        <w:t xml:space="preserve">zur </w:t>
      </w:r>
      <w:r w:rsidR="00677973" w:rsidRPr="00AD1BDE">
        <w:rPr>
          <w:rFonts w:ascii="Arial" w:hAnsi="Arial" w:cs="Arial"/>
        </w:rPr>
        <w:t>B</w:t>
      </w:r>
      <w:r w:rsidR="003467B0" w:rsidRPr="00AD1BDE">
        <w:rPr>
          <w:rFonts w:ascii="Arial" w:hAnsi="Arial" w:cs="Arial"/>
        </w:rPr>
        <w:t xml:space="preserve">ewältigung </w:t>
      </w:r>
      <w:r w:rsidR="009E7066" w:rsidRPr="00AD1BDE">
        <w:rPr>
          <w:rFonts w:ascii="Arial" w:hAnsi="Arial" w:cs="Arial"/>
        </w:rPr>
        <w:t xml:space="preserve">eine </w:t>
      </w:r>
      <w:r w:rsidR="00677973" w:rsidRPr="00AD1BDE">
        <w:rPr>
          <w:rFonts w:ascii="Arial" w:hAnsi="Arial" w:cs="Arial"/>
        </w:rPr>
        <w:t>wichtige</w:t>
      </w:r>
      <w:r w:rsidR="009E7066" w:rsidRPr="00AD1BDE">
        <w:rPr>
          <w:rFonts w:ascii="Arial" w:hAnsi="Arial" w:cs="Arial"/>
        </w:rPr>
        <w:t xml:space="preserve"> Rolle</w:t>
      </w:r>
      <w:r w:rsidR="003467B0" w:rsidRPr="00AD1BDE">
        <w:rPr>
          <w:rFonts w:ascii="Arial" w:hAnsi="Arial" w:cs="Arial"/>
        </w:rPr>
        <w:t xml:space="preserve">. </w:t>
      </w:r>
      <w:r w:rsidR="009E7066" w:rsidRPr="00AD1BDE">
        <w:rPr>
          <w:rFonts w:ascii="Arial" w:hAnsi="Arial" w:cs="Arial"/>
        </w:rPr>
        <w:t>Letztere beeinflussen</w:t>
      </w:r>
      <w:r w:rsidR="003467B0" w:rsidRPr="00AD1BDE">
        <w:rPr>
          <w:rFonts w:ascii="Arial" w:hAnsi="Arial" w:cs="Arial"/>
        </w:rPr>
        <w:t xml:space="preserve"> </w:t>
      </w:r>
      <w:r w:rsidR="009E7066" w:rsidRPr="00AD1BDE">
        <w:rPr>
          <w:rFonts w:ascii="Arial" w:hAnsi="Arial" w:cs="Arial"/>
        </w:rPr>
        <w:t>bspw.</w:t>
      </w:r>
      <w:r w:rsidR="003467B0" w:rsidRPr="00AD1BDE">
        <w:rPr>
          <w:rFonts w:ascii="Arial" w:hAnsi="Arial" w:cs="Arial"/>
        </w:rPr>
        <w:t xml:space="preserve"> wie sich bestehende und neue </w:t>
      </w:r>
      <w:r w:rsidR="00986939" w:rsidRPr="00AD1BDE">
        <w:rPr>
          <w:rFonts w:ascii="Arial" w:hAnsi="Arial" w:cs="Arial"/>
        </w:rPr>
        <w:t xml:space="preserve">Zusammenschlüsse </w:t>
      </w:r>
      <w:r w:rsidR="003467B0" w:rsidRPr="00AD1BDE">
        <w:rPr>
          <w:rFonts w:ascii="Arial" w:hAnsi="Arial" w:cs="Arial"/>
        </w:rPr>
        <w:t xml:space="preserve">auf die Krisensituation einstellen, ob sie </w:t>
      </w:r>
      <w:r w:rsidR="00986939" w:rsidRPr="00AD1BDE">
        <w:rPr>
          <w:rFonts w:ascii="Arial" w:hAnsi="Arial" w:cs="Arial"/>
        </w:rPr>
        <w:t>verschiedene</w:t>
      </w:r>
      <w:r w:rsidR="003467B0" w:rsidRPr="00AD1BDE">
        <w:rPr>
          <w:rFonts w:ascii="Arial" w:hAnsi="Arial" w:cs="Arial"/>
        </w:rPr>
        <w:t xml:space="preserve"> Zielgruppen in den Blick nehmen (Uba </w:t>
      </w:r>
      <w:r w:rsidR="00986939" w:rsidRPr="00AD1BDE">
        <w:rPr>
          <w:rFonts w:ascii="Arial" w:hAnsi="Arial" w:cs="Arial"/>
        </w:rPr>
        <w:t xml:space="preserve">&amp; </w:t>
      </w:r>
      <w:r w:rsidR="003467B0" w:rsidRPr="00AD1BDE">
        <w:rPr>
          <w:rFonts w:ascii="Arial" w:hAnsi="Arial" w:cs="Arial"/>
        </w:rPr>
        <w:t xml:space="preserve">Kousis 2018), neue Arbeitsfelder suchen oder </w:t>
      </w:r>
      <w:r w:rsidR="00986939" w:rsidRPr="00AD1BDE">
        <w:rPr>
          <w:rFonts w:ascii="Arial" w:hAnsi="Arial" w:cs="Arial"/>
        </w:rPr>
        <w:t>p</w:t>
      </w:r>
      <w:r w:rsidR="003467B0" w:rsidRPr="00AD1BDE">
        <w:rPr>
          <w:rFonts w:ascii="Arial" w:hAnsi="Arial" w:cs="Arial"/>
        </w:rPr>
        <w:t xml:space="preserve">olitische Forderungen </w:t>
      </w:r>
      <w:r w:rsidR="00392F10" w:rsidRPr="00AD1BDE">
        <w:rPr>
          <w:rFonts w:ascii="Arial" w:hAnsi="Arial" w:cs="Arial"/>
        </w:rPr>
        <w:t>ä</w:t>
      </w:r>
      <w:r w:rsidR="003467B0" w:rsidRPr="00AD1BDE">
        <w:rPr>
          <w:rFonts w:ascii="Arial" w:hAnsi="Arial" w:cs="Arial"/>
        </w:rPr>
        <w:t xml:space="preserve">ußern. Dies wiederum beeinflusst </w:t>
      </w:r>
      <w:r w:rsidR="00392F10" w:rsidRPr="00AD1BDE">
        <w:rPr>
          <w:rFonts w:ascii="Arial" w:hAnsi="Arial" w:cs="Arial"/>
        </w:rPr>
        <w:t xml:space="preserve">den </w:t>
      </w:r>
      <w:r w:rsidR="009E7066" w:rsidRPr="00AD1BDE">
        <w:rPr>
          <w:rFonts w:ascii="Arial" w:hAnsi="Arial" w:cs="Arial"/>
        </w:rPr>
        <w:t xml:space="preserve">individuellen </w:t>
      </w:r>
      <w:r w:rsidR="00392F10" w:rsidRPr="00AD1BDE">
        <w:rPr>
          <w:rFonts w:ascii="Arial" w:hAnsi="Arial" w:cs="Arial"/>
        </w:rPr>
        <w:t xml:space="preserve">Möglichkeitsraum für solidarisches Verhalten. </w:t>
      </w:r>
      <w:r w:rsidR="00986939" w:rsidRPr="00AD1BDE">
        <w:rPr>
          <w:rFonts w:ascii="Arial" w:hAnsi="Arial" w:cs="Arial"/>
        </w:rPr>
        <w:t>Die Erhebungen in WP1&amp;2</w:t>
      </w:r>
      <w:r w:rsidR="00392F10" w:rsidRPr="00AD1BDE">
        <w:rPr>
          <w:rFonts w:ascii="Arial" w:hAnsi="Arial" w:cs="Arial"/>
        </w:rPr>
        <w:t xml:space="preserve"> biete</w:t>
      </w:r>
      <w:r w:rsidR="00465767" w:rsidRPr="00AD1BDE">
        <w:rPr>
          <w:rFonts w:ascii="Arial" w:hAnsi="Arial" w:cs="Arial"/>
        </w:rPr>
        <w:t>n</w:t>
      </w:r>
      <w:r w:rsidR="00392F10" w:rsidRPr="00AD1BDE">
        <w:rPr>
          <w:rFonts w:ascii="Arial" w:hAnsi="Arial" w:cs="Arial"/>
        </w:rPr>
        <w:t xml:space="preserve"> den Vorteil, dass diese Faktoren innerhalb Deutschlands (über Zeit</w:t>
      </w:r>
      <w:r w:rsidR="00986939" w:rsidRPr="00AD1BDE">
        <w:rPr>
          <w:rFonts w:ascii="Arial" w:hAnsi="Arial" w:cs="Arial"/>
        </w:rPr>
        <w:t>, Region</w:t>
      </w:r>
      <w:r w:rsidR="00677973" w:rsidRPr="00AD1BDE">
        <w:rPr>
          <w:rFonts w:ascii="Arial" w:hAnsi="Arial" w:cs="Arial"/>
        </w:rPr>
        <w:t xml:space="preserve">, </w:t>
      </w:r>
      <w:r w:rsidR="00986939" w:rsidRPr="00AD1BDE">
        <w:rPr>
          <w:rFonts w:ascii="Arial" w:hAnsi="Arial" w:cs="Arial"/>
        </w:rPr>
        <w:t xml:space="preserve">organisatorische </w:t>
      </w:r>
      <w:r w:rsidR="00465767" w:rsidRPr="00AD1BDE">
        <w:rPr>
          <w:rFonts w:ascii="Arial" w:hAnsi="Arial" w:cs="Arial"/>
        </w:rPr>
        <w:t>Felder</w:t>
      </w:r>
      <w:r w:rsidR="00392F10" w:rsidRPr="00AD1BDE">
        <w:rPr>
          <w:rFonts w:ascii="Arial" w:hAnsi="Arial" w:cs="Arial"/>
        </w:rPr>
        <w:t xml:space="preserve">) sowie im </w:t>
      </w:r>
      <w:r w:rsidR="00986939" w:rsidRPr="00AD1BDE">
        <w:rPr>
          <w:rFonts w:ascii="Arial" w:hAnsi="Arial" w:cs="Arial"/>
        </w:rPr>
        <w:t>Ländervergleich</w:t>
      </w:r>
      <w:r w:rsidR="00392F10" w:rsidRPr="00AD1BDE">
        <w:rPr>
          <w:rFonts w:ascii="Arial" w:hAnsi="Arial" w:cs="Arial"/>
        </w:rPr>
        <w:t xml:space="preserve"> variieren. Basierend auf den </w:t>
      </w:r>
      <w:r w:rsidR="00D36219" w:rsidRPr="00AD1BDE">
        <w:rPr>
          <w:rFonts w:ascii="Arial" w:hAnsi="Arial" w:cs="Arial"/>
        </w:rPr>
        <w:t xml:space="preserve">Befunden von WP5 </w:t>
      </w:r>
      <w:r w:rsidR="00392F10" w:rsidRPr="00AD1BDE">
        <w:rPr>
          <w:rFonts w:ascii="Arial" w:hAnsi="Arial" w:cs="Arial"/>
        </w:rPr>
        <w:t xml:space="preserve">lassen sich Maßnahmen ableiten </w:t>
      </w:r>
      <w:r w:rsidR="00D36219" w:rsidRPr="00AD1BDE">
        <w:rPr>
          <w:rFonts w:ascii="Arial" w:hAnsi="Arial" w:cs="Arial"/>
        </w:rPr>
        <w:t xml:space="preserve">zur gezielten Stärkung der Zivilgesellschaft in der derzeitigen und </w:t>
      </w:r>
      <w:r w:rsidR="00385CC8" w:rsidRPr="00AD1BDE">
        <w:rPr>
          <w:rFonts w:ascii="Arial" w:hAnsi="Arial" w:cs="Arial"/>
        </w:rPr>
        <w:t xml:space="preserve">in </w:t>
      </w:r>
      <w:r w:rsidR="00D36219" w:rsidRPr="00AD1BDE">
        <w:rPr>
          <w:rFonts w:ascii="Arial" w:hAnsi="Arial" w:cs="Arial"/>
        </w:rPr>
        <w:t>künftigen Krisen.</w:t>
      </w:r>
    </w:p>
    <w:p w14:paraId="16C3C297" w14:textId="48239585" w:rsidR="009E56E8" w:rsidRDefault="009E56E8" w:rsidP="00AA794D">
      <w:pPr>
        <w:tabs>
          <w:tab w:val="left" w:pos="1896"/>
        </w:tabs>
        <w:spacing w:after="0"/>
        <w:rPr>
          <w:rFonts w:ascii="Arial" w:hAnsi="Arial" w:cs="Arial"/>
          <w:i/>
          <w:iCs/>
        </w:rPr>
      </w:pPr>
    </w:p>
    <w:p w14:paraId="182BE2B7" w14:textId="75636DA1" w:rsidR="008F670F" w:rsidRDefault="008F670F">
      <w:pPr>
        <w:rPr>
          <w:rFonts w:ascii="Arial" w:hAnsi="Arial" w:cs="Arial"/>
          <w:i/>
          <w:iCs/>
        </w:rPr>
      </w:pPr>
      <w:r>
        <w:rPr>
          <w:rFonts w:ascii="Arial" w:hAnsi="Arial" w:cs="Arial"/>
          <w:i/>
          <w:iCs/>
        </w:rPr>
        <w:br w:type="page"/>
      </w:r>
    </w:p>
    <w:p w14:paraId="5FE20D90" w14:textId="77777777" w:rsidR="008F670F" w:rsidRPr="00685378" w:rsidRDefault="008F670F" w:rsidP="008F670F">
      <w:pPr>
        <w:tabs>
          <w:tab w:val="left" w:pos="709"/>
        </w:tabs>
        <w:spacing w:after="120" w:line="240" w:lineRule="auto"/>
        <w:ind w:left="567" w:hanging="567"/>
        <w:rPr>
          <w:rFonts w:ascii="Arial" w:hAnsi="Arial" w:cs="Arial"/>
          <w:b/>
          <w:bCs/>
          <w:lang w:val="en-US"/>
        </w:rPr>
      </w:pPr>
      <w:r w:rsidRPr="00685378">
        <w:rPr>
          <w:rFonts w:ascii="Arial" w:hAnsi="Arial" w:cs="Arial"/>
          <w:b/>
          <w:bCs/>
          <w:lang w:val="en-US"/>
        </w:rPr>
        <w:lastRenderedPageBreak/>
        <w:t>Literaturverzeichnis</w:t>
      </w:r>
    </w:p>
    <w:p w14:paraId="7E2F3E27" w14:textId="77777777" w:rsidR="008F670F" w:rsidRPr="00685378" w:rsidRDefault="008F670F" w:rsidP="008F670F">
      <w:pPr>
        <w:tabs>
          <w:tab w:val="left" w:pos="709"/>
        </w:tabs>
        <w:spacing w:after="120" w:line="240" w:lineRule="auto"/>
        <w:ind w:left="567" w:hanging="567"/>
        <w:rPr>
          <w:rFonts w:ascii="Arial" w:hAnsi="Arial" w:cs="Arial"/>
        </w:rPr>
      </w:pPr>
      <w:r w:rsidRPr="00724B65">
        <w:rPr>
          <w:rFonts w:ascii="Arial" w:hAnsi="Arial" w:cs="Arial"/>
          <w:lang w:val="en-US"/>
        </w:rPr>
        <w:t xml:space="preserve">Aldrich, Daniel P. 2012. Building resilience: social capital in post-disaster recovery. </w:t>
      </w:r>
      <w:r w:rsidRPr="00685378">
        <w:rPr>
          <w:rFonts w:ascii="Arial" w:hAnsi="Arial" w:cs="Arial"/>
        </w:rPr>
        <w:t>Chicago: The University of Chicago Press.</w:t>
      </w:r>
    </w:p>
    <w:p w14:paraId="75706423" w14:textId="77777777" w:rsidR="008F670F" w:rsidRPr="00685378" w:rsidRDefault="008F670F" w:rsidP="008F670F">
      <w:pPr>
        <w:tabs>
          <w:tab w:val="left" w:pos="709"/>
        </w:tabs>
        <w:spacing w:after="120" w:line="240" w:lineRule="auto"/>
        <w:ind w:left="567" w:hanging="567"/>
        <w:rPr>
          <w:rFonts w:ascii="Arial" w:hAnsi="Arial" w:cs="Arial"/>
        </w:rPr>
      </w:pPr>
      <w:r w:rsidRPr="00724B65">
        <w:rPr>
          <w:rFonts w:ascii="Arial" w:hAnsi="Arial" w:cs="Arial"/>
        </w:rPr>
        <w:t xml:space="preserve">BMFSFJ (2018). Engagement in der Flüchtlingshilfe: Ergebnisbericht einer Untersuchung des Instituts für Demoskopie Allensbach. </w:t>
      </w:r>
      <w:r w:rsidRPr="00685378">
        <w:rPr>
          <w:rFonts w:ascii="Arial" w:hAnsi="Arial" w:cs="Arial"/>
        </w:rPr>
        <w:t>Berlin.</w:t>
      </w:r>
    </w:p>
    <w:p w14:paraId="73BE8A39" w14:textId="77777777" w:rsidR="008F670F" w:rsidRPr="009B106F" w:rsidRDefault="008F670F" w:rsidP="008F670F">
      <w:pPr>
        <w:tabs>
          <w:tab w:val="left" w:pos="709"/>
        </w:tabs>
        <w:spacing w:after="120" w:line="240" w:lineRule="auto"/>
        <w:ind w:left="567" w:hanging="567"/>
        <w:rPr>
          <w:rFonts w:ascii="Arial" w:hAnsi="Arial" w:cs="Arial"/>
        </w:rPr>
      </w:pPr>
      <w:r w:rsidRPr="00685378">
        <w:rPr>
          <w:rFonts w:ascii="Arial" w:hAnsi="Arial" w:cs="Arial"/>
        </w:rPr>
        <w:t xml:space="preserve">Brake, A., &amp; Weber, S. (2009). </w:t>
      </w:r>
      <w:r w:rsidRPr="00724B65">
        <w:rPr>
          <w:rFonts w:ascii="Arial" w:hAnsi="Arial" w:cs="Arial"/>
        </w:rPr>
        <w:t xml:space="preserve">„Internetbasierte Befragung“. In Handbuch Methoden der Organisationsforschung, herausgegeben von </w:t>
      </w:r>
      <w:r>
        <w:rPr>
          <w:rFonts w:ascii="Arial" w:hAnsi="Arial" w:cs="Arial"/>
        </w:rPr>
        <w:t>S.</w:t>
      </w:r>
      <w:r w:rsidRPr="00724B65">
        <w:rPr>
          <w:rFonts w:ascii="Arial" w:hAnsi="Arial" w:cs="Arial"/>
        </w:rPr>
        <w:t xml:space="preserve"> Kühl, </w:t>
      </w:r>
      <w:r>
        <w:rPr>
          <w:rFonts w:ascii="Arial" w:hAnsi="Arial" w:cs="Arial"/>
        </w:rPr>
        <w:t>P.</w:t>
      </w:r>
      <w:r w:rsidRPr="00724B65">
        <w:rPr>
          <w:rFonts w:ascii="Arial" w:hAnsi="Arial" w:cs="Arial"/>
        </w:rPr>
        <w:t xml:space="preserve"> Strodtholz, </w:t>
      </w:r>
      <w:r>
        <w:rPr>
          <w:rFonts w:ascii="Arial" w:hAnsi="Arial" w:cs="Arial"/>
        </w:rPr>
        <w:t>&amp; A.</w:t>
      </w:r>
      <w:r w:rsidRPr="00724B65">
        <w:rPr>
          <w:rFonts w:ascii="Arial" w:hAnsi="Arial" w:cs="Arial"/>
        </w:rPr>
        <w:t xml:space="preserve"> Taffertshofer, 413–34. </w:t>
      </w:r>
      <w:r w:rsidRPr="009B106F">
        <w:rPr>
          <w:rFonts w:ascii="Arial" w:hAnsi="Arial" w:cs="Arial"/>
        </w:rPr>
        <w:t>Wiesbaden: VS Verlag für Sozialwissenschaften.</w:t>
      </w:r>
    </w:p>
    <w:p w14:paraId="6FC9A21E" w14:textId="77777777" w:rsidR="008F670F" w:rsidRPr="00724B65" w:rsidRDefault="008F670F" w:rsidP="008F670F">
      <w:pPr>
        <w:tabs>
          <w:tab w:val="left" w:pos="709"/>
        </w:tabs>
        <w:spacing w:after="120" w:line="240" w:lineRule="auto"/>
        <w:ind w:left="567" w:hanging="567"/>
        <w:rPr>
          <w:rFonts w:ascii="Arial" w:hAnsi="Arial" w:cs="Arial"/>
          <w:lang w:val="en-US"/>
        </w:rPr>
      </w:pPr>
      <w:r w:rsidRPr="00B4345B">
        <w:rPr>
          <w:rFonts w:ascii="Arial" w:hAnsi="Arial" w:cs="Arial"/>
        </w:rPr>
        <w:t xml:space="preserve">Collins, R. (2004). Interaction Ritual Chains (Bd. 62). </w:t>
      </w:r>
      <w:r w:rsidRPr="00724B65">
        <w:rPr>
          <w:rFonts w:ascii="Arial" w:hAnsi="Arial" w:cs="Arial"/>
          <w:lang w:val="en-US"/>
        </w:rPr>
        <w:t>Princeton University Press.</w:t>
      </w:r>
    </w:p>
    <w:p w14:paraId="255D4B04" w14:textId="77777777" w:rsidR="008F670F" w:rsidRPr="00724B65" w:rsidRDefault="008F670F" w:rsidP="008F670F">
      <w:pPr>
        <w:tabs>
          <w:tab w:val="left" w:pos="709"/>
        </w:tabs>
        <w:spacing w:after="120" w:line="240" w:lineRule="auto"/>
        <w:ind w:left="567" w:hanging="567"/>
        <w:rPr>
          <w:rFonts w:ascii="Arial" w:hAnsi="Arial" w:cs="Arial"/>
          <w:lang w:val="en-US"/>
        </w:rPr>
      </w:pPr>
      <w:r w:rsidRPr="00724B65">
        <w:rPr>
          <w:rFonts w:ascii="Arial" w:hAnsi="Arial" w:cs="Arial"/>
          <w:lang w:val="en-US"/>
        </w:rPr>
        <w:t>Dalton, R. (2017). The Participation Gap: Social Status and Political Inequality. Oxford: Oxford University Press.</w:t>
      </w:r>
    </w:p>
    <w:p w14:paraId="0713A482" w14:textId="77777777" w:rsidR="008F670F" w:rsidRPr="00685378" w:rsidRDefault="008F670F" w:rsidP="008F670F">
      <w:pPr>
        <w:tabs>
          <w:tab w:val="left" w:pos="709"/>
        </w:tabs>
        <w:spacing w:after="120" w:line="240" w:lineRule="auto"/>
        <w:ind w:left="567" w:hanging="567"/>
        <w:rPr>
          <w:rFonts w:ascii="Arial" w:hAnsi="Arial" w:cs="Arial"/>
          <w:lang w:val="en-US"/>
        </w:rPr>
      </w:pPr>
      <w:r w:rsidRPr="00724B65">
        <w:rPr>
          <w:rFonts w:ascii="Arial" w:hAnsi="Arial" w:cs="Arial"/>
          <w:lang w:val="en-US"/>
        </w:rPr>
        <w:t xml:space="preserve">Della Porta, D. (ed.) (2018). Solidarity Mobilizations in the Refugee Crisis. </w:t>
      </w:r>
      <w:r w:rsidRPr="00685378">
        <w:rPr>
          <w:rFonts w:ascii="Arial" w:hAnsi="Arial" w:cs="Arial"/>
          <w:lang w:val="en-US"/>
        </w:rPr>
        <w:t>London: Palgrave.</w:t>
      </w:r>
    </w:p>
    <w:p w14:paraId="179AD0B7" w14:textId="77777777" w:rsidR="008F670F" w:rsidRPr="00724B65" w:rsidRDefault="008F670F" w:rsidP="008F670F">
      <w:pPr>
        <w:tabs>
          <w:tab w:val="left" w:pos="709"/>
        </w:tabs>
        <w:spacing w:after="120" w:line="240" w:lineRule="auto"/>
        <w:ind w:left="567" w:hanging="567"/>
        <w:rPr>
          <w:rFonts w:ascii="Arial" w:hAnsi="Arial" w:cs="Arial"/>
          <w:lang w:val="en-US"/>
        </w:rPr>
      </w:pPr>
      <w:r w:rsidRPr="00724B65">
        <w:rPr>
          <w:rFonts w:ascii="Arial" w:hAnsi="Arial" w:cs="Arial"/>
          <w:lang w:val="en-US"/>
        </w:rPr>
        <w:t xml:space="preserve">Farinosi, M, &amp; Treré. E. (2014). Social movements, social media and post-disaster resilience: Towards an integrated system of local protest. In Theories, practices and examples for community and social informatics, edited von </w:t>
      </w:r>
      <w:r>
        <w:rPr>
          <w:rFonts w:ascii="Arial" w:hAnsi="Arial" w:cs="Arial"/>
          <w:lang w:val="en-US"/>
        </w:rPr>
        <w:t>L.</w:t>
      </w:r>
      <w:r w:rsidRPr="00724B65">
        <w:rPr>
          <w:rFonts w:ascii="Arial" w:hAnsi="Arial" w:cs="Arial"/>
          <w:lang w:val="en-US"/>
        </w:rPr>
        <w:t xml:space="preserve"> Stillman, </w:t>
      </w:r>
      <w:r>
        <w:rPr>
          <w:rFonts w:ascii="Arial" w:hAnsi="Arial" w:cs="Arial"/>
          <w:lang w:val="en-US"/>
        </w:rPr>
        <w:t>T.</w:t>
      </w:r>
      <w:r w:rsidRPr="00724B65">
        <w:rPr>
          <w:rFonts w:ascii="Arial" w:hAnsi="Arial" w:cs="Arial"/>
          <w:lang w:val="en-US"/>
        </w:rPr>
        <w:t xml:space="preserve"> Denison, </w:t>
      </w:r>
      <w:r>
        <w:rPr>
          <w:rFonts w:ascii="Arial" w:hAnsi="Arial" w:cs="Arial"/>
          <w:lang w:val="en-US"/>
        </w:rPr>
        <w:t>&amp; M.</w:t>
      </w:r>
      <w:r w:rsidRPr="00724B65">
        <w:rPr>
          <w:rFonts w:ascii="Arial" w:hAnsi="Arial" w:cs="Arial"/>
          <w:lang w:val="en-US"/>
        </w:rPr>
        <w:t xml:space="preserve"> Sarrica. Clayton, Vic: Monash University Publishing. </w:t>
      </w:r>
    </w:p>
    <w:p w14:paraId="2945CCE1" w14:textId="77777777" w:rsidR="008F670F" w:rsidRPr="00685378" w:rsidRDefault="008F670F" w:rsidP="008F670F">
      <w:pPr>
        <w:tabs>
          <w:tab w:val="left" w:pos="709"/>
        </w:tabs>
        <w:spacing w:after="120" w:line="240" w:lineRule="auto"/>
        <w:ind w:left="567" w:hanging="567"/>
        <w:rPr>
          <w:rFonts w:ascii="Arial" w:hAnsi="Arial" w:cs="Arial"/>
        </w:rPr>
      </w:pPr>
      <w:r w:rsidRPr="00724B65">
        <w:rPr>
          <w:rFonts w:ascii="Arial" w:hAnsi="Arial" w:cs="Arial"/>
          <w:lang w:val="en-US"/>
        </w:rPr>
        <w:t xml:space="preserve">Garcia, D., &amp; Rimé, B. (2019). Collective Emotions and Social Resilience in the Digital Traces After a Terrorist Attack. </w:t>
      </w:r>
      <w:r w:rsidRPr="00685378">
        <w:rPr>
          <w:rFonts w:ascii="Arial" w:hAnsi="Arial" w:cs="Arial"/>
        </w:rPr>
        <w:t>Psychological Science, 30(4), 617–628.</w:t>
      </w:r>
    </w:p>
    <w:p w14:paraId="75D1A9C1" w14:textId="77777777" w:rsidR="008F670F" w:rsidRPr="00724B65" w:rsidRDefault="008F670F" w:rsidP="008F670F">
      <w:pPr>
        <w:tabs>
          <w:tab w:val="left" w:pos="709"/>
        </w:tabs>
        <w:spacing w:after="120" w:line="240" w:lineRule="auto"/>
        <w:ind w:left="567" w:hanging="567"/>
        <w:rPr>
          <w:rFonts w:ascii="Arial" w:hAnsi="Arial" w:cs="Arial"/>
        </w:rPr>
      </w:pPr>
      <w:r w:rsidRPr="00724B65">
        <w:rPr>
          <w:rFonts w:ascii="Arial" w:hAnsi="Arial" w:cs="Arial"/>
        </w:rPr>
        <w:t xml:space="preserve">Grande, E., &amp; Hutter, S. (2020). Corona und die Zivilgesellschaft. WZB-Blog Corona und die gesellschaftlichen Folgen. </w:t>
      </w:r>
      <w:hyperlink r:id="rId6" w:history="1">
        <w:r w:rsidRPr="007C6465">
          <w:rPr>
            <w:rStyle w:val="Hyperlink"/>
            <w:rFonts w:ascii="Arial" w:hAnsi="Arial" w:cs="Arial"/>
          </w:rPr>
          <w:t>https://www.wzb.eu/de/forschung/corona-und-die-folgen/corona-und-die-zivilgesellschaft</w:t>
        </w:r>
      </w:hyperlink>
      <w:r>
        <w:rPr>
          <w:rFonts w:ascii="Arial" w:hAnsi="Arial" w:cs="Arial"/>
        </w:rPr>
        <w:t xml:space="preserve"> </w:t>
      </w:r>
      <w:r w:rsidRPr="00724B65">
        <w:rPr>
          <w:rFonts w:ascii="Arial" w:hAnsi="Arial" w:cs="Arial"/>
        </w:rPr>
        <w:t xml:space="preserve"> </w:t>
      </w:r>
    </w:p>
    <w:p w14:paraId="076A3F09" w14:textId="77777777" w:rsidR="008F670F" w:rsidRPr="00685378" w:rsidRDefault="008F670F" w:rsidP="008F670F">
      <w:pPr>
        <w:tabs>
          <w:tab w:val="left" w:pos="709"/>
        </w:tabs>
        <w:spacing w:after="120" w:line="240" w:lineRule="auto"/>
        <w:ind w:left="567" w:hanging="567"/>
        <w:rPr>
          <w:rFonts w:ascii="Arial" w:hAnsi="Arial" w:cs="Arial"/>
        </w:rPr>
      </w:pPr>
      <w:r w:rsidRPr="00724B65">
        <w:rPr>
          <w:rFonts w:ascii="Arial" w:hAnsi="Arial" w:cs="Arial"/>
          <w:lang w:val="en-US"/>
        </w:rPr>
        <w:t xml:space="preserve">Heckhausen, J., &amp; Schulz, R. (1995). A life-span theory of control. </w:t>
      </w:r>
      <w:r w:rsidRPr="00685378">
        <w:rPr>
          <w:rFonts w:ascii="Arial" w:hAnsi="Arial" w:cs="Arial"/>
        </w:rPr>
        <w:t>Psychological Review, 102, 184-304.</w:t>
      </w:r>
    </w:p>
    <w:p w14:paraId="120101BB" w14:textId="77777777" w:rsidR="008F670F" w:rsidRPr="00724B65" w:rsidRDefault="008F670F" w:rsidP="008F670F">
      <w:pPr>
        <w:tabs>
          <w:tab w:val="left" w:pos="709"/>
        </w:tabs>
        <w:spacing w:after="120" w:line="240" w:lineRule="auto"/>
        <w:ind w:left="567" w:hanging="567"/>
        <w:rPr>
          <w:rFonts w:ascii="Arial" w:hAnsi="Arial" w:cs="Arial"/>
        </w:rPr>
      </w:pPr>
      <w:r w:rsidRPr="00724B65">
        <w:rPr>
          <w:rFonts w:ascii="Arial" w:hAnsi="Arial" w:cs="Arial"/>
        </w:rPr>
        <w:t xml:space="preserve">Heisig, J. P. &amp; König, C. (2020). Wie und warum die gesundheitlichen Folgen der Pandemie vom sozialen Status abhängen. WZB-Blog Corona und die gesellschaftlichen Folgen. </w:t>
      </w:r>
      <w:hyperlink r:id="rId7" w:history="1">
        <w:r w:rsidRPr="007C6465">
          <w:rPr>
            <w:rStyle w:val="Hyperlink"/>
            <w:rFonts w:ascii="Arial" w:hAnsi="Arial" w:cs="Arial"/>
          </w:rPr>
          <w:t>https://www.wzb.eu/de/forschung/corona-und-die-folgen/wie-und-warum-die-gesundheitlichen-folgen-der-pandemie-vom-sozialen-status-abhaengen</w:t>
        </w:r>
      </w:hyperlink>
      <w:r>
        <w:rPr>
          <w:rFonts w:ascii="Arial" w:hAnsi="Arial" w:cs="Arial"/>
        </w:rPr>
        <w:t xml:space="preserve"> </w:t>
      </w:r>
      <w:r w:rsidRPr="00724B65">
        <w:rPr>
          <w:rFonts w:ascii="Arial" w:hAnsi="Arial" w:cs="Arial"/>
        </w:rPr>
        <w:t xml:space="preserve"> </w:t>
      </w:r>
    </w:p>
    <w:p w14:paraId="4BAC2505" w14:textId="77777777" w:rsidR="008F670F" w:rsidRPr="00724B65" w:rsidRDefault="008F670F" w:rsidP="008F670F">
      <w:pPr>
        <w:tabs>
          <w:tab w:val="left" w:pos="709"/>
        </w:tabs>
        <w:spacing w:after="120" w:line="240" w:lineRule="auto"/>
        <w:ind w:left="567" w:hanging="567"/>
        <w:rPr>
          <w:rFonts w:ascii="Arial" w:hAnsi="Arial" w:cs="Arial"/>
          <w:lang w:val="en-US"/>
        </w:rPr>
      </w:pPr>
      <w:r w:rsidRPr="00724B65">
        <w:rPr>
          <w:rFonts w:ascii="Arial" w:hAnsi="Arial" w:cs="Arial"/>
        </w:rPr>
        <w:t xml:space="preserve">Hutter, S., &amp; Kriesi, H. (eds.) </w:t>
      </w:r>
      <w:r w:rsidRPr="00724B65">
        <w:rPr>
          <w:rFonts w:ascii="Arial" w:hAnsi="Arial" w:cs="Arial"/>
          <w:lang w:val="en-US"/>
        </w:rPr>
        <w:t>(2019). European Party Politics in Times of Crisis. Cambridge: Cambridge University Press.</w:t>
      </w:r>
    </w:p>
    <w:p w14:paraId="2615129A" w14:textId="77777777" w:rsidR="008F670F" w:rsidRPr="00724B65" w:rsidRDefault="008F670F" w:rsidP="008F670F">
      <w:pPr>
        <w:tabs>
          <w:tab w:val="left" w:pos="709"/>
        </w:tabs>
        <w:spacing w:after="120" w:line="240" w:lineRule="auto"/>
        <w:ind w:left="567" w:hanging="567"/>
        <w:rPr>
          <w:rFonts w:ascii="Arial" w:hAnsi="Arial" w:cs="Arial"/>
          <w:lang w:val="en-US"/>
        </w:rPr>
      </w:pPr>
      <w:r w:rsidRPr="00724B65">
        <w:rPr>
          <w:rFonts w:ascii="Arial" w:hAnsi="Arial" w:cs="Arial"/>
          <w:lang w:val="en-US"/>
        </w:rPr>
        <w:t>Jasper, J. M. (2014). Constructing Indignation: Anger Dynamics in Protest Movements. Emotion Review, 6(3), 208–213.</w:t>
      </w:r>
    </w:p>
    <w:p w14:paraId="117752FF" w14:textId="77777777" w:rsidR="008F670F" w:rsidRPr="00724B65" w:rsidRDefault="008F670F" w:rsidP="008F670F">
      <w:pPr>
        <w:tabs>
          <w:tab w:val="left" w:pos="709"/>
        </w:tabs>
        <w:spacing w:after="120" w:line="240" w:lineRule="auto"/>
        <w:ind w:left="567" w:hanging="567"/>
        <w:rPr>
          <w:rFonts w:ascii="Arial" w:hAnsi="Arial" w:cs="Arial"/>
          <w:lang w:val="en-US"/>
        </w:rPr>
      </w:pPr>
      <w:r w:rsidRPr="00724B65">
        <w:rPr>
          <w:rFonts w:ascii="Arial" w:hAnsi="Arial" w:cs="Arial"/>
          <w:lang w:val="en-US"/>
        </w:rPr>
        <w:t>Jensen-Campbell, L. A., Knack, J. M., &amp; Gomez, H. L. (2010). The psychology of nice people. Social and Personality Psychology Compass, 4/11, 1042-1056.</w:t>
      </w:r>
    </w:p>
    <w:p w14:paraId="29B7CB31" w14:textId="77777777" w:rsidR="008F670F" w:rsidRPr="00724B65" w:rsidRDefault="008F670F" w:rsidP="008F670F">
      <w:pPr>
        <w:tabs>
          <w:tab w:val="left" w:pos="709"/>
        </w:tabs>
        <w:spacing w:after="120" w:line="240" w:lineRule="auto"/>
        <w:ind w:left="567" w:hanging="567"/>
        <w:rPr>
          <w:rFonts w:ascii="Arial" w:hAnsi="Arial" w:cs="Arial"/>
          <w:lang w:val="en-US"/>
        </w:rPr>
      </w:pPr>
      <w:r w:rsidRPr="00B4345B">
        <w:rPr>
          <w:rFonts w:ascii="Arial" w:hAnsi="Arial" w:cs="Arial"/>
          <w:lang w:val="en-US"/>
        </w:rPr>
        <w:t xml:space="preserve">John, O. P., Naumann, L. P., &amp; Soto, C. J. (2008). </w:t>
      </w:r>
      <w:r w:rsidRPr="00724B65">
        <w:rPr>
          <w:rFonts w:ascii="Arial" w:hAnsi="Arial" w:cs="Arial"/>
          <w:lang w:val="en-US"/>
        </w:rPr>
        <w:t>Paradigm shift to the integrative Big Five trait taxonomy: History, measurement, and conceptual issues. In O. P. John, R. W. Robins, &amp; L. A. Pervin (Eds.), Handbook of personality: Theory and research (3rd ed., pp. 114-158). New York, NY: Guilford Press.</w:t>
      </w:r>
    </w:p>
    <w:p w14:paraId="0AFAE661" w14:textId="77777777" w:rsidR="008F670F" w:rsidRPr="009B106F" w:rsidRDefault="008F670F" w:rsidP="008F670F">
      <w:pPr>
        <w:tabs>
          <w:tab w:val="left" w:pos="709"/>
        </w:tabs>
        <w:spacing w:after="120" w:line="240" w:lineRule="auto"/>
        <w:ind w:left="567" w:hanging="567"/>
        <w:rPr>
          <w:rFonts w:ascii="Arial" w:hAnsi="Arial" w:cs="Arial"/>
          <w:lang w:val="en-US"/>
        </w:rPr>
      </w:pPr>
      <w:r w:rsidRPr="00724B65">
        <w:rPr>
          <w:rFonts w:ascii="Arial" w:hAnsi="Arial" w:cs="Arial"/>
          <w:lang w:val="en-US"/>
        </w:rPr>
        <w:t xml:space="preserve">Luft, R. E. (2009). Beyond Disaster Exceptionalism: Social Movement Developments in New Orleans after Hurricane Katrina. </w:t>
      </w:r>
      <w:r w:rsidRPr="009B106F">
        <w:rPr>
          <w:rFonts w:ascii="Arial" w:hAnsi="Arial" w:cs="Arial"/>
          <w:lang w:val="en-US"/>
        </w:rPr>
        <w:t>American Quarterly 61 (3): 499–527.</w:t>
      </w:r>
    </w:p>
    <w:p w14:paraId="5664C6F7" w14:textId="77777777" w:rsidR="008F670F" w:rsidRPr="00B4345B" w:rsidRDefault="008F670F" w:rsidP="008F670F">
      <w:pPr>
        <w:tabs>
          <w:tab w:val="left" w:pos="709"/>
        </w:tabs>
        <w:spacing w:after="120" w:line="240" w:lineRule="auto"/>
        <w:ind w:left="567" w:hanging="567"/>
        <w:rPr>
          <w:rFonts w:ascii="Arial" w:hAnsi="Arial" w:cs="Arial"/>
        </w:rPr>
      </w:pPr>
      <w:r w:rsidRPr="00724B65">
        <w:rPr>
          <w:rFonts w:ascii="Arial" w:hAnsi="Arial" w:cs="Arial"/>
          <w:lang w:val="en-US"/>
        </w:rPr>
        <w:t xml:space="preserve">Páez, </w:t>
      </w:r>
      <w:r>
        <w:rPr>
          <w:rFonts w:ascii="Arial" w:hAnsi="Arial" w:cs="Arial"/>
          <w:lang w:val="en-US"/>
        </w:rPr>
        <w:t>D.</w:t>
      </w:r>
      <w:r w:rsidRPr="00724B65">
        <w:rPr>
          <w:rFonts w:ascii="Arial" w:hAnsi="Arial" w:cs="Arial"/>
          <w:lang w:val="en-US"/>
        </w:rPr>
        <w:t xml:space="preserve">, Basabe, N., Ubillos, S., &amp; González-Castro, J. L. (2007). Social Sharing, Participation in Demonstrations, Emotional Climate, and Coping with Collective Violence After the March 11th Madrid Bombings. </w:t>
      </w:r>
      <w:r w:rsidRPr="00B4345B">
        <w:rPr>
          <w:rFonts w:ascii="Arial" w:hAnsi="Arial" w:cs="Arial"/>
        </w:rPr>
        <w:t>Journal of Social Issues, 63(2), 323–337.</w:t>
      </w:r>
    </w:p>
    <w:p w14:paraId="7331E69E" w14:textId="77777777" w:rsidR="008F670F" w:rsidRPr="00724B65" w:rsidRDefault="008F670F" w:rsidP="008F670F">
      <w:pPr>
        <w:tabs>
          <w:tab w:val="left" w:pos="709"/>
        </w:tabs>
        <w:spacing w:after="120" w:line="240" w:lineRule="auto"/>
        <w:ind w:left="567" w:hanging="567"/>
        <w:rPr>
          <w:rFonts w:ascii="Arial" w:hAnsi="Arial" w:cs="Arial"/>
        </w:rPr>
      </w:pPr>
      <w:r w:rsidRPr="00724B65">
        <w:rPr>
          <w:rFonts w:ascii="Arial" w:hAnsi="Arial" w:cs="Arial"/>
        </w:rPr>
        <w:t xml:space="preserve">Priller, E., Alscher, M. Droß, P. M., Paul, F., Poldrack, J., Schmeißer, C., &amp; Waitkus, N. (2012). Dritte-Sektor-Organisationen heute: Eigene Ansprüche und ökonomische Herausforderungen. Ergebnisse einer Organisationsbefragun. No. SP IV 2012-402. WZB Discussion Paper. Berlin: </w:t>
      </w:r>
      <w:r>
        <w:rPr>
          <w:rFonts w:ascii="Arial" w:hAnsi="Arial" w:cs="Arial"/>
        </w:rPr>
        <w:t>WZB</w:t>
      </w:r>
      <w:r w:rsidRPr="00724B65">
        <w:rPr>
          <w:rFonts w:ascii="Arial" w:hAnsi="Arial" w:cs="Arial"/>
        </w:rPr>
        <w:t>.</w:t>
      </w:r>
    </w:p>
    <w:p w14:paraId="5C692306" w14:textId="77777777" w:rsidR="008F670F" w:rsidRPr="00B4345B" w:rsidRDefault="008F670F" w:rsidP="008F670F">
      <w:pPr>
        <w:tabs>
          <w:tab w:val="left" w:pos="709"/>
        </w:tabs>
        <w:spacing w:after="120" w:line="240" w:lineRule="auto"/>
        <w:ind w:left="567" w:hanging="567"/>
        <w:rPr>
          <w:rFonts w:ascii="Arial" w:hAnsi="Arial" w:cs="Arial"/>
        </w:rPr>
      </w:pPr>
      <w:r w:rsidRPr="00724B65">
        <w:rPr>
          <w:rFonts w:ascii="Arial" w:hAnsi="Arial" w:cs="Arial"/>
        </w:rPr>
        <w:lastRenderedPageBreak/>
        <w:t xml:space="preserve">Salmela, M., &amp; von Scheve, C. (2017). </w:t>
      </w:r>
      <w:r w:rsidRPr="00724B65">
        <w:rPr>
          <w:rFonts w:ascii="Arial" w:hAnsi="Arial" w:cs="Arial"/>
          <w:lang w:val="en-US"/>
        </w:rPr>
        <w:t xml:space="preserve">Emotional roots of right-wing political populism. </w:t>
      </w:r>
      <w:r w:rsidRPr="00B4345B">
        <w:rPr>
          <w:rFonts w:ascii="Arial" w:hAnsi="Arial" w:cs="Arial"/>
        </w:rPr>
        <w:t>Social Science Information, 56(4), 567–595.</w:t>
      </w:r>
    </w:p>
    <w:p w14:paraId="48717F1C" w14:textId="77777777" w:rsidR="008F670F" w:rsidRPr="00724B65" w:rsidRDefault="008F670F" w:rsidP="008F670F">
      <w:pPr>
        <w:tabs>
          <w:tab w:val="left" w:pos="709"/>
        </w:tabs>
        <w:spacing w:after="120" w:line="240" w:lineRule="auto"/>
        <w:ind w:left="567" w:hanging="567"/>
        <w:rPr>
          <w:rFonts w:ascii="Arial" w:hAnsi="Arial" w:cs="Arial"/>
          <w:lang w:val="en-US"/>
        </w:rPr>
      </w:pPr>
      <w:r w:rsidRPr="00724B65">
        <w:rPr>
          <w:rFonts w:ascii="Arial" w:hAnsi="Arial" w:cs="Arial"/>
        </w:rPr>
        <w:t xml:space="preserve">Schiffauer, W., Eilert, A., &amp; Rudloff, M. (Hrsg.) So schaffen wir das – eine Zivilgesellschaft im Aufbruch: 90 wegweisende Projekte mit Geflüchteten. </w:t>
      </w:r>
      <w:r w:rsidRPr="00724B65">
        <w:rPr>
          <w:rFonts w:ascii="Arial" w:hAnsi="Arial" w:cs="Arial"/>
          <w:lang w:val="en-US"/>
        </w:rPr>
        <w:t>Bielefeld: transcript Verlag.</w:t>
      </w:r>
    </w:p>
    <w:p w14:paraId="45263E85" w14:textId="77777777" w:rsidR="008F670F" w:rsidRPr="008F670F" w:rsidRDefault="008F670F" w:rsidP="008F670F">
      <w:pPr>
        <w:tabs>
          <w:tab w:val="left" w:pos="709"/>
        </w:tabs>
        <w:spacing w:after="120" w:line="240" w:lineRule="auto"/>
        <w:ind w:left="567" w:hanging="567"/>
        <w:rPr>
          <w:rFonts w:ascii="Arial" w:hAnsi="Arial" w:cs="Arial"/>
        </w:rPr>
      </w:pPr>
      <w:r w:rsidRPr="00724B65">
        <w:rPr>
          <w:rFonts w:ascii="Arial" w:hAnsi="Arial" w:cs="Arial"/>
          <w:lang w:val="en-US"/>
        </w:rPr>
        <w:t xml:space="preserve">Solnit, R. (2010). A Paradise Built in Hell: The Extraordinary Communities That Arise in Disasters. </w:t>
      </w:r>
      <w:r w:rsidRPr="008F670F">
        <w:rPr>
          <w:rFonts w:ascii="Arial" w:hAnsi="Arial" w:cs="Arial"/>
        </w:rPr>
        <w:t>Newo York: Penguin.</w:t>
      </w:r>
    </w:p>
    <w:p w14:paraId="67395CFD" w14:textId="77777777" w:rsidR="008F670F" w:rsidRPr="00724B65" w:rsidRDefault="008F670F" w:rsidP="008F670F">
      <w:pPr>
        <w:tabs>
          <w:tab w:val="left" w:pos="709"/>
        </w:tabs>
        <w:spacing w:after="120" w:line="240" w:lineRule="auto"/>
        <w:ind w:left="567" w:hanging="567"/>
        <w:rPr>
          <w:rFonts w:ascii="Arial" w:hAnsi="Arial" w:cs="Arial"/>
          <w:lang w:val="en-US"/>
        </w:rPr>
      </w:pPr>
      <w:r w:rsidRPr="00724B65">
        <w:rPr>
          <w:rFonts w:ascii="Arial" w:hAnsi="Arial" w:cs="Arial"/>
        </w:rPr>
        <w:t xml:space="preserve">Specht, J., Bleidorn, W., Denissen, J. J. A., Hennecke, M., Hutteman, R., Kandler, C., Luhmann, M., Orth, U., Reitz, A. K., &amp; Zimmermann, J. (2014). </w:t>
      </w:r>
      <w:r w:rsidRPr="00724B65">
        <w:rPr>
          <w:rFonts w:ascii="Arial" w:hAnsi="Arial" w:cs="Arial"/>
          <w:lang w:val="en-US"/>
        </w:rPr>
        <w:t>What drives adult personality development? A comparison of theoretical perspectives and empirical evidence. European Journal of Personality, 28, 216-230.</w:t>
      </w:r>
    </w:p>
    <w:p w14:paraId="1EB14C99" w14:textId="77777777" w:rsidR="008F670F" w:rsidRPr="00724B65" w:rsidRDefault="008F670F" w:rsidP="008F670F">
      <w:pPr>
        <w:tabs>
          <w:tab w:val="left" w:pos="709"/>
        </w:tabs>
        <w:spacing w:after="120" w:line="240" w:lineRule="auto"/>
        <w:ind w:left="567" w:hanging="567"/>
        <w:rPr>
          <w:rFonts w:ascii="Arial" w:hAnsi="Arial" w:cs="Arial"/>
          <w:lang w:val="en-US"/>
        </w:rPr>
      </w:pPr>
      <w:r w:rsidRPr="00B4345B">
        <w:rPr>
          <w:rFonts w:ascii="Arial" w:hAnsi="Arial" w:cs="Arial"/>
          <w:lang w:val="en-US"/>
        </w:rPr>
        <w:t xml:space="preserve">Specht, J., Egloff, B., &amp; Schmukle, S. C. (2011). </w:t>
      </w:r>
      <w:r w:rsidRPr="00724B65">
        <w:rPr>
          <w:rFonts w:ascii="Arial" w:hAnsi="Arial" w:cs="Arial"/>
          <w:lang w:val="en-US"/>
        </w:rPr>
        <w:t>The benefits of believing in chance or fate: External locus of control as a protective factor for coping with the death of a spouse. Social Psychological and Personality Science, 2, 132-137.</w:t>
      </w:r>
    </w:p>
    <w:p w14:paraId="12D458A2" w14:textId="77777777" w:rsidR="008F670F" w:rsidRPr="00724B65" w:rsidRDefault="008F670F" w:rsidP="008F670F">
      <w:pPr>
        <w:tabs>
          <w:tab w:val="left" w:pos="709"/>
        </w:tabs>
        <w:spacing w:after="120" w:line="240" w:lineRule="auto"/>
        <w:ind w:left="567" w:hanging="567"/>
        <w:rPr>
          <w:rFonts w:ascii="Arial" w:hAnsi="Arial" w:cs="Arial"/>
          <w:lang w:val="en-US"/>
        </w:rPr>
      </w:pPr>
      <w:r w:rsidRPr="00724B65">
        <w:rPr>
          <w:rFonts w:ascii="Arial" w:hAnsi="Arial" w:cs="Arial"/>
          <w:lang w:val="en-US"/>
        </w:rPr>
        <w:t>Uba, K., &amp; Kousis, M. (2018). Constituency Groups of Alternative Action Organizations During Hard Times: A Comparison at the Solidarity Orientation and Country Levels. American Behavioral Scientist 62 (6): 816–36.</w:t>
      </w:r>
    </w:p>
    <w:p w14:paraId="77590A87" w14:textId="77777777" w:rsidR="008F670F" w:rsidRPr="00724B65" w:rsidRDefault="008F670F" w:rsidP="008F670F">
      <w:pPr>
        <w:tabs>
          <w:tab w:val="left" w:pos="709"/>
        </w:tabs>
        <w:spacing w:after="120" w:line="240" w:lineRule="auto"/>
        <w:ind w:left="567" w:hanging="567"/>
        <w:rPr>
          <w:rFonts w:ascii="Arial" w:hAnsi="Arial" w:cs="Arial"/>
          <w:lang w:val="en-US"/>
        </w:rPr>
      </w:pPr>
      <w:r w:rsidRPr="00724B65">
        <w:rPr>
          <w:rFonts w:ascii="Arial" w:hAnsi="Arial" w:cs="Arial"/>
          <w:lang w:val="en-US"/>
        </w:rPr>
        <w:t>Woosnam, K. M., &amp; Norman, W. C. (2010). Measuring Residents’ Emotional Solidarity with Tourists: Scale Development of Durkheim’s Theoretical Constructs. Journal of Travel Research, 49(3), 365–380.</w:t>
      </w:r>
    </w:p>
    <w:p w14:paraId="2DF5C86B" w14:textId="77777777" w:rsidR="008F670F" w:rsidRPr="00724B65" w:rsidRDefault="008F670F" w:rsidP="008F670F">
      <w:pPr>
        <w:tabs>
          <w:tab w:val="left" w:pos="709"/>
        </w:tabs>
        <w:ind w:left="567" w:hanging="567"/>
        <w:rPr>
          <w:rFonts w:ascii="Arial" w:hAnsi="Arial" w:cs="Arial"/>
        </w:rPr>
      </w:pPr>
    </w:p>
    <w:p w14:paraId="49166F96" w14:textId="77777777" w:rsidR="008F670F" w:rsidRPr="00724B65" w:rsidRDefault="008F670F" w:rsidP="008F670F">
      <w:pPr>
        <w:tabs>
          <w:tab w:val="left" w:pos="709"/>
        </w:tabs>
        <w:ind w:left="567" w:hanging="567"/>
        <w:rPr>
          <w:rFonts w:ascii="Arial" w:hAnsi="Arial" w:cs="Arial"/>
        </w:rPr>
      </w:pPr>
    </w:p>
    <w:p w14:paraId="7CC3A89A" w14:textId="77777777" w:rsidR="008F670F" w:rsidRPr="00724B65" w:rsidRDefault="008F670F" w:rsidP="008F670F">
      <w:pPr>
        <w:tabs>
          <w:tab w:val="left" w:pos="709"/>
        </w:tabs>
        <w:ind w:left="567" w:hanging="567"/>
        <w:rPr>
          <w:rFonts w:ascii="Arial" w:hAnsi="Arial" w:cs="Arial"/>
        </w:rPr>
      </w:pPr>
    </w:p>
    <w:p w14:paraId="79281759" w14:textId="77777777" w:rsidR="008F670F" w:rsidRPr="00724B65" w:rsidRDefault="008F670F" w:rsidP="008F670F">
      <w:pPr>
        <w:tabs>
          <w:tab w:val="left" w:pos="709"/>
        </w:tabs>
        <w:ind w:left="567" w:hanging="567"/>
        <w:rPr>
          <w:rFonts w:ascii="Arial" w:hAnsi="Arial" w:cs="Arial"/>
        </w:rPr>
      </w:pPr>
    </w:p>
    <w:p w14:paraId="1214B7D5" w14:textId="77777777" w:rsidR="008F670F" w:rsidRPr="00724B65" w:rsidRDefault="008F670F" w:rsidP="008F670F">
      <w:pPr>
        <w:tabs>
          <w:tab w:val="left" w:pos="709"/>
        </w:tabs>
        <w:ind w:left="567" w:hanging="567"/>
        <w:rPr>
          <w:rFonts w:ascii="Arial" w:hAnsi="Arial" w:cs="Arial"/>
        </w:rPr>
      </w:pPr>
    </w:p>
    <w:p w14:paraId="0271B965" w14:textId="77777777" w:rsidR="008F670F" w:rsidRPr="00AD1BDE" w:rsidRDefault="008F670F" w:rsidP="00AA794D">
      <w:pPr>
        <w:tabs>
          <w:tab w:val="left" w:pos="1896"/>
        </w:tabs>
        <w:spacing w:after="0"/>
        <w:rPr>
          <w:rFonts w:ascii="Arial" w:hAnsi="Arial" w:cs="Arial"/>
          <w:i/>
          <w:iCs/>
        </w:rPr>
      </w:pPr>
    </w:p>
    <w:sectPr w:rsidR="008F670F" w:rsidRPr="00AD1B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C478D"/>
    <w:multiLevelType w:val="hybridMultilevel"/>
    <w:tmpl w:val="9788A25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6F10A5F"/>
    <w:multiLevelType w:val="multilevel"/>
    <w:tmpl w:val="1D081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BA6F59"/>
    <w:multiLevelType w:val="hybridMultilevel"/>
    <w:tmpl w:val="D3DC2BAC"/>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I3trAwNTW0tDAHEko6SsGpxcWZ+XkgBZa1AEMgtfgsAAAA"/>
  </w:docVars>
  <w:rsids>
    <w:rsidRoot w:val="005E7C5D"/>
    <w:rsid w:val="00014C31"/>
    <w:rsid w:val="000434DD"/>
    <w:rsid w:val="00060E9D"/>
    <w:rsid w:val="00077C18"/>
    <w:rsid w:val="00083055"/>
    <w:rsid w:val="000D2887"/>
    <w:rsid w:val="000E3515"/>
    <w:rsid w:val="000E7E28"/>
    <w:rsid w:val="000F63FA"/>
    <w:rsid w:val="00107001"/>
    <w:rsid w:val="0012172D"/>
    <w:rsid w:val="00146C4A"/>
    <w:rsid w:val="00151399"/>
    <w:rsid w:val="001754E3"/>
    <w:rsid w:val="00175AEF"/>
    <w:rsid w:val="001B684C"/>
    <w:rsid w:val="001C1812"/>
    <w:rsid w:val="001E50FE"/>
    <w:rsid w:val="002223ED"/>
    <w:rsid w:val="002308DE"/>
    <w:rsid w:val="00232B96"/>
    <w:rsid w:val="002338E5"/>
    <w:rsid w:val="0023415F"/>
    <w:rsid w:val="00235E01"/>
    <w:rsid w:val="00252E44"/>
    <w:rsid w:val="00256AF5"/>
    <w:rsid w:val="00262ADD"/>
    <w:rsid w:val="00267A9A"/>
    <w:rsid w:val="00273DC0"/>
    <w:rsid w:val="00284612"/>
    <w:rsid w:val="002A4138"/>
    <w:rsid w:val="002C3661"/>
    <w:rsid w:val="002E6472"/>
    <w:rsid w:val="002F1CF4"/>
    <w:rsid w:val="00313FF9"/>
    <w:rsid w:val="00314859"/>
    <w:rsid w:val="00320780"/>
    <w:rsid w:val="00342D3A"/>
    <w:rsid w:val="00342F91"/>
    <w:rsid w:val="003467B0"/>
    <w:rsid w:val="00373698"/>
    <w:rsid w:val="00385CC8"/>
    <w:rsid w:val="00392F10"/>
    <w:rsid w:val="00401DB6"/>
    <w:rsid w:val="004215F7"/>
    <w:rsid w:val="00434402"/>
    <w:rsid w:val="004625F1"/>
    <w:rsid w:val="00465767"/>
    <w:rsid w:val="004719DD"/>
    <w:rsid w:val="00492733"/>
    <w:rsid w:val="004F555F"/>
    <w:rsid w:val="00512C56"/>
    <w:rsid w:val="005903C7"/>
    <w:rsid w:val="005C639F"/>
    <w:rsid w:val="005D220A"/>
    <w:rsid w:val="005E7C5D"/>
    <w:rsid w:val="00613435"/>
    <w:rsid w:val="00662274"/>
    <w:rsid w:val="00677973"/>
    <w:rsid w:val="0069083B"/>
    <w:rsid w:val="006A7A79"/>
    <w:rsid w:val="006C49B6"/>
    <w:rsid w:val="006D6523"/>
    <w:rsid w:val="00702C1A"/>
    <w:rsid w:val="00704EE7"/>
    <w:rsid w:val="00737026"/>
    <w:rsid w:val="007602E0"/>
    <w:rsid w:val="00795B06"/>
    <w:rsid w:val="007A42F1"/>
    <w:rsid w:val="007B189C"/>
    <w:rsid w:val="007B2F20"/>
    <w:rsid w:val="007C0347"/>
    <w:rsid w:val="007E2B4C"/>
    <w:rsid w:val="00820F05"/>
    <w:rsid w:val="008446FC"/>
    <w:rsid w:val="008879D5"/>
    <w:rsid w:val="00892345"/>
    <w:rsid w:val="008F1807"/>
    <w:rsid w:val="008F1D6F"/>
    <w:rsid w:val="008F58B7"/>
    <w:rsid w:val="008F670F"/>
    <w:rsid w:val="009101D2"/>
    <w:rsid w:val="00942C15"/>
    <w:rsid w:val="00947B5B"/>
    <w:rsid w:val="00986939"/>
    <w:rsid w:val="009E56E8"/>
    <w:rsid w:val="009E7066"/>
    <w:rsid w:val="009F2701"/>
    <w:rsid w:val="00A064BD"/>
    <w:rsid w:val="00A115E9"/>
    <w:rsid w:val="00A13E2C"/>
    <w:rsid w:val="00A3540F"/>
    <w:rsid w:val="00A651D6"/>
    <w:rsid w:val="00A92EF3"/>
    <w:rsid w:val="00AA1761"/>
    <w:rsid w:val="00AA794D"/>
    <w:rsid w:val="00AD1BDE"/>
    <w:rsid w:val="00B01479"/>
    <w:rsid w:val="00B12E5A"/>
    <w:rsid w:val="00B30B57"/>
    <w:rsid w:val="00B31CAE"/>
    <w:rsid w:val="00B53792"/>
    <w:rsid w:val="00B55161"/>
    <w:rsid w:val="00B56655"/>
    <w:rsid w:val="00B81B7A"/>
    <w:rsid w:val="00BB0C39"/>
    <w:rsid w:val="00C02D78"/>
    <w:rsid w:val="00C03719"/>
    <w:rsid w:val="00C07848"/>
    <w:rsid w:val="00C12167"/>
    <w:rsid w:val="00C16296"/>
    <w:rsid w:val="00C16B14"/>
    <w:rsid w:val="00C64650"/>
    <w:rsid w:val="00C85281"/>
    <w:rsid w:val="00C914AE"/>
    <w:rsid w:val="00C95FDD"/>
    <w:rsid w:val="00C960FF"/>
    <w:rsid w:val="00CB00AA"/>
    <w:rsid w:val="00CB1FF2"/>
    <w:rsid w:val="00CB3AB5"/>
    <w:rsid w:val="00CD135A"/>
    <w:rsid w:val="00CD3FA7"/>
    <w:rsid w:val="00CE4216"/>
    <w:rsid w:val="00D06B89"/>
    <w:rsid w:val="00D36219"/>
    <w:rsid w:val="00D46662"/>
    <w:rsid w:val="00D52500"/>
    <w:rsid w:val="00D6357B"/>
    <w:rsid w:val="00D91BA5"/>
    <w:rsid w:val="00D94A84"/>
    <w:rsid w:val="00D964DC"/>
    <w:rsid w:val="00DA19A9"/>
    <w:rsid w:val="00DB172F"/>
    <w:rsid w:val="00DC7A06"/>
    <w:rsid w:val="00E06AA6"/>
    <w:rsid w:val="00E125B8"/>
    <w:rsid w:val="00E2293D"/>
    <w:rsid w:val="00E52C52"/>
    <w:rsid w:val="00E749B8"/>
    <w:rsid w:val="00E860DC"/>
    <w:rsid w:val="00EB2BED"/>
    <w:rsid w:val="00EE7A06"/>
    <w:rsid w:val="00F04109"/>
    <w:rsid w:val="00F049E9"/>
    <w:rsid w:val="00F0641E"/>
    <w:rsid w:val="00F509D9"/>
    <w:rsid w:val="00F56D51"/>
    <w:rsid w:val="00F878FD"/>
    <w:rsid w:val="00FB167E"/>
    <w:rsid w:val="00FB706F"/>
    <w:rsid w:val="00FC3D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F602B"/>
  <w15:chartTrackingRefBased/>
  <w15:docId w15:val="{19907224-2B86-4829-AE6E-51F5EDC70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C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7C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7C5D"/>
    <w:rPr>
      <w:rFonts w:ascii="Segoe UI" w:hAnsi="Segoe UI" w:cs="Segoe UI"/>
      <w:sz w:val="18"/>
      <w:szCs w:val="18"/>
    </w:rPr>
  </w:style>
  <w:style w:type="character" w:styleId="CommentReference">
    <w:name w:val="annotation reference"/>
    <w:basedOn w:val="DefaultParagraphFont"/>
    <w:uiPriority w:val="99"/>
    <w:semiHidden/>
    <w:unhideWhenUsed/>
    <w:rsid w:val="00314859"/>
    <w:rPr>
      <w:sz w:val="16"/>
      <w:szCs w:val="16"/>
    </w:rPr>
  </w:style>
  <w:style w:type="paragraph" w:styleId="CommentText">
    <w:name w:val="annotation text"/>
    <w:basedOn w:val="Normal"/>
    <w:link w:val="CommentTextChar"/>
    <w:uiPriority w:val="99"/>
    <w:semiHidden/>
    <w:unhideWhenUsed/>
    <w:rsid w:val="00314859"/>
    <w:pPr>
      <w:spacing w:line="240" w:lineRule="auto"/>
    </w:pPr>
    <w:rPr>
      <w:sz w:val="20"/>
      <w:szCs w:val="20"/>
    </w:rPr>
  </w:style>
  <w:style w:type="character" w:customStyle="1" w:styleId="CommentTextChar">
    <w:name w:val="Comment Text Char"/>
    <w:basedOn w:val="DefaultParagraphFont"/>
    <w:link w:val="CommentText"/>
    <w:uiPriority w:val="99"/>
    <w:semiHidden/>
    <w:rsid w:val="00314859"/>
    <w:rPr>
      <w:sz w:val="20"/>
      <w:szCs w:val="20"/>
    </w:rPr>
  </w:style>
  <w:style w:type="paragraph" w:styleId="CommentSubject">
    <w:name w:val="annotation subject"/>
    <w:basedOn w:val="CommentText"/>
    <w:next w:val="CommentText"/>
    <w:link w:val="CommentSubjectChar"/>
    <w:uiPriority w:val="99"/>
    <w:semiHidden/>
    <w:unhideWhenUsed/>
    <w:rsid w:val="00314859"/>
    <w:rPr>
      <w:b/>
      <w:bCs/>
    </w:rPr>
  </w:style>
  <w:style w:type="character" w:customStyle="1" w:styleId="CommentSubjectChar">
    <w:name w:val="Comment Subject Char"/>
    <w:basedOn w:val="CommentTextChar"/>
    <w:link w:val="CommentSubject"/>
    <w:uiPriority w:val="99"/>
    <w:semiHidden/>
    <w:rsid w:val="00314859"/>
    <w:rPr>
      <w:b/>
      <w:bCs/>
      <w:sz w:val="20"/>
      <w:szCs w:val="20"/>
    </w:rPr>
  </w:style>
  <w:style w:type="paragraph" w:styleId="ListParagraph">
    <w:name w:val="List Paragraph"/>
    <w:basedOn w:val="Normal"/>
    <w:uiPriority w:val="34"/>
    <w:qFormat/>
    <w:rsid w:val="007C0347"/>
    <w:pPr>
      <w:ind w:left="720"/>
      <w:contextualSpacing/>
    </w:pPr>
  </w:style>
  <w:style w:type="paragraph" w:styleId="PlainText">
    <w:name w:val="Plain Text"/>
    <w:basedOn w:val="Normal"/>
    <w:link w:val="PlainTextChar"/>
    <w:uiPriority w:val="99"/>
    <w:semiHidden/>
    <w:unhideWhenUsed/>
    <w:rsid w:val="000D2887"/>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0D2887"/>
    <w:rPr>
      <w:rFonts w:ascii="Calibri" w:hAnsi="Calibri"/>
      <w:szCs w:val="21"/>
    </w:rPr>
  </w:style>
  <w:style w:type="character" w:styleId="Hyperlink">
    <w:name w:val="Hyperlink"/>
    <w:basedOn w:val="DefaultParagraphFont"/>
    <w:uiPriority w:val="99"/>
    <w:unhideWhenUsed/>
    <w:rsid w:val="00256AF5"/>
    <w:rPr>
      <w:color w:val="0563C1" w:themeColor="hyperlink"/>
      <w:u w:val="single"/>
    </w:rPr>
  </w:style>
  <w:style w:type="paragraph" w:styleId="Revision">
    <w:name w:val="Revision"/>
    <w:hidden/>
    <w:uiPriority w:val="99"/>
    <w:semiHidden/>
    <w:rsid w:val="00FB16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807905">
      <w:bodyDiv w:val="1"/>
      <w:marLeft w:val="0"/>
      <w:marRight w:val="0"/>
      <w:marTop w:val="0"/>
      <w:marBottom w:val="0"/>
      <w:divBdr>
        <w:top w:val="none" w:sz="0" w:space="0" w:color="auto"/>
        <w:left w:val="none" w:sz="0" w:space="0" w:color="auto"/>
        <w:bottom w:val="none" w:sz="0" w:space="0" w:color="auto"/>
        <w:right w:val="none" w:sz="0" w:space="0" w:color="auto"/>
      </w:divBdr>
    </w:div>
    <w:div w:id="553658337">
      <w:bodyDiv w:val="1"/>
      <w:marLeft w:val="0"/>
      <w:marRight w:val="0"/>
      <w:marTop w:val="0"/>
      <w:marBottom w:val="0"/>
      <w:divBdr>
        <w:top w:val="none" w:sz="0" w:space="0" w:color="auto"/>
        <w:left w:val="none" w:sz="0" w:space="0" w:color="auto"/>
        <w:bottom w:val="none" w:sz="0" w:space="0" w:color="auto"/>
        <w:right w:val="none" w:sz="0" w:space="0" w:color="auto"/>
      </w:divBdr>
    </w:div>
    <w:div w:id="1345550398">
      <w:bodyDiv w:val="1"/>
      <w:marLeft w:val="0"/>
      <w:marRight w:val="0"/>
      <w:marTop w:val="0"/>
      <w:marBottom w:val="0"/>
      <w:divBdr>
        <w:top w:val="none" w:sz="0" w:space="0" w:color="auto"/>
        <w:left w:val="none" w:sz="0" w:space="0" w:color="auto"/>
        <w:bottom w:val="none" w:sz="0" w:space="0" w:color="auto"/>
        <w:right w:val="none" w:sz="0" w:space="0" w:color="auto"/>
      </w:divBdr>
    </w:div>
    <w:div w:id="1489591971">
      <w:bodyDiv w:val="1"/>
      <w:marLeft w:val="0"/>
      <w:marRight w:val="0"/>
      <w:marTop w:val="0"/>
      <w:marBottom w:val="0"/>
      <w:divBdr>
        <w:top w:val="none" w:sz="0" w:space="0" w:color="auto"/>
        <w:left w:val="none" w:sz="0" w:space="0" w:color="auto"/>
        <w:bottom w:val="none" w:sz="0" w:space="0" w:color="auto"/>
        <w:right w:val="none" w:sz="0" w:space="0" w:color="auto"/>
      </w:divBdr>
    </w:div>
    <w:div w:id="194441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zb.eu/de/forschung/corona-und-die-folgen/wie-und-warum-die-gesundheitlichen-folgen-der-pandemie-vom-sozialen-status-abhaeng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zb.eu/de/forschung/corona-und-die-folgen/corona-und-die-zivilgesellschaf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D4E0C-9723-4746-8154-8AE238340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3138</Words>
  <Characters>17893</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 Hutter</dc:creator>
  <cp:keywords/>
  <dc:description/>
  <cp:lastModifiedBy>Endre Borbáth</cp:lastModifiedBy>
  <cp:revision>5</cp:revision>
  <dcterms:created xsi:type="dcterms:W3CDTF">2020-05-04T18:55:00Z</dcterms:created>
  <dcterms:modified xsi:type="dcterms:W3CDTF">2020-06-02T14:22:00Z</dcterms:modified>
</cp:coreProperties>
</file>