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man(IOS)                    Specification Document                      man(SEO)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touch - create a new file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SYNOPSIS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touch [new_file_name]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Create a new file by writing the new file name as argument.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Add here how this code is related to what we have learned in class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open - A system call that creates a new open file description, an entry in the system table of open files. This entry records the file offset and the file status flags. A file  descriptor  is  a  reference to one of these entries; this reference is unaffected if pathname is subsequently removed or modified to refer to a different file.  The new open  file  description  is  initially  not shared with any other process, but sharing may arise via fork(2).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REPORTING BUGS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       write down here error that you have detected in your program and you can not correct. For example if you can not guarantee the answer when the argument is a number. </w:t>
      </w:r>
      <w:r w:rsidDel="00000000" w:rsidR="00000000" w:rsidRPr="00000000">
        <w:rPr>
          <w:b w:val="1"/>
          <w:rtl w:val="0"/>
        </w:rPr>
        <w:t xml:space="preserve">Do not report errors that have been considered in error control.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 error detected so far.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AUTHOR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ab/>
        <w:t xml:space="preserve">  Written by Mikel Aristu.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