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EBF5CCF" w14:textId="77777777" w:rsidR="00411186" w:rsidRDefault="0029670A">
      <w:r>
        <w:rPr>
          <w:noProof/>
          <w:lang w:val="en-GB" w:eastAsia="en-GB"/>
        </w:rPr>
        <mc:AlternateContent>
          <mc:Choice Requires="wps">
            <w:drawing>
              <wp:anchor distT="0" distB="0" distL="114300" distR="114300" simplePos="0" relativeHeight="251658240" behindDoc="0" locked="0" layoutInCell="1" allowOverlap="1" wp14:anchorId="3AB22310" wp14:editId="5EF7FD9E">
                <wp:simplePos x="0" y="0"/>
                <wp:positionH relativeFrom="column">
                  <wp:posOffset>45720</wp:posOffset>
                </wp:positionH>
                <wp:positionV relativeFrom="paragraph">
                  <wp:posOffset>4722495</wp:posOffset>
                </wp:positionV>
                <wp:extent cx="6174740" cy="1187450"/>
                <wp:effectExtent l="0" t="0" r="0" b="0"/>
                <wp:wrapNone/>
                <wp:docPr id="4"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4740" cy="1187450"/>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6FD8F174" w14:textId="4E15285B" w:rsidR="004B725B" w:rsidRDefault="004B725B">
                            <w:pPr>
                              <w:pStyle w:val="TitleInformation"/>
                            </w:pPr>
                            <w:r>
                              <w:tab/>
                              <w:t>Document Category:</w:t>
                            </w:r>
                            <w:r>
                              <w:tab/>
                            </w:r>
                            <w:bookmarkStart w:id="0" w:name="DocumentCategory"/>
                            <w:r>
                              <w:t xml:space="preserve">BP  </w:t>
                            </w:r>
                            <w:bookmarkEnd w:id="0"/>
                            <w:r>
                              <w:t xml:space="preserve"> </w:t>
                            </w:r>
                          </w:p>
                          <w:p w14:paraId="70B3EBF8" w14:textId="38E5BC44" w:rsidR="004B725B" w:rsidRDefault="004B725B">
                            <w:pPr>
                              <w:pStyle w:val="TitleInformation"/>
                            </w:pPr>
                            <w:r>
                              <w:tab/>
                              <w:t>Version:</w:t>
                            </w:r>
                            <w:r>
                              <w:tab/>
                            </w:r>
                            <w:bookmarkStart w:id="1" w:name="DocumentVersion"/>
                            <w:r>
                              <w:t xml:space="preserve">0.5 </w:t>
                            </w:r>
                            <w:bookmarkEnd w:id="1"/>
                          </w:p>
                          <w:p w14:paraId="41707A9C" w14:textId="6D32D456" w:rsidR="004B725B" w:rsidRDefault="004B725B">
                            <w:pPr>
                              <w:pStyle w:val="TitleInformation"/>
                            </w:pPr>
                            <w:r>
                              <w:tab/>
                              <w:t>Status:</w:t>
                            </w:r>
                            <w:r>
                              <w:tab/>
                            </w:r>
                            <w:bookmarkStart w:id="2" w:name="DocumentStatus"/>
                            <w:r>
                              <w:t xml:space="preserve">Draft  </w:t>
                            </w:r>
                            <w:bookmarkEnd w:id="2"/>
                          </w:p>
                          <w:p w14:paraId="131C93B5" w14:textId="6C273C2F" w:rsidR="004B725B" w:rsidRDefault="004B725B">
                            <w:pPr>
                              <w:pStyle w:val="TitleInformation"/>
                            </w:pPr>
                            <w:r>
                              <w:tab/>
                              <w:t>Last Updated:</w:t>
                            </w:r>
                            <w:r>
                              <w:tab/>
                            </w:r>
                            <w:bookmarkStart w:id="3" w:name="LastUpdated"/>
                            <w:r>
                              <w:t xml:space="preserve">Mar. 7,2017  </w:t>
                            </w:r>
                            <w:bookmarkEnd w:id="3"/>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B22310" id="_x0000_t202" coordsize="21600,21600" o:spt="202" path="m0,0l0,21600,21600,21600,21600,0xe">
                <v:stroke joinstyle="miter"/>
                <v:path gradientshapeok="t" o:connecttype="rect"/>
              </v:shapetype>
              <v:shape id="Text Box 3" o:spid="_x0000_s1026" type="#_x0000_t202" style="position:absolute;margin-left:3.6pt;margin-top:371.85pt;width:486.2pt;height:93.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Nz+EekCAABrBgAADgAAAGRycy9lMm9Eb2MueG1srFXbjpswEH2v1H+w/M4CiRMIWlIlJFSVthdp&#10;tx/ggAlWwaa2s2Rb9d87Nrlttg9VtzygwR4fn5kzM9y+27cNemRKcylSHN4EGDFRyJKLbYq/PuRe&#10;jJE2VJS0kYKl+Ilp/G7+9s1t3yVsJGvZlEwhABE66bsU18Z0ie/romYt1TeyYwI2K6laauBTbf1S&#10;0R7Q28YfBcHU76UqOyULpjWsroZNPHf4VcUK87mqNDOoSTFwM+6t3Htj3/78liZbRbuaFwca9B9Y&#10;tJQLuPQEtaKGop3iL6BaXiipZWVuCtn6sqp4wVwMEE0YXEVzX9OOuVggObo7pUn/P9ji0+MXhXiZ&#10;YoKRoC1I9MD2Bi3lHo1tdvpOJ+B034Gb2cMyqOwi1d2dLL5pJGRWU7FlC6VkXzNaArvQnvQvjg44&#10;2oJs+o+yhGvozkgHtK9Ua1MHyUCADio9nZSxVApYnIYRiQhsFbAXhnFEJk47nybH453S5j2TLbJG&#10;ihVI7+Dp4502lg5Nji72NiFz3jRO/kY8WwDHYYW5+hlO0wSogGk9LSmn7c9ZMFvH65h4ZDRdeyRY&#10;rbxFnhFvmofRZDVeZdkq/GVZhCSpeVkyYS891llI/k7HQ8UPFXKqNC0bXlo4S0mr7SZrFHqkUOe5&#10;e5wEsHN285/TcCmBWK5CCkckWI5mXj6NI4/kZOLNoiD2gnC2nE0DMiOr/HlId1yw14eE+hTPJqPJ&#10;UFtn0lexBe55GRtNWm5gkjS8TXF8cqKJrci1KJ3QhvJmsC9SYen/ORWLfBJEZBx7UTQZe2S8Drxl&#10;nGfeIgun02i9zJbrK3XXrmL067PhNLkovwu+hzvOlKFej7XpWs522dBvZr/ZQ+C2DzeyfILmUxJa&#10;A9oIJjYYtVQ/MOph+qVYf99RxTBqPghoYDsqj4Y6GpujQUUBR1NsMBrMzAwjddcpvq0BeRgRQi6g&#10;ySvu2u/MAqjbD5hoLojD9LUj8/LbeZ3/EfPfAAAA//8DAFBLAwQUAAYACAAAACEAP91haN8AAAAJ&#10;AQAADwAAAGRycy9kb3ducmV2LnhtbEyPwU7DMBBE70j8g7VI3KjdFiUkjVNVCE5IiDQcODqxm1iN&#10;1yF22/D3LKdy2l3NaPZNsZ3dwM5mCtajhOVCADPYem2xk/BZvz48AQtRoVaDRyPhxwTYlrc3hcq1&#10;v2BlzvvYMQrBkCsJfYxjznloe+NUWPjRIGkHPzkV6Zw6rid1oXA38JUQCXfKIn3o1Wiee9Me9ycn&#10;YfeF1Yv9fm8+qkNl6zoT+JYcpby/m3cbYNHM8WqGP3xCh5KYGn9CHdggIV2RkcbjOgVGepZmCbCG&#10;lrVIgZcF/9+g/AUAAP//AwBQSwECLQAUAAYACAAAACEA5JnDwPsAAADhAQAAEwAAAAAAAAAAAAAA&#10;AAAAAAAAW0NvbnRlbnRfVHlwZXNdLnhtbFBLAQItABQABgAIAAAAIQAjsmrh1wAAAJQBAAALAAAA&#10;AAAAAAAAAAAAACwBAABfcmVscy8ucmVsc1BLAQItABQABgAIAAAAIQBQ3P4R6QIAAGsGAAAOAAAA&#10;AAAAAAAAAAAAACwCAABkcnMvZTJvRG9jLnhtbFBLAQItABQABgAIAAAAIQA/3WFo3wAAAAkBAAAP&#10;AAAAAAAAAAAAAAAAAEEFAABkcnMvZG93bnJldi54bWxQSwUGAAAAAAQABADzAAAATQYAAAAA&#10;" filled="f" stroked="f">
                <v:textbox inset="0,0,0,0">
                  <w:txbxContent>
                    <w:p w14:paraId="6FD8F174" w14:textId="4E15285B" w:rsidR="004B725B" w:rsidRDefault="004B725B">
                      <w:pPr>
                        <w:pStyle w:val="TitleInformation"/>
                      </w:pPr>
                      <w:r>
                        <w:tab/>
                        <w:t>Document Category:</w:t>
                      </w:r>
                      <w:r>
                        <w:tab/>
                      </w:r>
                      <w:bookmarkStart w:id="4" w:name="DocumentCategory"/>
                      <w:r>
                        <w:t xml:space="preserve">BP  </w:t>
                      </w:r>
                      <w:bookmarkEnd w:id="4"/>
                      <w:r>
                        <w:t xml:space="preserve"> </w:t>
                      </w:r>
                    </w:p>
                    <w:p w14:paraId="70B3EBF8" w14:textId="38E5BC44" w:rsidR="004B725B" w:rsidRDefault="004B725B">
                      <w:pPr>
                        <w:pStyle w:val="TitleInformation"/>
                      </w:pPr>
                      <w:r>
                        <w:tab/>
                        <w:t>Version:</w:t>
                      </w:r>
                      <w:r>
                        <w:tab/>
                      </w:r>
                      <w:bookmarkStart w:id="5" w:name="DocumentVersion"/>
                      <w:r>
                        <w:t xml:space="preserve">0.5 </w:t>
                      </w:r>
                      <w:bookmarkEnd w:id="5"/>
                    </w:p>
                    <w:p w14:paraId="41707A9C" w14:textId="6D32D456" w:rsidR="004B725B" w:rsidRDefault="004B725B">
                      <w:pPr>
                        <w:pStyle w:val="TitleInformation"/>
                      </w:pPr>
                      <w:r>
                        <w:tab/>
                        <w:t>Status:</w:t>
                      </w:r>
                      <w:r>
                        <w:tab/>
                      </w:r>
                      <w:bookmarkStart w:id="6" w:name="DocumentStatus"/>
                      <w:r>
                        <w:t xml:space="preserve">Draft  </w:t>
                      </w:r>
                      <w:bookmarkEnd w:id="6"/>
                    </w:p>
                    <w:p w14:paraId="131C93B5" w14:textId="6C273C2F" w:rsidR="004B725B" w:rsidRDefault="004B725B">
                      <w:pPr>
                        <w:pStyle w:val="TitleInformation"/>
                      </w:pPr>
                      <w:r>
                        <w:tab/>
                        <w:t>Last Updated:</w:t>
                      </w:r>
                      <w:r>
                        <w:tab/>
                      </w:r>
                      <w:bookmarkStart w:id="7" w:name="LastUpdated"/>
                      <w:r>
                        <w:t xml:space="preserve">Mar. 7,2017  </w:t>
                      </w:r>
                      <w:bookmarkEnd w:id="7"/>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6AC98A4F" wp14:editId="50CBF8D3">
                <wp:simplePos x="0" y="0"/>
                <wp:positionH relativeFrom="column">
                  <wp:posOffset>45720</wp:posOffset>
                </wp:positionH>
                <wp:positionV relativeFrom="paragraph">
                  <wp:posOffset>1516380</wp:posOffset>
                </wp:positionV>
                <wp:extent cx="5937250" cy="2493645"/>
                <wp:effectExtent l="0" t="0" r="0" b="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7250" cy="249364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59A100EF" w14:textId="779691F8" w:rsidR="004B725B" w:rsidRDefault="004B725B" w:rsidP="00E90893">
                            <w:pPr>
                              <w:pStyle w:val="DocumentTitle"/>
                            </w:pPr>
                            <w:bookmarkStart w:id="8" w:name="DocumentTitle"/>
                            <w:r>
                              <w:t>Solace EnterpriseStats</w:t>
                            </w:r>
                          </w:p>
                          <w:p w14:paraId="2A204C3C" w14:textId="666AD964" w:rsidR="004B725B" w:rsidRDefault="004B725B" w:rsidP="00E90893">
                            <w:pPr>
                              <w:pStyle w:val="DocumentTitle"/>
                            </w:pPr>
                            <w:r>
                              <w:t xml:space="preserve"> Best Practices Guide </w:t>
                            </w:r>
                            <w:bookmarkEnd w:id="8"/>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AC98A4F" id="Text Box 2" o:spid="_x0000_s1027" type="#_x0000_t202" style="position:absolute;margin-left:3.6pt;margin-top:119.4pt;width:467.5pt;height:196.3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aLee+kCAAByBgAADgAAAGRycy9lMm9Eb2MueG1srFXtbpswFP0/ae9g+T/lI5AAKqkSEqZJ3YfU&#10;7gEcMMEa2Mx2Qrpp775rk6Rpu0nTOn6gi319fM794vrm0LVoT6VigmfYv/IworwUFePbDH+5L5wY&#10;I6UJr0grOM3wA1X4Zv72zfXQpzQQjWgrKhGAcJUOfYYbrfvUdVXZ0I6oK9FTDpu1kB3R8Cm3biXJ&#10;AOhd6waeN3UHIateipIqBaurcRPPLX5d01J/qmtFNWozDNy0fUv73pi3O78m6VaSvmHlkQb5BxYd&#10;YRwuPUOtiCZoJ9kLqI6VUihR66tSdK6oa1ZSqwHU+N4zNXcN6anVAsFR/TlM6v/Blh/3nyViVYYn&#10;GHHSQYru6UGjpTigwERn6FUKTnc9uOkDLEOWrVLV34ryq0Jc5A3hW7qQUgwNJRWw881J9+LoiKMM&#10;yGb4ICq4huy0sECHWnYmdBAMBOiQpYdzZgyVEhajZDILItgqYS8Ik8k0jOwdJD0d76XS76jokDEy&#10;LCH1Fp7sb5U2dEh6cjG3cVGwtrXpb/mTBXAcV6itn/E0SYEKmMbTkLK5/ZF4yTpex6ETBtO1E3qr&#10;lbMo8tCZFv4sWk1Web7yfxoWfpg2rKooN5ee6swP/y6Px4ofK+RcaUq0rDJwhpKS203eSrQnUOeF&#10;fY7huXBzn9KwIQEtzyT5Qegtg8QppvHMCYswcpKZFzuenyyTqRcm4ap4KumWcfp6SWjIcBIF0Vhb&#10;f9Tm2eelNpJ2TMMkaVmX4fjsRFJTkWte2URrwtrRvgiFof/7UCyKyJuFk9iZzaKJE07WnrOMi9xZ&#10;5P50Olsv8+X6WXbXtmLU66Nhc3JRfhd8j3c8UoZ6PdWmbTnTZWO/6cPmYHvb9qNpx42oHqAHpYAO&#10;gW6CwQ1GI+R3jAYYghlW33ZEUoza9xz62EzMkyFPxuZkEF7C0QxrjEYz1+Nk3fWSbRtAHicFFwvo&#10;9ZrZLnxkAQrMBww2q+U4hM3kvPy2Xo+/ivkvAAAA//8DAFBLAwQUAAYACAAAACEAvFycs98AAAAJ&#10;AQAADwAAAGRycy9kb3ducmV2LnhtbEyPwU7DMBBE70j8g7WVuFGnKYQ2zaaqEJyQUNNw4OjEbhI1&#10;XofYbcPfs5zguDOj2TfZdrK9uJjRd44QFvMIhKHa6Y4ahI/y9X4FwgdFWvWODMK38bDNb28ylWp3&#10;pcJcDqERXEI+VQhtCEMqpa9bY5Wfu8EQe0c3WhX4HBupR3XlctvLOIoSaVVH/KFVg3luTX06nC3C&#10;7pOKl+7rvdoXx6Iry3VEb8kJ8W427TYggpnCXxh+8Rkdcmaq3Jm0Fz3CU8xBhHi54gXsrx9iViqE&#10;ZLl4BJln8v+C/AcAAP//AwBQSwECLQAUAAYACAAAACEA5JnDwPsAAADhAQAAEwAAAAAAAAAAAAAA&#10;AAAAAAAAW0NvbnRlbnRfVHlwZXNdLnhtbFBLAQItABQABgAIAAAAIQAjsmrh1wAAAJQBAAALAAAA&#10;AAAAAAAAAAAAACwBAABfcmVscy8ucmVsc1BLAQItABQABgAIAAAAIQABot576QIAAHIGAAAOAAAA&#10;AAAAAAAAAAAAACwCAABkcnMvZTJvRG9jLnhtbFBLAQItABQABgAIAAAAIQC8XJyz3wAAAAkBAAAP&#10;AAAAAAAAAAAAAAAAAEEFAABkcnMvZG93bnJldi54bWxQSwUGAAAAAAQABADzAAAATQYAAAAA&#10;" filled="f" stroked="f">
                <v:textbox inset="0,0,0,0">
                  <w:txbxContent>
                    <w:p w14:paraId="59A100EF" w14:textId="779691F8" w:rsidR="004B725B" w:rsidRDefault="004B725B" w:rsidP="00E90893">
                      <w:pPr>
                        <w:pStyle w:val="DocumentTitle"/>
                      </w:pPr>
                      <w:bookmarkStart w:id="9" w:name="DocumentTitle"/>
                      <w:r>
                        <w:t>Solace EnterpriseStats</w:t>
                      </w:r>
                    </w:p>
                    <w:p w14:paraId="2A204C3C" w14:textId="666AD964" w:rsidR="004B725B" w:rsidRDefault="004B725B" w:rsidP="00E90893">
                      <w:pPr>
                        <w:pStyle w:val="DocumentTitle"/>
                      </w:pPr>
                      <w:r>
                        <w:t xml:space="preserve"> Best Practices Guide </w:t>
                      </w:r>
                      <w:bookmarkEnd w:id="9"/>
                    </w:p>
                  </w:txbxContent>
                </v:textbox>
              </v:shape>
            </w:pict>
          </mc:Fallback>
        </mc:AlternateContent>
      </w:r>
      <w:bookmarkStart w:id="10" w:name="_Toc518032"/>
      <w:bookmarkStart w:id="11" w:name="_Toc17528135"/>
      <w:bookmarkStart w:id="12" w:name="_Toc17528197"/>
      <w:r w:rsidR="00CF0FC4">
        <w:tab/>
      </w:r>
    </w:p>
    <w:p w14:paraId="1E5844D2" w14:textId="77777777" w:rsidR="00411186" w:rsidRDefault="00411186">
      <w:pPr>
        <w:rPr>
          <w:b/>
        </w:rPr>
        <w:sectPr w:rsidR="00411186">
          <w:headerReference w:type="default" r:id="rId7"/>
          <w:footerReference w:type="default" r:id="rId8"/>
          <w:headerReference w:type="first" r:id="rId9"/>
          <w:footerReference w:type="first" r:id="rId10"/>
          <w:type w:val="evenPage"/>
          <w:pgSz w:w="12240" w:h="15840" w:code="1"/>
          <w:pgMar w:top="2074" w:right="1440" w:bottom="1440" w:left="1440" w:header="965" w:footer="360" w:gutter="0"/>
          <w:pgNumType w:start="1"/>
          <w:cols w:space="720"/>
          <w:formProt w:val="0"/>
          <w:titlePg/>
        </w:sectPr>
      </w:pPr>
    </w:p>
    <w:p w14:paraId="3B54FB0A" w14:textId="77777777" w:rsidR="00411186" w:rsidRDefault="00411186">
      <w:pPr>
        <w:pStyle w:val="Headingunnumbered"/>
      </w:pPr>
      <w:bookmarkStart w:id="13" w:name="_Toc490573745"/>
      <w:bookmarkEnd w:id="10"/>
      <w:bookmarkEnd w:id="11"/>
      <w:bookmarkEnd w:id="12"/>
      <w:r>
        <w:lastRenderedPageBreak/>
        <w:t>Contents</w:t>
      </w:r>
      <w:bookmarkEnd w:id="13"/>
    </w:p>
    <w:bookmarkStart w:id="14" w:name="_GoBack"/>
    <w:bookmarkEnd w:id="14"/>
    <w:p w14:paraId="033275EA" w14:textId="77777777" w:rsidR="00103414" w:rsidRDefault="00411186">
      <w:pPr>
        <w:pStyle w:val="TOC1"/>
        <w:rPr>
          <w:rFonts w:asciiTheme="minorHAnsi" w:eastAsiaTheme="minorEastAsia" w:hAnsiTheme="minorHAnsi" w:cstheme="minorBidi"/>
          <w:noProof/>
          <w:spacing w:val="0"/>
          <w:sz w:val="24"/>
          <w:szCs w:val="24"/>
          <w:lang w:val="en-GB" w:eastAsia="en-GB"/>
        </w:rPr>
      </w:pPr>
      <w:r>
        <w:rPr>
          <w:lang w:val="en-CA"/>
        </w:rPr>
        <w:fldChar w:fldCharType="begin"/>
      </w:r>
      <w:r>
        <w:rPr>
          <w:lang w:val="en-CA"/>
        </w:rPr>
        <w:instrText xml:space="preserve"> TOC \o "1-3" \h \z </w:instrText>
      </w:r>
      <w:r>
        <w:rPr>
          <w:lang w:val="en-CA"/>
        </w:rPr>
        <w:fldChar w:fldCharType="separate"/>
      </w:r>
      <w:hyperlink w:anchor="_Toc490573745" w:history="1">
        <w:r w:rsidR="00103414" w:rsidRPr="005D260D">
          <w:rPr>
            <w:rStyle w:val="Hyperlink"/>
            <w:noProof/>
          </w:rPr>
          <w:t>Contents</w:t>
        </w:r>
        <w:r w:rsidR="00103414">
          <w:rPr>
            <w:noProof/>
            <w:webHidden/>
          </w:rPr>
          <w:tab/>
        </w:r>
        <w:r w:rsidR="00103414">
          <w:rPr>
            <w:noProof/>
            <w:webHidden/>
          </w:rPr>
          <w:fldChar w:fldCharType="begin"/>
        </w:r>
        <w:r w:rsidR="00103414">
          <w:rPr>
            <w:noProof/>
            <w:webHidden/>
          </w:rPr>
          <w:instrText xml:space="preserve"> PAGEREF _Toc490573745 \h </w:instrText>
        </w:r>
        <w:r w:rsidR="00103414">
          <w:rPr>
            <w:noProof/>
            <w:webHidden/>
          </w:rPr>
        </w:r>
        <w:r w:rsidR="00103414">
          <w:rPr>
            <w:noProof/>
            <w:webHidden/>
          </w:rPr>
          <w:fldChar w:fldCharType="separate"/>
        </w:r>
        <w:r w:rsidR="00103414">
          <w:rPr>
            <w:noProof/>
            <w:webHidden/>
          </w:rPr>
          <w:t>2</w:t>
        </w:r>
        <w:r w:rsidR="00103414">
          <w:rPr>
            <w:noProof/>
            <w:webHidden/>
          </w:rPr>
          <w:fldChar w:fldCharType="end"/>
        </w:r>
      </w:hyperlink>
    </w:p>
    <w:p w14:paraId="41E24EA0" w14:textId="77777777" w:rsidR="00103414" w:rsidRDefault="00103414">
      <w:pPr>
        <w:pStyle w:val="TOC1"/>
        <w:tabs>
          <w:tab w:val="left" w:pos="360"/>
        </w:tabs>
        <w:rPr>
          <w:rFonts w:asciiTheme="minorHAnsi" w:eastAsiaTheme="minorEastAsia" w:hAnsiTheme="minorHAnsi" w:cstheme="minorBidi"/>
          <w:noProof/>
          <w:spacing w:val="0"/>
          <w:sz w:val="24"/>
          <w:szCs w:val="24"/>
          <w:lang w:val="en-GB" w:eastAsia="en-GB"/>
        </w:rPr>
      </w:pPr>
      <w:hyperlink w:anchor="_Toc490573746" w:history="1">
        <w:r w:rsidRPr="005D260D">
          <w:rPr>
            <w:rStyle w:val="Hyperlink"/>
            <w:noProof/>
          </w:rPr>
          <w:t>1</w:t>
        </w:r>
        <w:r>
          <w:rPr>
            <w:rFonts w:asciiTheme="minorHAnsi" w:eastAsiaTheme="minorEastAsia" w:hAnsiTheme="minorHAnsi" w:cstheme="minorBidi"/>
            <w:noProof/>
            <w:spacing w:val="0"/>
            <w:sz w:val="24"/>
            <w:szCs w:val="24"/>
            <w:lang w:val="en-GB" w:eastAsia="en-GB"/>
          </w:rPr>
          <w:tab/>
        </w:r>
        <w:r w:rsidRPr="005D260D">
          <w:rPr>
            <w:rStyle w:val="Hyperlink"/>
            <w:noProof/>
          </w:rPr>
          <w:t>Introduction</w:t>
        </w:r>
        <w:r>
          <w:rPr>
            <w:noProof/>
            <w:webHidden/>
          </w:rPr>
          <w:tab/>
        </w:r>
        <w:r>
          <w:rPr>
            <w:noProof/>
            <w:webHidden/>
          </w:rPr>
          <w:fldChar w:fldCharType="begin"/>
        </w:r>
        <w:r>
          <w:rPr>
            <w:noProof/>
            <w:webHidden/>
          </w:rPr>
          <w:instrText xml:space="preserve"> PAGEREF _Toc490573746 \h </w:instrText>
        </w:r>
        <w:r>
          <w:rPr>
            <w:noProof/>
            <w:webHidden/>
          </w:rPr>
        </w:r>
        <w:r>
          <w:rPr>
            <w:noProof/>
            <w:webHidden/>
          </w:rPr>
          <w:fldChar w:fldCharType="separate"/>
        </w:r>
        <w:r>
          <w:rPr>
            <w:noProof/>
            <w:webHidden/>
          </w:rPr>
          <w:t>4</w:t>
        </w:r>
        <w:r>
          <w:rPr>
            <w:noProof/>
            <w:webHidden/>
          </w:rPr>
          <w:fldChar w:fldCharType="end"/>
        </w:r>
      </w:hyperlink>
    </w:p>
    <w:p w14:paraId="21EF27F2"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47" w:history="1">
        <w:r w:rsidRPr="005D260D">
          <w:rPr>
            <w:rStyle w:val="Hyperlink"/>
            <w:noProof/>
            <w:lang w:val="en-CA"/>
          </w:rPr>
          <w:t>1.1</w:t>
        </w:r>
        <w:r>
          <w:rPr>
            <w:rFonts w:asciiTheme="minorHAnsi" w:eastAsiaTheme="minorEastAsia" w:hAnsiTheme="minorHAnsi" w:cstheme="minorBidi"/>
            <w:noProof/>
            <w:spacing w:val="0"/>
            <w:sz w:val="24"/>
            <w:szCs w:val="24"/>
            <w:lang w:val="en-GB" w:eastAsia="en-GB"/>
          </w:rPr>
          <w:tab/>
        </w:r>
        <w:r w:rsidRPr="005D260D">
          <w:rPr>
            <w:rStyle w:val="Hyperlink"/>
            <w:noProof/>
            <w:lang w:val="en-CA"/>
          </w:rPr>
          <w:t>Scope</w:t>
        </w:r>
        <w:r>
          <w:rPr>
            <w:noProof/>
            <w:webHidden/>
          </w:rPr>
          <w:tab/>
        </w:r>
        <w:r>
          <w:rPr>
            <w:noProof/>
            <w:webHidden/>
          </w:rPr>
          <w:fldChar w:fldCharType="begin"/>
        </w:r>
        <w:r>
          <w:rPr>
            <w:noProof/>
            <w:webHidden/>
          </w:rPr>
          <w:instrText xml:space="preserve"> PAGEREF _Toc490573747 \h </w:instrText>
        </w:r>
        <w:r>
          <w:rPr>
            <w:noProof/>
            <w:webHidden/>
          </w:rPr>
        </w:r>
        <w:r>
          <w:rPr>
            <w:noProof/>
            <w:webHidden/>
          </w:rPr>
          <w:fldChar w:fldCharType="separate"/>
        </w:r>
        <w:r>
          <w:rPr>
            <w:noProof/>
            <w:webHidden/>
          </w:rPr>
          <w:t>4</w:t>
        </w:r>
        <w:r>
          <w:rPr>
            <w:noProof/>
            <w:webHidden/>
          </w:rPr>
          <w:fldChar w:fldCharType="end"/>
        </w:r>
      </w:hyperlink>
    </w:p>
    <w:p w14:paraId="6EDC34E5"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48" w:history="1">
        <w:r w:rsidRPr="005D260D">
          <w:rPr>
            <w:rStyle w:val="Hyperlink"/>
            <w:noProof/>
            <w:lang w:val="en-CA"/>
          </w:rPr>
          <w:t>1.2</w:t>
        </w:r>
        <w:r>
          <w:rPr>
            <w:rFonts w:asciiTheme="minorHAnsi" w:eastAsiaTheme="minorEastAsia" w:hAnsiTheme="minorHAnsi" w:cstheme="minorBidi"/>
            <w:noProof/>
            <w:spacing w:val="0"/>
            <w:sz w:val="24"/>
            <w:szCs w:val="24"/>
            <w:lang w:val="en-GB" w:eastAsia="en-GB"/>
          </w:rPr>
          <w:tab/>
        </w:r>
        <w:r w:rsidRPr="005D260D">
          <w:rPr>
            <w:rStyle w:val="Hyperlink"/>
            <w:noProof/>
            <w:lang w:val="en-CA"/>
          </w:rPr>
          <w:t>Related documents</w:t>
        </w:r>
        <w:r>
          <w:rPr>
            <w:noProof/>
            <w:webHidden/>
          </w:rPr>
          <w:tab/>
        </w:r>
        <w:r>
          <w:rPr>
            <w:noProof/>
            <w:webHidden/>
          </w:rPr>
          <w:fldChar w:fldCharType="begin"/>
        </w:r>
        <w:r>
          <w:rPr>
            <w:noProof/>
            <w:webHidden/>
          </w:rPr>
          <w:instrText xml:space="preserve"> PAGEREF _Toc490573748 \h </w:instrText>
        </w:r>
        <w:r>
          <w:rPr>
            <w:noProof/>
            <w:webHidden/>
          </w:rPr>
        </w:r>
        <w:r>
          <w:rPr>
            <w:noProof/>
            <w:webHidden/>
          </w:rPr>
          <w:fldChar w:fldCharType="separate"/>
        </w:r>
        <w:r>
          <w:rPr>
            <w:noProof/>
            <w:webHidden/>
          </w:rPr>
          <w:t>4</w:t>
        </w:r>
        <w:r>
          <w:rPr>
            <w:noProof/>
            <w:webHidden/>
          </w:rPr>
          <w:fldChar w:fldCharType="end"/>
        </w:r>
      </w:hyperlink>
    </w:p>
    <w:p w14:paraId="10E6280F"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49" w:history="1">
        <w:r w:rsidRPr="005D260D">
          <w:rPr>
            <w:rStyle w:val="Hyperlink"/>
            <w:noProof/>
          </w:rPr>
          <w:t>1.3</w:t>
        </w:r>
        <w:r>
          <w:rPr>
            <w:rFonts w:asciiTheme="minorHAnsi" w:eastAsiaTheme="minorEastAsia" w:hAnsiTheme="minorHAnsi" w:cstheme="minorBidi"/>
            <w:noProof/>
            <w:spacing w:val="0"/>
            <w:sz w:val="24"/>
            <w:szCs w:val="24"/>
            <w:lang w:val="en-GB" w:eastAsia="en-GB"/>
          </w:rPr>
          <w:tab/>
        </w:r>
        <w:r w:rsidRPr="005D260D">
          <w:rPr>
            <w:rStyle w:val="Hyperlink"/>
            <w:noProof/>
          </w:rPr>
          <w:t>Terminology</w:t>
        </w:r>
        <w:r>
          <w:rPr>
            <w:noProof/>
            <w:webHidden/>
          </w:rPr>
          <w:tab/>
        </w:r>
        <w:r>
          <w:rPr>
            <w:noProof/>
            <w:webHidden/>
          </w:rPr>
          <w:fldChar w:fldCharType="begin"/>
        </w:r>
        <w:r>
          <w:rPr>
            <w:noProof/>
            <w:webHidden/>
          </w:rPr>
          <w:instrText xml:space="preserve"> PAGEREF _Toc490573749 \h </w:instrText>
        </w:r>
        <w:r>
          <w:rPr>
            <w:noProof/>
            <w:webHidden/>
          </w:rPr>
        </w:r>
        <w:r>
          <w:rPr>
            <w:noProof/>
            <w:webHidden/>
          </w:rPr>
          <w:fldChar w:fldCharType="separate"/>
        </w:r>
        <w:r>
          <w:rPr>
            <w:noProof/>
            <w:webHidden/>
          </w:rPr>
          <w:t>4</w:t>
        </w:r>
        <w:r>
          <w:rPr>
            <w:noProof/>
            <w:webHidden/>
          </w:rPr>
          <w:fldChar w:fldCharType="end"/>
        </w:r>
      </w:hyperlink>
    </w:p>
    <w:p w14:paraId="689B8C75" w14:textId="77777777" w:rsidR="00103414" w:rsidRDefault="00103414">
      <w:pPr>
        <w:pStyle w:val="TOC1"/>
        <w:tabs>
          <w:tab w:val="left" w:pos="360"/>
        </w:tabs>
        <w:rPr>
          <w:rFonts w:asciiTheme="minorHAnsi" w:eastAsiaTheme="minorEastAsia" w:hAnsiTheme="minorHAnsi" w:cstheme="minorBidi"/>
          <w:noProof/>
          <w:spacing w:val="0"/>
          <w:sz w:val="24"/>
          <w:szCs w:val="24"/>
          <w:lang w:val="en-GB" w:eastAsia="en-GB"/>
        </w:rPr>
      </w:pPr>
      <w:hyperlink w:anchor="_Toc490573750" w:history="1">
        <w:r w:rsidRPr="005D260D">
          <w:rPr>
            <w:rStyle w:val="Hyperlink"/>
            <w:noProof/>
            <w:lang w:val="en-CA"/>
          </w:rPr>
          <w:t>2</w:t>
        </w:r>
        <w:r>
          <w:rPr>
            <w:rFonts w:asciiTheme="minorHAnsi" w:eastAsiaTheme="minorEastAsia" w:hAnsiTheme="minorHAnsi" w:cstheme="minorBidi"/>
            <w:noProof/>
            <w:spacing w:val="0"/>
            <w:sz w:val="24"/>
            <w:szCs w:val="24"/>
            <w:lang w:val="en-GB" w:eastAsia="en-GB"/>
          </w:rPr>
          <w:tab/>
        </w:r>
        <w:r w:rsidRPr="005D260D">
          <w:rPr>
            <w:rStyle w:val="Hyperlink"/>
            <w:noProof/>
            <w:lang w:val="en-CA"/>
          </w:rPr>
          <w:t>EnterpriseStats</w:t>
        </w:r>
        <w:r>
          <w:rPr>
            <w:noProof/>
            <w:webHidden/>
          </w:rPr>
          <w:tab/>
        </w:r>
        <w:r>
          <w:rPr>
            <w:noProof/>
            <w:webHidden/>
          </w:rPr>
          <w:fldChar w:fldCharType="begin"/>
        </w:r>
        <w:r>
          <w:rPr>
            <w:noProof/>
            <w:webHidden/>
          </w:rPr>
          <w:instrText xml:space="preserve"> PAGEREF _Toc490573750 \h </w:instrText>
        </w:r>
        <w:r>
          <w:rPr>
            <w:noProof/>
            <w:webHidden/>
          </w:rPr>
        </w:r>
        <w:r>
          <w:rPr>
            <w:noProof/>
            <w:webHidden/>
          </w:rPr>
          <w:fldChar w:fldCharType="separate"/>
        </w:r>
        <w:r>
          <w:rPr>
            <w:noProof/>
            <w:webHidden/>
          </w:rPr>
          <w:t>5</w:t>
        </w:r>
        <w:r>
          <w:rPr>
            <w:noProof/>
            <w:webHidden/>
          </w:rPr>
          <w:fldChar w:fldCharType="end"/>
        </w:r>
      </w:hyperlink>
    </w:p>
    <w:p w14:paraId="32684982"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51" w:history="1">
        <w:r w:rsidRPr="005D260D">
          <w:rPr>
            <w:rStyle w:val="Hyperlink"/>
            <w:noProof/>
          </w:rPr>
          <w:t>2.1</w:t>
        </w:r>
        <w:r>
          <w:rPr>
            <w:rFonts w:asciiTheme="minorHAnsi" w:eastAsiaTheme="minorEastAsia" w:hAnsiTheme="minorHAnsi" w:cstheme="minorBidi"/>
            <w:noProof/>
            <w:spacing w:val="0"/>
            <w:sz w:val="24"/>
            <w:szCs w:val="24"/>
            <w:lang w:val="en-GB" w:eastAsia="en-GB"/>
          </w:rPr>
          <w:tab/>
        </w:r>
        <w:r w:rsidRPr="005D260D">
          <w:rPr>
            <w:rStyle w:val="Hyperlink"/>
            <w:noProof/>
          </w:rPr>
          <w:t>Problem Statement</w:t>
        </w:r>
        <w:r>
          <w:rPr>
            <w:noProof/>
            <w:webHidden/>
          </w:rPr>
          <w:tab/>
        </w:r>
        <w:r>
          <w:rPr>
            <w:noProof/>
            <w:webHidden/>
          </w:rPr>
          <w:fldChar w:fldCharType="begin"/>
        </w:r>
        <w:r>
          <w:rPr>
            <w:noProof/>
            <w:webHidden/>
          </w:rPr>
          <w:instrText xml:space="preserve"> PAGEREF _Toc490573751 \h </w:instrText>
        </w:r>
        <w:r>
          <w:rPr>
            <w:noProof/>
            <w:webHidden/>
          </w:rPr>
        </w:r>
        <w:r>
          <w:rPr>
            <w:noProof/>
            <w:webHidden/>
          </w:rPr>
          <w:fldChar w:fldCharType="separate"/>
        </w:r>
        <w:r>
          <w:rPr>
            <w:noProof/>
            <w:webHidden/>
          </w:rPr>
          <w:t>5</w:t>
        </w:r>
        <w:r>
          <w:rPr>
            <w:noProof/>
            <w:webHidden/>
          </w:rPr>
          <w:fldChar w:fldCharType="end"/>
        </w:r>
      </w:hyperlink>
    </w:p>
    <w:p w14:paraId="65D8D45E"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52" w:history="1">
        <w:r w:rsidRPr="005D260D">
          <w:rPr>
            <w:rStyle w:val="Hyperlink"/>
            <w:noProof/>
          </w:rPr>
          <w:t>2.2</w:t>
        </w:r>
        <w:r>
          <w:rPr>
            <w:rFonts w:asciiTheme="minorHAnsi" w:eastAsiaTheme="minorEastAsia" w:hAnsiTheme="minorHAnsi" w:cstheme="minorBidi"/>
            <w:noProof/>
            <w:spacing w:val="0"/>
            <w:sz w:val="24"/>
            <w:szCs w:val="24"/>
            <w:lang w:val="en-GB" w:eastAsia="en-GB"/>
          </w:rPr>
          <w:tab/>
        </w:r>
        <w:r w:rsidRPr="005D260D">
          <w:rPr>
            <w:rStyle w:val="Hyperlink"/>
            <w:noProof/>
          </w:rPr>
          <w:t>Solution Overview</w:t>
        </w:r>
        <w:r>
          <w:rPr>
            <w:noProof/>
            <w:webHidden/>
          </w:rPr>
          <w:tab/>
        </w:r>
        <w:r>
          <w:rPr>
            <w:noProof/>
            <w:webHidden/>
          </w:rPr>
          <w:fldChar w:fldCharType="begin"/>
        </w:r>
        <w:r>
          <w:rPr>
            <w:noProof/>
            <w:webHidden/>
          </w:rPr>
          <w:instrText xml:space="preserve"> PAGEREF _Toc490573752 \h </w:instrText>
        </w:r>
        <w:r>
          <w:rPr>
            <w:noProof/>
            <w:webHidden/>
          </w:rPr>
        </w:r>
        <w:r>
          <w:rPr>
            <w:noProof/>
            <w:webHidden/>
          </w:rPr>
          <w:fldChar w:fldCharType="separate"/>
        </w:r>
        <w:r>
          <w:rPr>
            <w:noProof/>
            <w:webHidden/>
          </w:rPr>
          <w:t>5</w:t>
        </w:r>
        <w:r>
          <w:rPr>
            <w:noProof/>
            <w:webHidden/>
          </w:rPr>
          <w:fldChar w:fldCharType="end"/>
        </w:r>
      </w:hyperlink>
    </w:p>
    <w:p w14:paraId="4A5819AD"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53" w:history="1">
        <w:r w:rsidRPr="005D260D">
          <w:rPr>
            <w:rStyle w:val="Hyperlink"/>
            <w:noProof/>
          </w:rPr>
          <w:t>2.3</w:t>
        </w:r>
        <w:r>
          <w:rPr>
            <w:rFonts w:asciiTheme="minorHAnsi" w:eastAsiaTheme="minorEastAsia" w:hAnsiTheme="minorHAnsi" w:cstheme="minorBidi"/>
            <w:noProof/>
            <w:spacing w:val="0"/>
            <w:sz w:val="24"/>
            <w:szCs w:val="24"/>
            <w:lang w:val="en-GB" w:eastAsia="en-GB"/>
          </w:rPr>
          <w:tab/>
        </w:r>
        <w:r w:rsidRPr="005D260D">
          <w:rPr>
            <w:rStyle w:val="Hyperlink"/>
            <w:noProof/>
          </w:rPr>
          <w:t>Using Stats Receivers for integration with downstream applications</w:t>
        </w:r>
        <w:r>
          <w:rPr>
            <w:noProof/>
            <w:webHidden/>
          </w:rPr>
          <w:tab/>
        </w:r>
        <w:r>
          <w:rPr>
            <w:noProof/>
            <w:webHidden/>
          </w:rPr>
          <w:fldChar w:fldCharType="begin"/>
        </w:r>
        <w:r>
          <w:rPr>
            <w:noProof/>
            <w:webHidden/>
          </w:rPr>
          <w:instrText xml:space="preserve"> PAGEREF _Toc490573753 \h </w:instrText>
        </w:r>
        <w:r>
          <w:rPr>
            <w:noProof/>
            <w:webHidden/>
          </w:rPr>
        </w:r>
        <w:r>
          <w:rPr>
            <w:noProof/>
            <w:webHidden/>
          </w:rPr>
          <w:fldChar w:fldCharType="separate"/>
        </w:r>
        <w:r>
          <w:rPr>
            <w:noProof/>
            <w:webHidden/>
          </w:rPr>
          <w:t>6</w:t>
        </w:r>
        <w:r>
          <w:rPr>
            <w:noProof/>
            <w:webHidden/>
          </w:rPr>
          <w:fldChar w:fldCharType="end"/>
        </w:r>
      </w:hyperlink>
    </w:p>
    <w:p w14:paraId="30DDE188"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54" w:history="1">
        <w:r w:rsidRPr="005D260D">
          <w:rPr>
            <w:rStyle w:val="Hyperlink"/>
            <w:noProof/>
          </w:rPr>
          <w:t>2.4</w:t>
        </w:r>
        <w:r>
          <w:rPr>
            <w:rFonts w:asciiTheme="minorHAnsi" w:eastAsiaTheme="minorEastAsia" w:hAnsiTheme="minorHAnsi" w:cstheme="minorBidi"/>
            <w:noProof/>
            <w:spacing w:val="0"/>
            <w:sz w:val="24"/>
            <w:szCs w:val="24"/>
            <w:lang w:val="en-GB" w:eastAsia="en-GB"/>
          </w:rPr>
          <w:tab/>
        </w:r>
        <w:r w:rsidRPr="005D260D">
          <w:rPr>
            <w:rStyle w:val="Hyperlink"/>
            <w:noProof/>
          </w:rPr>
          <w:t>End to End Deployment of EnterpriseStats</w:t>
        </w:r>
        <w:r>
          <w:rPr>
            <w:noProof/>
            <w:webHidden/>
          </w:rPr>
          <w:tab/>
        </w:r>
        <w:r>
          <w:rPr>
            <w:noProof/>
            <w:webHidden/>
          </w:rPr>
          <w:fldChar w:fldCharType="begin"/>
        </w:r>
        <w:r>
          <w:rPr>
            <w:noProof/>
            <w:webHidden/>
          </w:rPr>
          <w:instrText xml:space="preserve"> PAGEREF _Toc490573754 \h </w:instrText>
        </w:r>
        <w:r>
          <w:rPr>
            <w:noProof/>
            <w:webHidden/>
          </w:rPr>
        </w:r>
        <w:r>
          <w:rPr>
            <w:noProof/>
            <w:webHidden/>
          </w:rPr>
          <w:fldChar w:fldCharType="separate"/>
        </w:r>
        <w:r>
          <w:rPr>
            <w:noProof/>
            <w:webHidden/>
          </w:rPr>
          <w:t>7</w:t>
        </w:r>
        <w:r>
          <w:rPr>
            <w:noProof/>
            <w:webHidden/>
          </w:rPr>
          <w:fldChar w:fldCharType="end"/>
        </w:r>
      </w:hyperlink>
    </w:p>
    <w:p w14:paraId="4B21F686"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55" w:history="1">
        <w:r w:rsidRPr="005D260D">
          <w:rPr>
            <w:rStyle w:val="Hyperlink"/>
            <w:noProof/>
          </w:rPr>
          <w:t>2.5</w:t>
        </w:r>
        <w:r>
          <w:rPr>
            <w:rFonts w:asciiTheme="minorHAnsi" w:eastAsiaTheme="minorEastAsia" w:hAnsiTheme="minorHAnsi" w:cstheme="minorBidi"/>
            <w:noProof/>
            <w:spacing w:val="0"/>
            <w:sz w:val="24"/>
            <w:szCs w:val="24"/>
            <w:lang w:val="en-GB" w:eastAsia="en-GB"/>
          </w:rPr>
          <w:tab/>
        </w:r>
        <w:r w:rsidRPr="005D260D">
          <w:rPr>
            <w:rStyle w:val="Hyperlink"/>
            <w:noProof/>
          </w:rPr>
          <w:t>Ownership</w:t>
        </w:r>
        <w:r>
          <w:rPr>
            <w:noProof/>
            <w:webHidden/>
          </w:rPr>
          <w:tab/>
        </w:r>
        <w:r>
          <w:rPr>
            <w:noProof/>
            <w:webHidden/>
          </w:rPr>
          <w:fldChar w:fldCharType="begin"/>
        </w:r>
        <w:r>
          <w:rPr>
            <w:noProof/>
            <w:webHidden/>
          </w:rPr>
          <w:instrText xml:space="preserve"> PAGEREF _Toc490573755 \h </w:instrText>
        </w:r>
        <w:r>
          <w:rPr>
            <w:noProof/>
            <w:webHidden/>
          </w:rPr>
        </w:r>
        <w:r>
          <w:rPr>
            <w:noProof/>
            <w:webHidden/>
          </w:rPr>
          <w:fldChar w:fldCharType="separate"/>
        </w:r>
        <w:r>
          <w:rPr>
            <w:noProof/>
            <w:webHidden/>
          </w:rPr>
          <w:t>8</w:t>
        </w:r>
        <w:r>
          <w:rPr>
            <w:noProof/>
            <w:webHidden/>
          </w:rPr>
          <w:fldChar w:fldCharType="end"/>
        </w:r>
      </w:hyperlink>
    </w:p>
    <w:p w14:paraId="70FB3D88" w14:textId="77777777" w:rsidR="00103414" w:rsidRDefault="00103414">
      <w:pPr>
        <w:pStyle w:val="TOC1"/>
        <w:tabs>
          <w:tab w:val="left" w:pos="360"/>
        </w:tabs>
        <w:rPr>
          <w:rFonts w:asciiTheme="minorHAnsi" w:eastAsiaTheme="minorEastAsia" w:hAnsiTheme="minorHAnsi" w:cstheme="minorBidi"/>
          <w:noProof/>
          <w:spacing w:val="0"/>
          <w:sz w:val="24"/>
          <w:szCs w:val="24"/>
          <w:lang w:val="en-GB" w:eastAsia="en-GB"/>
        </w:rPr>
      </w:pPr>
      <w:hyperlink w:anchor="_Toc490573756" w:history="1">
        <w:r w:rsidRPr="005D260D">
          <w:rPr>
            <w:rStyle w:val="Hyperlink"/>
            <w:noProof/>
          </w:rPr>
          <w:t>3</w:t>
        </w:r>
        <w:r>
          <w:rPr>
            <w:rFonts w:asciiTheme="minorHAnsi" w:eastAsiaTheme="minorEastAsia" w:hAnsiTheme="minorHAnsi" w:cstheme="minorBidi"/>
            <w:noProof/>
            <w:spacing w:val="0"/>
            <w:sz w:val="24"/>
            <w:szCs w:val="24"/>
            <w:lang w:val="en-GB" w:eastAsia="en-GB"/>
          </w:rPr>
          <w:tab/>
        </w:r>
        <w:r w:rsidRPr="005D260D">
          <w:rPr>
            <w:rStyle w:val="Hyperlink"/>
            <w:noProof/>
          </w:rPr>
          <w:t>Installation Best Practices</w:t>
        </w:r>
        <w:r>
          <w:rPr>
            <w:noProof/>
            <w:webHidden/>
          </w:rPr>
          <w:tab/>
        </w:r>
        <w:r>
          <w:rPr>
            <w:noProof/>
            <w:webHidden/>
          </w:rPr>
          <w:fldChar w:fldCharType="begin"/>
        </w:r>
        <w:r>
          <w:rPr>
            <w:noProof/>
            <w:webHidden/>
          </w:rPr>
          <w:instrText xml:space="preserve"> PAGEREF _Toc490573756 \h </w:instrText>
        </w:r>
        <w:r>
          <w:rPr>
            <w:noProof/>
            <w:webHidden/>
          </w:rPr>
        </w:r>
        <w:r>
          <w:rPr>
            <w:noProof/>
            <w:webHidden/>
          </w:rPr>
          <w:fldChar w:fldCharType="separate"/>
        </w:r>
        <w:r>
          <w:rPr>
            <w:noProof/>
            <w:webHidden/>
          </w:rPr>
          <w:t>9</w:t>
        </w:r>
        <w:r>
          <w:rPr>
            <w:noProof/>
            <w:webHidden/>
          </w:rPr>
          <w:fldChar w:fldCharType="end"/>
        </w:r>
      </w:hyperlink>
    </w:p>
    <w:p w14:paraId="717475DA"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57" w:history="1">
        <w:r w:rsidRPr="005D260D">
          <w:rPr>
            <w:rStyle w:val="Hyperlink"/>
            <w:noProof/>
          </w:rPr>
          <w:t>3.1</w:t>
        </w:r>
        <w:r>
          <w:rPr>
            <w:rFonts w:asciiTheme="minorHAnsi" w:eastAsiaTheme="minorEastAsia" w:hAnsiTheme="minorHAnsi" w:cstheme="minorBidi"/>
            <w:noProof/>
            <w:spacing w:val="0"/>
            <w:sz w:val="24"/>
            <w:szCs w:val="24"/>
            <w:lang w:val="en-GB" w:eastAsia="en-GB"/>
          </w:rPr>
          <w:tab/>
        </w:r>
        <w:r w:rsidRPr="005D260D">
          <w:rPr>
            <w:rStyle w:val="Hyperlink"/>
            <w:noProof/>
          </w:rPr>
          <w:t>Deployment Considerations</w:t>
        </w:r>
        <w:r>
          <w:rPr>
            <w:noProof/>
            <w:webHidden/>
          </w:rPr>
          <w:tab/>
        </w:r>
        <w:r>
          <w:rPr>
            <w:noProof/>
            <w:webHidden/>
          </w:rPr>
          <w:fldChar w:fldCharType="begin"/>
        </w:r>
        <w:r>
          <w:rPr>
            <w:noProof/>
            <w:webHidden/>
          </w:rPr>
          <w:instrText xml:space="preserve"> PAGEREF _Toc490573757 \h </w:instrText>
        </w:r>
        <w:r>
          <w:rPr>
            <w:noProof/>
            <w:webHidden/>
          </w:rPr>
        </w:r>
        <w:r>
          <w:rPr>
            <w:noProof/>
            <w:webHidden/>
          </w:rPr>
          <w:fldChar w:fldCharType="separate"/>
        </w:r>
        <w:r>
          <w:rPr>
            <w:noProof/>
            <w:webHidden/>
          </w:rPr>
          <w:t>9</w:t>
        </w:r>
        <w:r>
          <w:rPr>
            <w:noProof/>
            <w:webHidden/>
          </w:rPr>
          <w:fldChar w:fldCharType="end"/>
        </w:r>
      </w:hyperlink>
    </w:p>
    <w:p w14:paraId="1BDA1852"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58" w:history="1">
        <w:r w:rsidRPr="005D260D">
          <w:rPr>
            <w:rStyle w:val="Hyperlink"/>
            <w:noProof/>
          </w:rPr>
          <w:t>3.1.1</w:t>
        </w:r>
        <w:r>
          <w:rPr>
            <w:rFonts w:asciiTheme="minorHAnsi" w:eastAsiaTheme="minorEastAsia" w:hAnsiTheme="minorHAnsi" w:cstheme="minorBidi"/>
            <w:noProof/>
            <w:spacing w:val="0"/>
            <w:sz w:val="24"/>
            <w:szCs w:val="24"/>
            <w:lang w:val="en-GB" w:eastAsia="en-GB"/>
          </w:rPr>
          <w:tab/>
        </w:r>
        <w:r w:rsidRPr="005D260D">
          <w:rPr>
            <w:rStyle w:val="Hyperlink"/>
            <w:noProof/>
          </w:rPr>
          <w:t>Standalone deployment</w:t>
        </w:r>
        <w:r>
          <w:rPr>
            <w:noProof/>
            <w:webHidden/>
          </w:rPr>
          <w:tab/>
        </w:r>
        <w:r>
          <w:rPr>
            <w:noProof/>
            <w:webHidden/>
          </w:rPr>
          <w:fldChar w:fldCharType="begin"/>
        </w:r>
        <w:r>
          <w:rPr>
            <w:noProof/>
            <w:webHidden/>
          </w:rPr>
          <w:instrText xml:space="preserve"> PAGEREF _Toc490573758 \h </w:instrText>
        </w:r>
        <w:r>
          <w:rPr>
            <w:noProof/>
            <w:webHidden/>
          </w:rPr>
        </w:r>
        <w:r>
          <w:rPr>
            <w:noProof/>
            <w:webHidden/>
          </w:rPr>
          <w:fldChar w:fldCharType="separate"/>
        </w:r>
        <w:r>
          <w:rPr>
            <w:noProof/>
            <w:webHidden/>
          </w:rPr>
          <w:t>9</w:t>
        </w:r>
        <w:r>
          <w:rPr>
            <w:noProof/>
            <w:webHidden/>
          </w:rPr>
          <w:fldChar w:fldCharType="end"/>
        </w:r>
      </w:hyperlink>
    </w:p>
    <w:p w14:paraId="18E3B977"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59" w:history="1">
        <w:r w:rsidRPr="005D260D">
          <w:rPr>
            <w:rStyle w:val="Hyperlink"/>
            <w:noProof/>
          </w:rPr>
          <w:t>3.1.2</w:t>
        </w:r>
        <w:r>
          <w:rPr>
            <w:rFonts w:asciiTheme="minorHAnsi" w:eastAsiaTheme="minorEastAsia" w:hAnsiTheme="minorHAnsi" w:cstheme="minorBidi"/>
            <w:noProof/>
            <w:spacing w:val="0"/>
            <w:sz w:val="24"/>
            <w:szCs w:val="24"/>
            <w:lang w:val="en-GB" w:eastAsia="en-GB"/>
          </w:rPr>
          <w:tab/>
        </w:r>
        <w:r w:rsidRPr="005D260D">
          <w:rPr>
            <w:rStyle w:val="Hyperlink"/>
            <w:noProof/>
          </w:rPr>
          <w:t>Redundant Deployments</w:t>
        </w:r>
        <w:r>
          <w:rPr>
            <w:noProof/>
            <w:webHidden/>
          </w:rPr>
          <w:tab/>
        </w:r>
        <w:r>
          <w:rPr>
            <w:noProof/>
            <w:webHidden/>
          </w:rPr>
          <w:fldChar w:fldCharType="begin"/>
        </w:r>
        <w:r>
          <w:rPr>
            <w:noProof/>
            <w:webHidden/>
          </w:rPr>
          <w:instrText xml:space="preserve"> PAGEREF _Toc490573759 \h </w:instrText>
        </w:r>
        <w:r>
          <w:rPr>
            <w:noProof/>
            <w:webHidden/>
          </w:rPr>
        </w:r>
        <w:r>
          <w:rPr>
            <w:noProof/>
            <w:webHidden/>
          </w:rPr>
          <w:fldChar w:fldCharType="separate"/>
        </w:r>
        <w:r>
          <w:rPr>
            <w:noProof/>
            <w:webHidden/>
          </w:rPr>
          <w:t>9</w:t>
        </w:r>
        <w:r>
          <w:rPr>
            <w:noProof/>
            <w:webHidden/>
          </w:rPr>
          <w:fldChar w:fldCharType="end"/>
        </w:r>
      </w:hyperlink>
    </w:p>
    <w:p w14:paraId="734EBC21"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60" w:history="1">
        <w:r w:rsidRPr="005D260D">
          <w:rPr>
            <w:rStyle w:val="Hyperlink"/>
            <w:noProof/>
          </w:rPr>
          <w:t>3.1.3</w:t>
        </w:r>
        <w:r>
          <w:rPr>
            <w:rFonts w:asciiTheme="minorHAnsi" w:eastAsiaTheme="minorEastAsia" w:hAnsiTheme="minorHAnsi" w:cstheme="minorBidi"/>
            <w:noProof/>
            <w:spacing w:val="0"/>
            <w:sz w:val="24"/>
            <w:szCs w:val="24"/>
            <w:lang w:val="en-GB" w:eastAsia="en-GB"/>
          </w:rPr>
          <w:tab/>
        </w:r>
        <w:r w:rsidRPr="005D260D">
          <w:rPr>
            <w:rStyle w:val="Hyperlink"/>
            <w:noProof/>
          </w:rPr>
          <w:t>Global Deployments</w:t>
        </w:r>
        <w:r>
          <w:rPr>
            <w:noProof/>
            <w:webHidden/>
          </w:rPr>
          <w:tab/>
        </w:r>
        <w:r>
          <w:rPr>
            <w:noProof/>
            <w:webHidden/>
          </w:rPr>
          <w:fldChar w:fldCharType="begin"/>
        </w:r>
        <w:r>
          <w:rPr>
            <w:noProof/>
            <w:webHidden/>
          </w:rPr>
          <w:instrText xml:space="preserve"> PAGEREF _Toc490573760 \h </w:instrText>
        </w:r>
        <w:r>
          <w:rPr>
            <w:noProof/>
            <w:webHidden/>
          </w:rPr>
        </w:r>
        <w:r>
          <w:rPr>
            <w:noProof/>
            <w:webHidden/>
          </w:rPr>
          <w:fldChar w:fldCharType="separate"/>
        </w:r>
        <w:r>
          <w:rPr>
            <w:noProof/>
            <w:webHidden/>
          </w:rPr>
          <w:t>10</w:t>
        </w:r>
        <w:r>
          <w:rPr>
            <w:noProof/>
            <w:webHidden/>
          </w:rPr>
          <w:fldChar w:fldCharType="end"/>
        </w:r>
      </w:hyperlink>
    </w:p>
    <w:p w14:paraId="2E943D25"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61" w:history="1">
        <w:r w:rsidRPr="005D260D">
          <w:rPr>
            <w:rStyle w:val="Hyperlink"/>
            <w:noProof/>
          </w:rPr>
          <w:t>3.2</w:t>
        </w:r>
        <w:r>
          <w:rPr>
            <w:rFonts w:asciiTheme="minorHAnsi" w:eastAsiaTheme="minorEastAsia" w:hAnsiTheme="minorHAnsi" w:cstheme="minorBidi"/>
            <w:noProof/>
            <w:spacing w:val="0"/>
            <w:sz w:val="24"/>
            <w:szCs w:val="24"/>
            <w:lang w:val="en-GB" w:eastAsia="en-GB"/>
          </w:rPr>
          <w:tab/>
        </w:r>
        <w:r w:rsidRPr="005D260D">
          <w:rPr>
            <w:rStyle w:val="Hyperlink"/>
            <w:noProof/>
          </w:rPr>
          <w:t>Pre-install requirements Checklist</w:t>
        </w:r>
        <w:r>
          <w:rPr>
            <w:noProof/>
            <w:webHidden/>
          </w:rPr>
          <w:tab/>
        </w:r>
        <w:r>
          <w:rPr>
            <w:noProof/>
            <w:webHidden/>
          </w:rPr>
          <w:fldChar w:fldCharType="begin"/>
        </w:r>
        <w:r>
          <w:rPr>
            <w:noProof/>
            <w:webHidden/>
          </w:rPr>
          <w:instrText xml:space="preserve"> PAGEREF _Toc490573761 \h </w:instrText>
        </w:r>
        <w:r>
          <w:rPr>
            <w:noProof/>
            <w:webHidden/>
          </w:rPr>
        </w:r>
        <w:r>
          <w:rPr>
            <w:noProof/>
            <w:webHidden/>
          </w:rPr>
          <w:fldChar w:fldCharType="separate"/>
        </w:r>
        <w:r>
          <w:rPr>
            <w:noProof/>
            <w:webHidden/>
          </w:rPr>
          <w:t>10</w:t>
        </w:r>
        <w:r>
          <w:rPr>
            <w:noProof/>
            <w:webHidden/>
          </w:rPr>
          <w:fldChar w:fldCharType="end"/>
        </w:r>
      </w:hyperlink>
    </w:p>
    <w:p w14:paraId="07FA715D"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62" w:history="1">
        <w:r w:rsidRPr="005D260D">
          <w:rPr>
            <w:rStyle w:val="Hyperlink"/>
            <w:noProof/>
          </w:rPr>
          <w:t>3.2.1</w:t>
        </w:r>
        <w:r>
          <w:rPr>
            <w:rFonts w:asciiTheme="minorHAnsi" w:eastAsiaTheme="minorEastAsia" w:hAnsiTheme="minorHAnsi" w:cstheme="minorBidi"/>
            <w:noProof/>
            <w:spacing w:val="0"/>
            <w:sz w:val="24"/>
            <w:szCs w:val="24"/>
            <w:lang w:val="en-GB" w:eastAsia="en-GB"/>
          </w:rPr>
          <w:tab/>
        </w:r>
        <w:r w:rsidRPr="005D260D">
          <w:rPr>
            <w:rStyle w:val="Hyperlink"/>
            <w:noProof/>
          </w:rPr>
          <w:t>Networking Prerequisites</w:t>
        </w:r>
        <w:r>
          <w:rPr>
            <w:noProof/>
            <w:webHidden/>
          </w:rPr>
          <w:tab/>
        </w:r>
        <w:r>
          <w:rPr>
            <w:noProof/>
            <w:webHidden/>
          </w:rPr>
          <w:fldChar w:fldCharType="begin"/>
        </w:r>
        <w:r>
          <w:rPr>
            <w:noProof/>
            <w:webHidden/>
          </w:rPr>
          <w:instrText xml:space="preserve"> PAGEREF _Toc490573762 \h </w:instrText>
        </w:r>
        <w:r>
          <w:rPr>
            <w:noProof/>
            <w:webHidden/>
          </w:rPr>
        </w:r>
        <w:r>
          <w:rPr>
            <w:noProof/>
            <w:webHidden/>
          </w:rPr>
          <w:fldChar w:fldCharType="separate"/>
        </w:r>
        <w:r>
          <w:rPr>
            <w:noProof/>
            <w:webHidden/>
          </w:rPr>
          <w:t>10</w:t>
        </w:r>
        <w:r>
          <w:rPr>
            <w:noProof/>
            <w:webHidden/>
          </w:rPr>
          <w:fldChar w:fldCharType="end"/>
        </w:r>
      </w:hyperlink>
    </w:p>
    <w:p w14:paraId="2DDBA3C0"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63" w:history="1">
        <w:r w:rsidRPr="005D260D">
          <w:rPr>
            <w:rStyle w:val="Hyperlink"/>
            <w:noProof/>
          </w:rPr>
          <w:t>3.2.2</w:t>
        </w:r>
        <w:r>
          <w:rPr>
            <w:rFonts w:asciiTheme="minorHAnsi" w:eastAsiaTheme="minorEastAsia" w:hAnsiTheme="minorHAnsi" w:cstheme="minorBidi"/>
            <w:noProof/>
            <w:spacing w:val="0"/>
            <w:sz w:val="24"/>
            <w:szCs w:val="24"/>
            <w:lang w:val="en-GB" w:eastAsia="en-GB"/>
          </w:rPr>
          <w:tab/>
        </w:r>
        <w:r w:rsidRPr="005D260D">
          <w:rPr>
            <w:rStyle w:val="Hyperlink"/>
            <w:noProof/>
          </w:rPr>
          <w:t>Configuration Prerequisites</w:t>
        </w:r>
        <w:r>
          <w:rPr>
            <w:noProof/>
            <w:webHidden/>
          </w:rPr>
          <w:tab/>
        </w:r>
        <w:r>
          <w:rPr>
            <w:noProof/>
            <w:webHidden/>
          </w:rPr>
          <w:fldChar w:fldCharType="begin"/>
        </w:r>
        <w:r>
          <w:rPr>
            <w:noProof/>
            <w:webHidden/>
          </w:rPr>
          <w:instrText xml:space="preserve"> PAGEREF _Toc490573763 \h </w:instrText>
        </w:r>
        <w:r>
          <w:rPr>
            <w:noProof/>
            <w:webHidden/>
          </w:rPr>
        </w:r>
        <w:r>
          <w:rPr>
            <w:noProof/>
            <w:webHidden/>
          </w:rPr>
          <w:fldChar w:fldCharType="separate"/>
        </w:r>
        <w:r>
          <w:rPr>
            <w:noProof/>
            <w:webHidden/>
          </w:rPr>
          <w:t>11</w:t>
        </w:r>
        <w:r>
          <w:rPr>
            <w:noProof/>
            <w:webHidden/>
          </w:rPr>
          <w:fldChar w:fldCharType="end"/>
        </w:r>
      </w:hyperlink>
    </w:p>
    <w:p w14:paraId="5E25C19C"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64" w:history="1">
        <w:r w:rsidRPr="005D260D">
          <w:rPr>
            <w:rStyle w:val="Hyperlink"/>
            <w:noProof/>
          </w:rPr>
          <w:t>3.2.3</w:t>
        </w:r>
        <w:r>
          <w:rPr>
            <w:rFonts w:asciiTheme="minorHAnsi" w:eastAsiaTheme="minorEastAsia" w:hAnsiTheme="minorHAnsi" w:cstheme="minorBidi"/>
            <w:noProof/>
            <w:spacing w:val="0"/>
            <w:sz w:val="24"/>
            <w:szCs w:val="24"/>
            <w:lang w:val="en-GB" w:eastAsia="en-GB"/>
          </w:rPr>
          <w:tab/>
        </w:r>
        <w:r w:rsidRPr="005D260D">
          <w:rPr>
            <w:rStyle w:val="Hyperlink"/>
            <w:noProof/>
          </w:rPr>
          <w:t>Others</w:t>
        </w:r>
        <w:r>
          <w:rPr>
            <w:noProof/>
            <w:webHidden/>
          </w:rPr>
          <w:tab/>
        </w:r>
        <w:r>
          <w:rPr>
            <w:noProof/>
            <w:webHidden/>
          </w:rPr>
          <w:fldChar w:fldCharType="begin"/>
        </w:r>
        <w:r>
          <w:rPr>
            <w:noProof/>
            <w:webHidden/>
          </w:rPr>
          <w:instrText xml:space="preserve"> PAGEREF _Toc490573764 \h </w:instrText>
        </w:r>
        <w:r>
          <w:rPr>
            <w:noProof/>
            <w:webHidden/>
          </w:rPr>
        </w:r>
        <w:r>
          <w:rPr>
            <w:noProof/>
            <w:webHidden/>
          </w:rPr>
          <w:fldChar w:fldCharType="separate"/>
        </w:r>
        <w:r>
          <w:rPr>
            <w:noProof/>
            <w:webHidden/>
          </w:rPr>
          <w:t>12</w:t>
        </w:r>
        <w:r>
          <w:rPr>
            <w:noProof/>
            <w:webHidden/>
          </w:rPr>
          <w:fldChar w:fldCharType="end"/>
        </w:r>
      </w:hyperlink>
    </w:p>
    <w:p w14:paraId="698154BD" w14:textId="77777777" w:rsidR="00103414" w:rsidRDefault="00103414">
      <w:pPr>
        <w:pStyle w:val="TOC1"/>
        <w:tabs>
          <w:tab w:val="left" w:pos="360"/>
        </w:tabs>
        <w:rPr>
          <w:rFonts w:asciiTheme="minorHAnsi" w:eastAsiaTheme="minorEastAsia" w:hAnsiTheme="minorHAnsi" w:cstheme="minorBidi"/>
          <w:noProof/>
          <w:spacing w:val="0"/>
          <w:sz w:val="24"/>
          <w:szCs w:val="24"/>
          <w:lang w:val="en-GB" w:eastAsia="en-GB"/>
        </w:rPr>
      </w:pPr>
      <w:hyperlink w:anchor="_Toc490573765" w:history="1">
        <w:r w:rsidRPr="005D260D">
          <w:rPr>
            <w:rStyle w:val="Hyperlink"/>
            <w:noProof/>
          </w:rPr>
          <w:t>4</w:t>
        </w:r>
        <w:r>
          <w:rPr>
            <w:rFonts w:asciiTheme="minorHAnsi" w:eastAsiaTheme="minorEastAsia" w:hAnsiTheme="minorHAnsi" w:cstheme="minorBidi"/>
            <w:noProof/>
            <w:spacing w:val="0"/>
            <w:sz w:val="24"/>
            <w:szCs w:val="24"/>
            <w:lang w:val="en-GB" w:eastAsia="en-GB"/>
          </w:rPr>
          <w:tab/>
        </w:r>
        <w:r w:rsidRPr="005D260D">
          <w:rPr>
            <w:rStyle w:val="Hyperlink"/>
            <w:noProof/>
          </w:rPr>
          <w:t>Configuration &amp; Tuning</w:t>
        </w:r>
        <w:r>
          <w:rPr>
            <w:noProof/>
            <w:webHidden/>
          </w:rPr>
          <w:tab/>
        </w:r>
        <w:r>
          <w:rPr>
            <w:noProof/>
            <w:webHidden/>
          </w:rPr>
          <w:fldChar w:fldCharType="begin"/>
        </w:r>
        <w:r>
          <w:rPr>
            <w:noProof/>
            <w:webHidden/>
          </w:rPr>
          <w:instrText xml:space="preserve"> PAGEREF _Toc490573765 \h </w:instrText>
        </w:r>
        <w:r>
          <w:rPr>
            <w:noProof/>
            <w:webHidden/>
          </w:rPr>
        </w:r>
        <w:r>
          <w:rPr>
            <w:noProof/>
            <w:webHidden/>
          </w:rPr>
          <w:fldChar w:fldCharType="separate"/>
        </w:r>
        <w:r>
          <w:rPr>
            <w:noProof/>
            <w:webHidden/>
          </w:rPr>
          <w:t>13</w:t>
        </w:r>
        <w:r>
          <w:rPr>
            <w:noProof/>
            <w:webHidden/>
          </w:rPr>
          <w:fldChar w:fldCharType="end"/>
        </w:r>
      </w:hyperlink>
    </w:p>
    <w:p w14:paraId="219CB30D"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66" w:history="1">
        <w:r w:rsidRPr="005D260D">
          <w:rPr>
            <w:rStyle w:val="Hyperlink"/>
            <w:noProof/>
          </w:rPr>
          <w:t>4.1</w:t>
        </w:r>
        <w:r>
          <w:rPr>
            <w:rFonts w:asciiTheme="minorHAnsi" w:eastAsiaTheme="minorEastAsia" w:hAnsiTheme="minorHAnsi" w:cstheme="minorBidi"/>
            <w:noProof/>
            <w:spacing w:val="0"/>
            <w:sz w:val="24"/>
            <w:szCs w:val="24"/>
            <w:lang w:val="en-GB" w:eastAsia="en-GB"/>
          </w:rPr>
          <w:tab/>
        </w:r>
        <w:r w:rsidRPr="005D260D">
          <w:rPr>
            <w:rStyle w:val="Hyperlink"/>
            <w:noProof/>
          </w:rPr>
          <w:t>Adding New SEMP Pollers</w:t>
        </w:r>
        <w:r>
          <w:rPr>
            <w:noProof/>
            <w:webHidden/>
          </w:rPr>
          <w:tab/>
        </w:r>
        <w:r>
          <w:rPr>
            <w:noProof/>
            <w:webHidden/>
          </w:rPr>
          <w:fldChar w:fldCharType="begin"/>
        </w:r>
        <w:r>
          <w:rPr>
            <w:noProof/>
            <w:webHidden/>
          </w:rPr>
          <w:instrText xml:space="preserve"> PAGEREF _Toc490573766 \h </w:instrText>
        </w:r>
        <w:r>
          <w:rPr>
            <w:noProof/>
            <w:webHidden/>
          </w:rPr>
        </w:r>
        <w:r>
          <w:rPr>
            <w:noProof/>
            <w:webHidden/>
          </w:rPr>
          <w:fldChar w:fldCharType="separate"/>
        </w:r>
        <w:r>
          <w:rPr>
            <w:noProof/>
            <w:webHidden/>
          </w:rPr>
          <w:t>13</w:t>
        </w:r>
        <w:r>
          <w:rPr>
            <w:noProof/>
            <w:webHidden/>
          </w:rPr>
          <w:fldChar w:fldCharType="end"/>
        </w:r>
      </w:hyperlink>
    </w:p>
    <w:p w14:paraId="138DABC7"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67" w:history="1">
        <w:r w:rsidRPr="005D260D">
          <w:rPr>
            <w:rStyle w:val="Hyperlink"/>
            <w:noProof/>
          </w:rPr>
          <w:t>4.2</w:t>
        </w:r>
        <w:r>
          <w:rPr>
            <w:rFonts w:asciiTheme="minorHAnsi" w:eastAsiaTheme="minorEastAsia" w:hAnsiTheme="minorHAnsi" w:cstheme="minorBidi"/>
            <w:noProof/>
            <w:spacing w:val="0"/>
            <w:sz w:val="24"/>
            <w:szCs w:val="24"/>
            <w:lang w:val="en-GB" w:eastAsia="en-GB"/>
          </w:rPr>
          <w:tab/>
        </w:r>
        <w:r w:rsidRPr="005D260D">
          <w:rPr>
            <w:rStyle w:val="Hyperlink"/>
            <w:noProof/>
          </w:rPr>
          <w:t>Monitoring HA Pairs</w:t>
        </w:r>
        <w:r>
          <w:rPr>
            <w:noProof/>
            <w:webHidden/>
          </w:rPr>
          <w:tab/>
        </w:r>
        <w:r>
          <w:rPr>
            <w:noProof/>
            <w:webHidden/>
          </w:rPr>
          <w:fldChar w:fldCharType="begin"/>
        </w:r>
        <w:r>
          <w:rPr>
            <w:noProof/>
            <w:webHidden/>
          </w:rPr>
          <w:instrText xml:space="preserve"> PAGEREF _Toc490573767 \h </w:instrText>
        </w:r>
        <w:r>
          <w:rPr>
            <w:noProof/>
            <w:webHidden/>
          </w:rPr>
        </w:r>
        <w:r>
          <w:rPr>
            <w:noProof/>
            <w:webHidden/>
          </w:rPr>
          <w:fldChar w:fldCharType="separate"/>
        </w:r>
        <w:r>
          <w:rPr>
            <w:noProof/>
            <w:webHidden/>
          </w:rPr>
          <w:t>14</w:t>
        </w:r>
        <w:r>
          <w:rPr>
            <w:noProof/>
            <w:webHidden/>
          </w:rPr>
          <w:fldChar w:fldCharType="end"/>
        </w:r>
      </w:hyperlink>
    </w:p>
    <w:p w14:paraId="3D03B1A8"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68" w:history="1">
        <w:r w:rsidRPr="005D260D">
          <w:rPr>
            <w:rStyle w:val="Hyperlink"/>
            <w:noProof/>
          </w:rPr>
          <w:t>4.2.1</w:t>
        </w:r>
        <w:r>
          <w:rPr>
            <w:rFonts w:asciiTheme="minorHAnsi" w:eastAsiaTheme="minorEastAsia" w:hAnsiTheme="minorHAnsi" w:cstheme="minorBidi"/>
            <w:noProof/>
            <w:spacing w:val="0"/>
            <w:sz w:val="24"/>
            <w:szCs w:val="24"/>
            <w:lang w:val="en-GB" w:eastAsia="en-GB"/>
          </w:rPr>
          <w:tab/>
        </w:r>
        <w:r w:rsidRPr="005D260D">
          <w:rPr>
            <w:rStyle w:val="Hyperlink"/>
            <w:noProof/>
          </w:rPr>
          <w:t>Solace Appliances</w:t>
        </w:r>
        <w:r>
          <w:rPr>
            <w:noProof/>
            <w:webHidden/>
          </w:rPr>
          <w:tab/>
        </w:r>
        <w:r>
          <w:rPr>
            <w:noProof/>
            <w:webHidden/>
          </w:rPr>
          <w:fldChar w:fldCharType="begin"/>
        </w:r>
        <w:r>
          <w:rPr>
            <w:noProof/>
            <w:webHidden/>
          </w:rPr>
          <w:instrText xml:space="preserve"> PAGEREF _Toc490573768 \h </w:instrText>
        </w:r>
        <w:r>
          <w:rPr>
            <w:noProof/>
            <w:webHidden/>
          </w:rPr>
        </w:r>
        <w:r>
          <w:rPr>
            <w:noProof/>
            <w:webHidden/>
          </w:rPr>
          <w:fldChar w:fldCharType="separate"/>
        </w:r>
        <w:r>
          <w:rPr>
            <w:noProof/>
            <w:webHidden/>
          </w:rPr>
          <w:t>14</w:t>
        </w:r>
        <w:r>
          <w:rPr>
            <w:noProof/>
            <w:webHidden/>
          </w:rPr>
          <w:fldChar w:fldCharType="end"/>
        </w:r>
      </w:hyperlink>
    </w:p>
    <w:p w14:paraId="51C354FE"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69" w:history="1">
        <w:r w:rsidRPr="005D260D">
          <w:rPr>
            <w:rStyle w:val="Hyperlink"/>
            <w:noProof/>
          </w:rPr>
          <w:t>4.2.2</w:t>
        </w:r>
        <w:r>
          <w:rPr>
            <w:rFonts w:asciiTheme="minorHAnsi" w:eastAsiaTheme="minorEastAsia" w:hAnsiTheme="minorHAnsi" w:cstheme="minorBidi"/>
            <w:noProof/>
            <w:spacing w:val="0"/>
            <w:sz w:val="24"/>
            <w:szCs w:val="24"/>
            <w:lang w:val="en-GB" w:eastAsia="en-GB"/>
          </w:rPr>
          <w:tab/>
        </w:r>
        <w:r w:rsidRPr="005D260D">
          <w:rPr>
            <w:rStyle w:val="Hyperlink"/>
            <w:noProof/>
          </w:rPr>
          <w:t>Solace VMRs</w:t>
        </w:r>
        <w:r>
          <w:rPr>
            <w:noProof/>
            <w:webHidden/>
          </w:rPr>
          <w:tab/>
        </w:r>
        <w:r>
          <w:rPr>
            <w:noProof/>
            <w:webHidden/>
          </w:rPr>
          <w:fldChar w:fldCharType="begin"/>
        </w:r>
        <w:r>
          <w:rPr>
            <w:noProof/>
            <w:webHidden/>
          </w:rPr>
          <w:instrText xml:space="preserve"> PAGEREF _Toc490573769 \h </w:instrText>
        </w:r>
        <w:r>
          <w:rPr>
            <w:noProof/>
            <w:webHidden/>
          </w:rPr>
        </w:r>
        <w:r>
          <w:rPr>
            <w:noProof/>
            <w:webHidden/>
          </w:rPr>
          <w:fldChar w:fldCharType="separate"/>
        </w:r>
        <w:r>
          <w:rPr>
            <w:noProof/>
            <w:webHidden/>
          </w:rPr>
          <w:t>15</w:t>
        </w:r>
        <w:r>
          <w:rPr>
            <w:noProof/>
            <w:webHidden/>
          </w:rPr>
          <w:fldChar w:fldCharType="end"/>
        </w:r>
      </w:hyperlink>
    </w:p>
    <w:p w14:paraId="4DA081BE"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70" w:history="1">
        <w:r w:rsidRPr="005D260D">
          <w:rPr>
            <w:rStyle w:val="Hyperlink"/>
            <w:noProof/>
          </w:rPr>
          <w:t>4.3</w:t>
        </w:r>
        <w:r>
          <w:rPr>
            <w:rFonts w:asciiTheme="minorHAnsi" w:eastAsiaTheme="minorEastAsia" w:hAnsiTheme="minorHAnsi" w:cstheme="minorBidi"/>
            <w:noProof/>
            <w:spacing w:val="0"/>
            <w:sz w:val="24"/>
            <w:szCs w:val="24"/>
            <w:lang w:val="en-GB" w:eastAsia="en-GB"/>
          </w:rPr>
          <w:tab/>
        </w:r>
        <w:r w:rsidRPr="005D260D">
          <w:rPr>
            <w:rStyle w:val="Hyperlink"/>
            <w:noProof/>
          </w:rPr>
          <w:t>Grouping Pollers based on functionality</w:t>
        </w:r>
        <w:r>
          <w:rPr>
            <w:noProof/>
            <w:webHidden/>
          </w:rPr>
          <w:tab/>
        </w:r>
        <w:r>
          <w:rPr>
            <w:noProof/>
            <w:webHidden/>
          </w:rPr>
          <w:fldChar w:fldCharType="begin"/>
        </w:r>
        <w:r>
          <w:rPr>
            <w:noProof/>
            <w:webHidden/>
          </w:rPr>
          <w:instrText xml:space="preserve"> PAGEREF _Toc490573770 \h </w:instrText>
        </w:r>
        <w:r>
          <w:rPr>
            <w:noProof/>
            <w:webHidden/>
          </w:rPr>
        </w:r>
        <w:r>
          <w:rPr>
            <w:noProof/>
            <w:webHidden/>
          </w:rPr>
          <w:fldChar w:fldCharType="separate"/>
        </w:r>
        <w:r>
          <w:rPr>
            <w:noProof/>
            <w:webHidden/>
          </w:rPr>
          <w:t>15</w:t>
        </w:r>
        <w:r>
          <w:rPr>
            <w:noProof/>
            <w:webHidden/>
          </w:rPr>
          <w:fldChar w:fldCharType="end"/>
        </w:r>
      </w:hyperlink>
    </w:p>
    <w:p w14:paraId="219E3E53"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71" w:history="1">
        <w:r w:rsidRPr="005D260D">
          <w:rPr>
            <w:rStyle w:val="Hyperlink"/>
            <w:noProof/>
          </w:rPr>
          <w:t>4.4</w:t>
        </w:r>
        <w:r>
          <w:rPr>
            <w:rFonts w:asciiTheme="minorHAnsi" w:eastAsiaTheme="minorEastAsia" w:hAnsiTheme="minorHAnsi" w:cstheme="minorBidi"/>
            <w:noProof/>
            <w:spacing w:val="0"/>
            <w:sz w:val="24"/>
            <w:szCs w:val="24"/>
            <w:lang w:val="en-GB" w:eastAsia="en-GB"/>
          </w:rPr>
          <w:tab/>
        </w:r>
        <w:r w:rsidRPr="005D260D">
          <w:rPr>
            <w:rStyle w:val="Hyperlink"/>
            <w:noProof/>
          </w:rPr>
          <w:t>Control Polling Intervals</w:t>
        </w:r>
        <w:r>
          <w:rPr>
            <w:noProof/>
            <w:webHidden/>
          </w:rPr>
          <w:tab/>
        </w:r>
        <w:r>
          <w:rPr>
            <w:noProof/>
            <w:webHidden/>
          </w:rPr>
          <w:fldChar w:fldCharType="begin"/>
        </w:r>
        <w:r>
          <w:rPr>
            <w:noProof/>
            <w:webHidden/>
          </w:rPr>
          <w:instrText xml:space="preserve"> PAGEREF _Toc490573771 \h </w:instrText>
        </w:r>
        <w:r>
          <w:rPr>
            <w:noProof/>
            <w:webHidden/>
          </w:rPr>
        </w:r>
        <w:r>
          <w:rPr>
            <w:noProof/>
            <w:webHidden/>
          </w:rPr>
          <w:fldChar w:fldCharType="separate"/>
        </w:r>
        <w:r>
          <w:rPr>
            <w:noProof/>
            <w:webHidden/>
          </w:rPr>
          <w:t>16</w:t>
        </w:r>
        <w:r>
          <w:rPr>
            <w:noProof/>
            <w:webHidden/>
          </w:rPr>
          <w:fldChar w:fldCharType="end"/>
        </w:r>
      </w:hyperlink>
    </w:p>
    <w:p w14:paraId="4EC9C9FF"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72" w:history="1">
        <w:r w:rsidRPr="005D260D">
          <w:rPr>
            <w:rStyle w:val="Hyperlink"/>
            <w:noProof/>
          </w:rPr>
          <w:t>4.5</w:t>
        </w:r>
        <w:r>
          <w:rPr>
            <w:rFonts w:asciiTheme="minorHAnsi" w:eastAsiaTheme="minorEastAsia" w:hAnsiTheme="minorHAnsi" w:cstheme="minorBidi"/>
            <w:noProof/>
            <w:spacing w:val="0"/>
            <w:sz w:val="24"/>
            <w:szCs w:val="24"/>
            <w:lang w:val="en-GB" w:eastAsia="en-GB"/>
          </w:rPr>
          <w:tab/>
        </w:r>
        <w:r w:rsidRPr="005D260D">
          <w:rPr>
            <w:rStyle w:val="Hyperlink"/>
            <w:noProof/>
          </w:rPr>
          <w:t>Tuning InfluxDB for performance</w:t>
        </w:r>
        <w:r>
          <w:rPr>
            <w:noProof/>
            <w:webHidden/>
          </w:rPr>
          <w:tab/>
        </w:r>
        <w:r>
          <w:rPr>
            <w:noProof/>
            <w:webHidden/>
          </w:rPr>
          <w:fldChar w:fldCharType="begin"/>
        </w:r>
        <w:r>
          <w:rPr>
            <w:noProof/>
            <w:webHidden/>
          </w:rPr>
          <w:instrText xml:space="preserve"> PAGEREF _Toc490573772 \h </w:instrText>
        </w:r>
        <w:r>
          <w:rPr>
            <w:noProof/>
            <w:webHidden/>
          </w:rPr>
        </w:r>
        <w:r>
          <w:rPr>
            <w:noProof/>
            <w:webHidden/>
          </w:rPr>
          <w:fldChar w:fldCharType="separate"/>
        </w:r>
        <w:r>
          <w:rPr>
            <w:noProof/>
            <w:webHidden/>
          </w:rPr>
          <w:t>16</w:t>
        </w:r>
        <w:r>
          <w:rPr>
            <w:noProof/>
            <w:webHidden/>
          </w:rPr>
          <w:fldChar w:fldCharType="end"/>
        </w:r>
      </w:hyperlink>
    </w:p>
    <w:p w14:paraId="2E571F4B"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73" w:history="1">
        <w:r w:rsidRPr="005D260D">
          <w:rPr>
            <w:rStyle w:val="Hyperlink"/>
            <w:noProof/>
          </w:rPr>
          <w:t>4.5.1</w:t>
        </w:r>
        <w:r>
          <w:rPr>
            <w:rFonts w:asciiTheme="minorHAnsi" w:eastAsiaTheme="minorEastAsia" w:hAnsiTheme="minorHAnsi" w:cstheme="minorBidi"/>
            <w:noProof/>
            <w:spacing w:val="0"/>
            <w:sz w:val="24"/>
            <w:szCs w:val="24"/>
            <w:lang w:val="en-GB" w:eastAsia="en-GB"/>
          </w:rPr>
          <w:tab/>
        </w:r>
        <w:r w:rsidRPr="005D260D">
          <w:rPr>
            <w:rStyle w:val="Hyperlink"/>
            <w:noProof/>
          </w:rPr>
          <w:t>Retention policies</w:t>
        </w:r>
        <w:r>
          <w:rPr>
            <w:noProof/>
            <w:webHidden/>
          </w:rPr>
          <w:tab/>
        </w:r>
        <w:r>
          <w:rPr>
            <w:noProof/>
            <w:webHidden/>
          </w:rPr>
          <w:fldChar w:fldCharType="begin"/>
        </w:r>
        <w:r>
          <w:rPr>
            <w:noProof/>
            <w:webHidden/>
          </w:rPr>
          <w:instrText xml:space="preserve"> PAGEREF _Toc490573773 \h </w:instrText>
        </w:r>
        <w:r>
          <w:rPr>
            <w:noProof/>
            <w:webHidden/>
          </w:rPr>
        </w:r>
        <w:r>
          <w:rPr>
            <w:noProof/>
            <w:webHidden/>
          </w:rPr>
          <w:fldChar w:fldCharType="separate"/>
        </w:r>
        <w:r>
          <w:rPr>
            <w:noProof/>
            <w:webHidden/>
          </w:rPr>
          <w:t>16</w:t>
        </w:r>
        <w:r>
          <w:rPr>
            <w:noProof/>
            <w:webHidden/>
          </w:rPr>
          <w:fldChar w:fldCharType="end"/>
        </w:r>
      </w:hyperlink>
    </w:p>
    <w:p w14:paraId="5F584A0D"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74" w:history="1">
        <w:r w:rsidRPr="005D260D">
          <w:rPr>
            <w:rStyle w:val="Hyperlink"/>
            <w:noProof/>
          </w:rPr>
          <w:t>4.5.2</w:t>
        </w:r>
        <w:r>
          <w:rPr>
            <w:rFonts w:asciiTheme="minorHAnsi" w:eastAsiaTheme="minorEastAsia" w:hAnsiTheme="minorHAnsi" w:cstheme="minorBidi"/>
            <w:noProof/>
            <w:spacing w:val="0"/>
            <w:sz w:val="24"/>
            <w:szCs w:val="24"/>
            <w:lang w:val="en-GB" w:eastAsia="en-GB"/>
          </w:rPr>
          <w:tab/>
        </w:r>
        <w:r w:rsidRPr="005D260D">
          <w:rPr>
            <w:rStyle w:val="Hyperlink"/>
            <w:noProof/>
          </w:rPr>
          <w:t>Continuous queries</w:t>
        </w:r>
        <w:r>
          <w:rPr>
            <w:noProof/>
            <w:webHidden/>
          </w:rPr>
          <w:tab/>
        </w:r>
        <w:r>
          <w:rPr>
            <w:noProof/>
            <w:webHidden/>
          </w:rPr>
          <w:fldChar w:fldCharType="begin"/>
        </w:r>
        <w:r>
          <w:rPr>
            <w:noProof/>
            <w:webHidden/>
          </w:rPr>
          <w:instrText xml:space="preserve"> PAGEREF _Toc490573774 \h </w:instrText>
        </w:r>
        <w:r>
          <w:rPr>
            <w:noProof/>
            <w:webHidden/>
          </w:rPr>
        </w:r>
        <w:r>
          <w:rPr>
            <w:noProof/>
            <w:webHidden/>
          </w:rPr>
          <w:fldChar w:fldCharType="separate"/>
        </w:r>
        <w:r>
          <w:rPr>
            <w:noProof/>
            <w:webHidden/>
          </w:rPr>
          <w:t>16</w:t>
        </w:r>
        <w:r>
          <w:rPr>
            <w:noProof/>
            <w:webHidden/>
          </w:rPr>
          <w:fldChar w:fldCharType="end"/>
        </w:r>
      </w:hyperlink>
    </w:p>
    <w:p w14:paraId="591DAB57"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75" w:history="1">
        <w:r w:rsidRPr="005D260D">
          <w:rPr>
            <w:rStyle w:val="Hyperlink"/>
            <w:noProof/>
          </w:rPr>
          <w:t>4.5.3</w:t>
        </w:r>
        <w:r>
          <w:rPr>
            <w:rFonts w:asciiTheme="minorHAnsi" w:eastAsiaTheme="minorEastAsia" w:hAnsiTheme="minorHAnsi" w:cstheme="minorBidi"/>
            <w:noProof/>
            <w:spacing w:val="0"/>
            <w:sz w:val="24"/>
            <w:szCs w:val="24"/>
            <w:lang w:val="en-GB" w:eastAsia="en-GB"/>
          </w:rPr>
          <w:tab/>
        </w:r>
        <w:r w:rsidRPr="005D260D">
          <w:rPr>
            <w:rStyle w:val="Hyperlink"/>
            <w:noProof/>
          </w:rPr>
          <w:t>Sample Retention Policies and Continuous Queries</w:t>
        </w:r>
        <w:r>
          <w:rPr>
            <w:noProof/>
            <w:webHidden/>
          </w:rPr>
          <w:tab/>
        </w:r>
        <w:r>
          <w:rPr>
            <w:noProof/>
            <w:webHidden/>
          </w:rPr>
          <w:fldChar w:fldCharType="begin"/>
        </w:r>
        <w:r>
          <w:rPr>
            <w:noProof/>
            <w:webHidden/>
          </w:rPr>
          <w:instrText xml:space="preserve"> PAGEREF _Toc490573775 \h </w:instrText>
        </w:r>
        <w:r>
          <w:rPr>
            <w:noProof/>
            <w:webHidden/>
          </w:rPr>
        </w:r>
        <w:r>
          <w:rPr>
            <w:noProof/>
            <w:webHidden/>
          </w:rPr>
          <w:fldChar w:fldCharType="separate"/>
        </w:r>
        <w:r>
          <w:rPr>
            <w:noProof/>
            <w:webHidden/>
          </w:rPr>
          <w:t>17</w:t>
        </w:r>
        <w:r>
          <w:rPr>
            <w:noProof/>
            <w:webHidden/>
          </w:rPr>
          <w:fldChar w:fldCharType="end"/>
        </w:r>
      </w:hyperlink>
    </w:p>
    <w:p w14:paraId="6243018B"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76" w:history="1">
        <w:r w:rsidRPr="005D260D">
          <w:rPr>
            <w:rStyle w:val="Hyperlink"/>
            <w:noProof/>
          </w:rPr>
          <w:t>4.6</w:t>
        </w:r>
        <w:r>
          <w:rPr>
            <w:rFonts w:asciiTheme="minorHAnsi" w:eastAsiaTheme="minorEastAsia" w:hAnsiTheme="minorHAnsi" w:cstheme="minorBidi"/>
            <w:noProof/>
            <w:spacing w:val="0"/>
            <w:sz w:val="24"/>
            <w:szCs w:val="24"/>
            <w:lang w:val="en-GB" w:eastAsia="en-GB"/>
          </w:rPr>
          <w:tab/>
        </w:r>
        <w:r w:rsidRPr="005D260D">
          <w:rPr>
            <w:rStyle w:val="Hyperlink"/>
            <w:noProof/>
          </w:rPr>
          <w:t>Tuning the InfluxDB Stats Receiver for performance</w:t>
        </w:r>
        <w:r>
          <w:rPr>
            <w:noProof/>
            <w:webHidden/>
          </w:rPr>
          <w:tab/>
        </w:r>
        <w:r>
          <w:rPr>
            <w:noProof/>
            <w:webHidden/>
          </w:rPr>
          <w:fldChar w:fldCharType="begin"/>
        </w:r>
        <w:r>
          <w:rPr>
            <w:noProof/>
            <w:webHidden/>
          </w:rPr>
          <w:instrText xml:space="preserve"> PAGEREF _Toc490573776 \h </w:instrText>
        </w:r>
        <w:r>
          <w:rPr>
            <w:noProof/>
            <w:webHidden/>
          </w:rPr>
        </w:r>
        <w:r>
          <w:rPr>
            <w:noProof/>
            <w:webHidden/>
          </w:rPr>
          <w:fldChar w:fldCharType="separate"/>
        </w:r>
        <w:r>
          <w:rPr>
            <w:noProof/>
            <w:webHidden/>
          </w:rPr>
          <w:t>18</w:t>
        </w:r>
        <w:r>
          <w:rPr>
            <w:noProof/>
            <w:webHidden/>
          </w:rPr>
          <w:fldChar w:fldCharType="end"/>
        </w:r>
      </w:hyperlink>
    </w:p>
    <w:p w14:paraId="3F9F22A3"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77" w:history="1">
        <w:r w:rsidRPr="005D260D">
          <w:rPr>
            <w:rStyle w:val="Hyperlink"/>
            <w:noProof/>
          </w:rPr>
          <w:t>4.6.1</w:t>
        </w:r>
        <w:r>
          <w:rPr>
            <w:rFonts w:asciiTheme="minorHAnsi" w:eastAsiaTheme="minorEastAsia" w:hAnsiTheme="minorHAnsi" w:cstheme="minorBidi"/>
            <w:noProof/>
            <w:spacing w:val="0"/>
            <w:sz w:val="24"/>
            <w:szCs w:val="24"/>
            <w:lang w:val="en-GB" w:eastAsia="en-GB"/>
          </w:rPr>
          <w:tab/>
        </w:r>
        <w:r w:rsidRPr="005D260D">
          <w:rPr>
            <w:rStyle w:val="Hyperlink"/>
            <w:noProof/>
          </w:rPr>
          <w:t>Thread Pool Settings for the Stats Receiver</w:t>
        </w:r>
        <w:r>
          <w:rPr>
            <w:noProof/>
            <w:webHidden/>
          </w:rPr>
          <w:tab/>
        </w:r>
        <w:r>
          <w:rPr>
            <w:noProof/>
            <w:webHidden/>
          </w:rPr>
          <w:fldChar w:fldCharType="begin"/>
        </w:r>
        <w:r>
          <w:rPr>
            <w:noProof/>
            <w:webHidden/>
          </w:rPr>
          <w:instrText xml:space="preserve"> PAGEREF _Toc490573777 \h </w:instrText>
        </w:r>
        <w:r>
          <w:rPr>
            <w:noProof/>
            <w:webHidden/>
          </w:rPr>
        </w:r>
        <w:r>
          <w:rPr>
            <w:noProof/>
            <w:webHidden/>
          </w:rPr>
          <w:fldChar w:fldCharType="separate"/>
        </w:r>
        <w:r>
          <w:rPr>
            <w:noProof/>
            <w:webHidden/>
          </w:rPr>
          <w:t>18</w:t>
        </w:r>
        <w:r>
          <w:rPr>
            <w:noProof/>
            <w:webHidden/>
          </w:rPr>
          <w:fldChar w:fldCharType="end"/>
        </w:r>
      </w:hyperlink>
    </w:p>
    <w:p w14:paraId="5700ABB1"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78" w:history="1">
        <w:r w:rsidRPr="005D260D">
          <w:rPr>
            <w:rStyle w:val="Hyperlink"/>
            <w:noProof/>
          </w:rPr>
          <w:t>4.6.2</w:t>
        </w:r>
        <w:r>
          <w:rPr>
            <w:rFonts w:asciiTheme="minorHAnsi" w:eastAsiaTheme="minorEastAsia" w:hAnsiTheme="minorHAnsi" w:cstheme="minorBidi"/>
            <w:noProof/>
            <w:spacing w:val="0"/>
            <w:sz w:val="24"/>
            <w:szCs w:val="24"/>
            <w:lang w:val="en-GB" w:eastAsia="en-GB"/>
          </w:rPr>
          <w:tab/>
        </w:r>
        <w:r w:rsidRPr="005D260D">
          <w:rPr>
            <w:rStyle w:val="Hyperlink"/>
            <w:noProof/>
          </w:rPr>
          <w:t>Specifying the Stats Messages to be written to InfluxDB</w:t>
        </w:r>
        <w:r>
          <w:rPr>
            <w:noProof/>
            <w:webHidden/>
          </w:rPr>
          <w:tab/>
        </w:r>
        <w:r>
          <w:rPr>
            <w:noProof/>
            <w:webHidden/>
          </w:rPr>
          <w:fldChar w:fldCharType="begin"/>
        </w:r>
        <w:r>
          <w:rPr>
            <w:noProof/>
            <w:webHidden/>
          </w:rPr>
          <w:instrText xml:space="preserve"> PAGEREF _Toc490573778 \h </w:instrText>
        </w:r>
        <w:r>
          <w:rPr>
            <w:noProof/>
            <w:webHidden/>
          </w:rPr>
        </w:r>
        <w:r>
          <w:rPr>
            <w:noProof/>
            <w:webHidden/>
          </w:rPr>
          <w:fldChar w:fldCharType="separate"/>
        </w:r>
        <w:r>
          <w:rPr>
            <w:noProof/>
            <w:webHidden/>
          </w:rPr>
          <w:t>18</w:t>
        </w:r>
        <w:r>
          <w:rPr>
            <w:noProof/>
            <w:webHidden/>
          </w:rPr>
          <w:fldChar w:fldCharType="end"/>
        </w:r>
      </w:hyperlink>
    </w:p>
    <w:p w14:paraId="4FC79565"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79" w:history="1">
        <w:r w:rsidRPr="005D260D">
          <w:rPr>
            <w:rStyle w:val="Hyperlink"/>
            <w:noProof/>
          </w:rPr>
          <w:t>4.6.3</w:t>
        </w:r>
        <w:r>
          <w:rPr>
            <w:rFonts w:asciiTheme="minorHAnsi" w:eastAsiaTheme="minorEastAsia" w:hAnsiTheme="minorHAnsi" w:cstheme="minorBidi"/>
            <w:noProof/>
            <w:spacing w:val="0"/>
            <w:sz w:val="24"/>
            <w:szCs w:val="24"/>
            <w:lang w:val="en-GB" w:eastAsia="en-GB"/>
          </w:rPr>
          <w:tab/>
        </w:r>
        <w:r w:rsidRPr="005D260D">
          <w:rPr>
            <w:rStyle w:val="Hyperlink"/>
            <w:noProof/>
          </w:rPr>
          <w:t>Specifying the fields to be written per stats message</w:t>
        </w:r>
        <w:r>
          <w:rPr>
            <w:noProof/>
            <w:webHidden/>
          </w:rPr>
          <w:tab/>
        </w:r>
        <w:r>
          <w:rPr>
            <w:noProof/>
            <w:webHidden/>
          </w:rPr>
          <w:fldChar w:fldCharType="begin"/>
        </w:r>
        <w:r>
          <w:rPr>
            <w:noProof/>
            <w:webHidden/>
          </w:rPr>
          <w:instrText xml:space="preserve"> PAGEREF _Toc490573779 \h </w:instrText>
        </w:r>
        <w:r>
          <w:rPr>
            <w:noProof/>
            <w:webHidden/>
          </w:rPr>
        </w:r>
        <w:r>
          <w:rPr>
            <w:noProof/>
            <w:webHidden/>
          </w:rPr>
          <w:fldChar w:fldCharType="separate"/>
        </w:r>
        <w:r>
          <w:rPr>
            <w:noProof/>
            <w:webHidden/>
          </w:rPr>
          <w:t>19</w:t>
        </w:r>
        <w:r>
          <w:rPr>
            <w:noProof/>
            <w:webHidden/>
          </w:rPr>
          <w:fldChar w:fldCharType="end"/>
        </w:r>
      </w:hyperlink>
    </w:p>
    <w:p w14:paraId="36BB1357" w14:textId="77777777" w:rsidR="00103414" w:rsidRDefault="00103414">
      <w:pPr>
        <w:pStyle w:val="TOC1"/>
        <w:tabs>
          <w:tab w:val="left" w:pos="360"/>
        </w:tabs>
        <w:rPr>
          <w:rFonts w:asciiTheme="minorHAnsi" w:eastAsiaTheme="minorEastAsia" w:hAnsiTheme="minorHAnsi" w:cstheme="minorBidi"/>
          <w:noProof/>
          <w:spacing w:val="0"/>
          <w:sz w:val="24"/>
          <w:szCs w:val="24"/>
          <w:lang w:val="en-GB" w:eastAsia="en-GB"/>
        </w:rPr>
      </w:pPr>
      <w:hyperlink w:anchor="_Toc490573780" w:history="1">
        <w:r w:rsidRPr="005D260D">
          <w:rPr>
            <w:rStyle w:val="Hyperlink"/>
            <w:noProof/>
          </w:rPr>
          <w:t>5</w:t>
        </w:r>
        <w:r>
          <w:rPr>
            <w:rFonts w:asciiTheme="minorHAnsi" w:eastAsiaTheme="minorEastAsia" w:hAnsiTheme="minorHAnsi" w:cstheme="minorBidi"/>
            <w:noProof/>
            <w:spacing w:val="0"/>
            <w:sz w:val="24"/>
            <w:szCs w:val="24"/>
            <w:lang w:val="en-GB" w:eastAsia="en-GB"/>
          </w:rPr>
          <w:tab/>
        </w:r>
        <w:r w:rsidRPr="005D260D">
          <w:rPr>
            <w:rStyle w:val="Hyperlink"/>
            <w:noProof/>
          </w:rPr>
          <w:t>Troubleshooting</w:t>
        </w:r>
        <w:r>
          <w:rPr>
            <w:noProof/>
            <w:webHidden/>
          </w:rPr>
          <w:tab/>
        </w:r>
        <w:r>
          <w:rPr>
            <w:noProof/>
            <w:webHidden/>
          </w:rPr>
          <w:fldChar w:fldCharType="begin"/>
        </w:r>
        <w:r>
          <w:rPr>
            <w:noProof/>
            <w:webHidden/>
          </w:rPr>
          <w:instrText xml:space="preserve"> PAGEREF _Toc490573780 \h </w:instrText>
        </w:r>
        <w:r>
          <w:rPr>
            <w:noProof/>
            <w:webHidden/>
          </w:rPr>
        </w:r>
        <w:r>
          <w:rPr>
            <w:noProof/>
            <w:webHidden/>
          </w:rPr>
          <w:fldChar w:fldCharType="separate"/>
        </w:r>
        <w:r>
          <w:rPr>
            <w:noProof/>
            <w:webHidden/>
          </w:rPr>
          <w:t>20</w:t>
        </w:r>
        <w:r>
          <w:rPr>
            <w:noProof/>
            <w:webHidden/>
          </w:rPr>
          <w:fldChar w:fldCharType="end"/>
        </w:r>
      </w:hyperlink>
    </w:p>
    <w:p w14:paraId="41E1CDAB"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81" w:history="1">
        <w:r w:rsidRPr="005D260D">
          <w:rPr>
            <w:rStyle w:val="Hyperlink"/>
            <w:noProof/>
          </w:rPr>
          <w:t>5.1</w:t>
        </w:r>
        <w:r>
          <w:rPr>
            <w:rFonts w:asciiTheme="minorHAnsi" w:eastAsiaTheme="minorEastAsia" w:hAnsiTheme="minorHAnsi" w:cstheme="minorBidi"/>
            <w:noProof/>
            <w:spacing w:val="0"/>
            <w:sz w:val="24"/>
            <w:szCs w:val="24"/>
            <w:lang w:val="en-GB" w:eastAsia="en-GB"/>
          </w:rPr>
          <w:tab/>
        </w:r>
        <w:r w:rsidRPr="005D260D">
          <w:rPr>
            <w:rStyle w:val="Hyperlink"/>
            <w:noProof/>
          </w:rPr>
          <w:t>Common Errors &amp; Troubleshooting scenarios</w:t>
        </w:r>
        <w:r>
          <w:rPr>
            <w:noProof/>
            <w:webHidden/>
          </w:rPr>
          <w:tab/>
        </w:r>
        <w:r>
          <w:rPr>
            <w:noProof/>
            <w:webHidden/>
          </w:rPr>
          <w:fldChar w:fldCharType="begin"/>
        </w:r>
        <w:r>
          <w:rPr>
            <w:noProof/>
            <w:webHidden/>
          </w:rPr>
          <w:instrText xml:space="preserve"> PAGEREF _Toc490573781 \h </w:instrText>
        </w:r>
        <w:r>
          <w:rPr>
            <w:noProof/>
            <w:webHidden/>
          </w:rPr>
        </w:r>
        <w:r>
          <w:rPr>
            <w:noProof/>
            <w:webHidden/>
          </w:rPr>
          <w:fldChar w:fldCharType="separate"/>
        </w:r>
        <w:r>
          <w:rPr>
            <w:noProof/>
            <w:webHidden/>
          </w:rPr>
          <w:t>20</w:t>
        </w:r>
        <w:r>
          <w:rPr>
            <w:noProof/>
            <w:webHidden/>
          </w:rPr>
          <w:fldChar w:fldCharType="end"/>
        </w:r>
      </w:hyperlink>
    </w:p>
    <w:p w14:paraId="0E9BE387" w14:textId="77777777" w:rsidR="00103414" w:rsidRDefault="00103414">
      <w:pPr>
        <w:pStyle w:val="TOC2"/>
        <w:tabs>
          <w:tab w:val="left" w:pos="1000"/>
        </w:tabs>
        <w:rPr>
          <w:rFonts w:asciiTheme="minorHAnsi" w:eastAsiaTheme="minorEastAsia" w:hAnsiTheme="minorHAnsi" w:cstheme="minorBidi"/>
          <w:noProof/>
          <w:spacing w:val="0"/>
          <w:sz w:val="24"/>
          <w:szCs w:val="24"/>
          <w:lang w:val="en-GB" w:eastAsia="en-GB"/>
        </w:rPr>
      </w:pPr>
      <w:hyperlink w:anchor="_Toc490573782" w:history="1">
        <w:r w:rsidRPr="005D260D">
          <w:rPr>
            <w:rStyle w:val="Hyperlink"/>
            <w:noProof/>
          </w:rPr>
          <w:t>5.2</w:t>
        </w:r>
        <w:r>
          <w:rPr>
            <w:rFonts w:asciiTheme="minorHAnsi" w:eastAsiaTheme="minorEastAsia" w:hAnsiTheme="minorHAnsi" w:cstheme="minorBidi"/>
            <w:noProof/>
            <w:spacing w:val="0"/>
            <w:sz w:val="24"/>
            <w:szCs w:val="24"/>
            <w:lang w:val="en-GB" w:eastAsia="en-GB"/>
          </w:rPr>
          <w:tab/>
        </w:r>
        <w:r w:rsidRPr="005D260D">
          <w:rPr>
            <w:rStyle w:val="Hyperlink"/>
            <w:noProof/>
          </w:rPr>
          <w:t>Systematically troubleshooting Missing Data in Grafana Dashboards</w:t>
        </w:r>
        <w:r>
          <w:rPr>
            <w:noProof/>
            <w:webHidden/>
          </w:rPr>
          <w:tab/>
        </w:r>
        <w:r>
          <w:rPr>
            <w:noProof/>
            <w:webHidden/>
          </w:rPr>
          <w:fldChar w:fldCharType="begin"/>
        </w:r>
        <w:r>
          <w:rPr>
            <w:noProof/>
            <w:webHidden/>
          </w:rPr>
          <w:instrText xml:space="preserve"> PAGEREF _Toc490573782 \h </w:instrText>
        </w:r>
        <w:r>
          <w:rPr>
            <w:noProof/>
            <w:webHidden/>
          </w:rPr>
        </w:r>
        <w:r>
          <w:rPr>
            <w:noProof/>
            <w:webHidden/>
          </w:rPr>
          <w:fldChar w:fldCharType="separate"/>
        </w:r>
        <w:r>
          <w:rPr>
            <w:noProof/>
            <w:webHidden/>
          </w:rPr>
          <w:t>20</w:t>
        </w:r>
        <w:r>
          <w:rPr>
            <w:noProof/>
            <w:webHidden/>
          </w:rPr>
          <w:fldChar w:fldCharType="end"/>
        </w:r>
      </w:hyperlink>
    </w:p>
    <w:p w14:paraId="0D7473AF"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83" w:history="1">
        <w:r w:rsidRPr="005D260D">
          <w:rPr>
            <w:rStyle w:val="Hyperlink"/>
            <w:noProof/>
          </w:rPr>
          <w:t>5.2.1</w:t>
        </w:r>
        <w:r>
          <w:rPr>
            <w:rFonts w:asciiTheme="minorHAnsi" w:eastAsiaTheme="minorEastAsia" w:hAnsiTheme="minorHAnsi" w:cstheme="minorBidi"/>
            <w:noProof/>
            <w:spacing w:val="0"/>
            <w:sz w:val="24"/>
            <w:szCs w:val="24"/>
            <w:lang w:val="en-GB" w:eastAsia="en-GB"/>
          </w:rPr>
          <w:tab/>
        </w:r>
        <w:r w:rsidRPr="005D260D">
          <w:rPr>
            <w:rStyle w:val="Hyperlink"/>
            <w:noProof/>
          </w:rPr>
          <w:t>Check if components are running</w:t>
        </w:r>
        <w:r>
          <w:rPr>
            <w:noProof/>
            <w:webHidden/>
          </w:rPr>
          <w:tab/>
        </w:r>
        <w:r>
          <w:rPr>
            <w:noProof/>
            <w:webHidden/>
          </w:rPr>
          <w:fldChar w:fldCharType="begin"/>
        </w:r>
        <w:r>
          <w:rPr>
            <w:noProof/>
            <w:webHidden/>
          </w:rPr>
          <w:instrText xml:space="preserve"> PAGEREF _Toc490573783 \h </w:instrText>
        </w:r>
        <w:r>
          <w:rPr>
            <w:noProof/>
            <w:webHidden/>
          </w:rPr>
        </w:r>
        <w:r>
          <w:rPr>
            <w:noProof/>
            <w:webHidden/>
          </w:rPr>
          <w:fldChar w:fldCharType="separate"/>
        </w:r>
        <w:r>
          <w:rPr>
            <w:noProof/>
            <w:webHidden/>
          </w:rPr>
          <w:t>20</w:t>
        </w:r>
        <w:r>
          <w:rPr>
            <w:noProof/>
            <w:webHidden/>
          </w:rPr>
          <w:fldChar w:fldCharType="end"/>
        </w:r>
      </w:hyperlink>
    </w:p>
    <w:p w14:paraId="4786B88C"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84" w:history="1">
        <w:r w:rsidRPr="005D260D">
          <w:rPr>
            <w:rStyle w:val="Hyperlink"/>
            <w:noProof/>
          </w:rPr>
          <w:t>5.2.2</w:t>
        </w:r>
        <w:r>
          <w:rPr>
            <w:rFonts w:asciiTheme="minorHAnsi" w:eastAsiaTheme="minorEastAsia" w:hAnsiTheme="minorHAnsi" w:cstheme="minorBidi"/>
            <w:noProof/>
            <w:spacing w:val="0"/>
            <w:sz w:val="24"/>
            <w:szCs w:val="24"/>
            <w:lang w:val="en-GB" w:eastAsia="en-GB"/>
          </w:rPr>
          <w:tab/>
        </w:r>
        <w:r w:rsidRPr="005D260D">
          <w:rPr>
            <w:rStyle w:val="Hyperlink"/>
            <w:noProof/>
          </w:rPr>
          <w:t>Run the Grafana Dashboard query directly on InfluxDB</w:t>
        </w:r>
        <w:r>
          <w:rPr>
            <w:noProof/>
            <w:webHidden/>
          </w:rPr>
          <w:tab/>
        </w:r>
        <w:r>
          <w:rPr>
            <w:noProof/>
            <w:webHidden/>
          </w:rPr>
          <w:fldChar w:fldCharType="begin"/>
        </w:r>
        <w:r>
          <w:rPr>
            <w:noProof/>
            <w:webHidden/>
          </w:rPr>
          <w:instrText xml:space="preserve"> PAGEREF _Toc490573784 \h </w:instrText>
        </w:r>
        <w:r>
          <w:rPr>
            <w:noProof/>
            <w:webHidden/>
          </w:rPr>
        </w:r>
        <w:r>
          <w:rPr>
            <w:noProof/>
            <w:webHidden/>
          </w:rPr>
          <w:fldChar w:fldCharType="separate"/>
        </w:r>
        <w:r>
          <w:rPr>
            <w:noProof/>
            <w:webHidden/>
          </w:rPr>
          <w:t>21</w:t>
        </w:r>
        <w:r>
          <w:rPr>
            <w:noProof/>
            <w:webHidden/>
          </w:rPr>
          <w:fldChar w:fldCharType="end"/>
        </w:r>
      </w:hyperlink>
    </w:p>
    <w:p w14:paraId="1662A0A3"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85" w:history="1">
        <w:r w:rsidRPr="005D260D">
          <w:rPr>
            <w:rStyle w:val="Hyperlink"/>
            <w:noProof/>
          </w:rPr>
          <w:t>5.2.3</w:t>
        </w:r>
        <w:r>
          <w:rPr>
            <w:rFonts w:asciiTheme="minorHAnsi" w:eastAsiaTheme="minorEastAsia" w:hAnsiTheme="minorHAnsi" w:cstheme="minorBidi"/>
            <w:noProof/>
            <w:spacing w:val="0"/>
            <w:sz w:val="24"/>
            <w:szCs w:val="24"/>
            <w:lang w:val="en-GB" w:eastAsia="en-GB"/>
          </w:rPr>
          <w:tab/>
        </w:r>
        <w:r w:rsidRPr="005D260D">
          <w:rPr>
            <w:rStyle w:val="Hyperlink"/>
            <w:noProof/>
          </w:rPr>
          <w:t>Ensure that the InfluxDB database is not full</w:t>
        </w:r>
        <w:r>
          <w:rPr>
            <w:noProof/>
            <w:webHidden/>
          </w:rPr>
          <w:tab/>
        </w:r>
        <w:r>
          <w:rPr>
            <w:noProof/>
            <w:webHidden/>
          </w:rPr>
          <w:fldChar w:fldCharType="begin"/>
        </w:r>
        <w:r>
          <w:rPr>
            <w:noProof/>
            <w:webHidden/>
          </w:rPr>
          <w:instrText xml:space="preserve"> PAGEREF _Toc490573785 \h </w:instrText>
        </w:r>
        <w:r>
          <w:rPr>
            <w:noProof/>
            <w:webHidden/>
          </w:rPr>
        </w:r>
        <w:r>
          <w:rPr>
            <w:noProof/>
            <w:webHidden/>
          </w:rPr>
          <w:fldChar w:fldCharType="separate"/>
        </w:r>
        <w:r>
          <w:rPr>
            <w:noProof/>
            <w:webHidden/>
          </w:rPr>
          <w:t>21</w:t>
        </w:r>
        <w:r>
          <w:rPr>
            <w:noProof/>
            <w:webHidden/>
          </w:rPr>
          <w:fldChar w:fldCharType="end"/>
        </w:r>
      </w:hyperlink>
    </w:p>
    <w:p w14:paraId="60B95585"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86" w:history="1">
        <w:r w:rsidRPr="005D260D">
          <w:rPr>
            <w:rStyle w:val="Hyperlink"/>
            <w:noProof/>
          </w:rPr>
          <w:t>5.2.4</w:t>
        </w:r>
        <w:r>
          <w:rPr>
            <w:rFonts w:asciiTheme="minorHAnsi" w:eastAsiaTheme="minorEastAsia" w:hAnsiTheme="minorHAnsi" w:cstheme="minorBidi"/>
            <w:noProof/>
            <w:spacing w:val="0"/>
            <w:sz w:val="24"/>
            <w:szCs w:val="24"/>
            <w:lang w:val="en-GB" w:eastAsia="en-GB"/>
          </w:rPr>
          <w:tab/>
        </w:r>
        <w:r w:rsidRPr="005D260D">
          <w:rPr>
            <w:rStyle w:val="Hyperlink"/>
            <w:noProof/>
          </w:rPr>
          <w:t>Examine the InfluxDB Stats Receiver Configuration</w:t>
        </w:r>
        <w:r>
          <w:rPr>
            <w:noProof/>
            <w:webHidden/>
          </w:rPr>
          <w:tab/>
        </w:r>
        <w:r>
          <w:rPr>
            <w:noProof/>
            <w:webHidden/>
          </w:rPr>
          <w:fldChar w:fldCharType="begin"/>
        </w:r>
        <w:r>
          <w:rPr>
            <w:noProof/>
            <w:webHidden/>
          </w:rPr>
          <w:instrText xml:space="preserve"> PAGEREF _Toc490573786 \h </w:instrText>
        </w:r>
        <w:r>
          <w:rPr>
            <w:noProof/>
            <w:webHidden/>
          </w:rPr>
        </w:r>
        <w:r>
          <w:rPr>
            <w:noProof/>
            <w:webHidden/>
          </w:rPr>
          <w:fldChar w:fldCharType="separate"/>
        </w:r>
        <w:r>
          <w:rPr>
            <w:noProof/>
            <w:webHidden/>
          </w:rPr>
          <w:t>22</w:t>
        </w:r>
        <w:r>
          <w:rPr>
            <w:noProof/>
            <w:webHidden/>
          </w:rPr>
          <w:fldChar w:fldCharType="end"/>
        </w:r>
      </w:hyperlink>
    </w:p>
    <w:p w14:paraId="4112B405"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87" w:history="1">
        <w:r w:rsidRPr="005D260D">
          <w:rPr>
            <w:rStyle w:val="Hyperlink"/>
            <w:noProof/>
          </w:rPr>
          <w:t>5.2.5</w:t>
        </w:r>
        <w:r>
          <w:rPr>
            <w:rFonts w:asciiTheme="minorHAnsi" w:eastAsiaTheme="minorEastAsia" w:hAnsiTheme="minorHAnsi" w:cstheme="minorBidi"/>
            <w:noProof/>
            <w:spacing w:val="0"/>
            <w:sz w:val="24"/>
            <w:szCs w:val="24"/>
            <w:lang w:val="en-GB" w:eastAsia="en-GB"/>
          </w:rPr>
          <w:tab/>
        </w:r>
        <w:r w:rsidRPr="005D260D">
          <w:rPr>
            <w:rStyle w:val="Hyperlink"/>
            <w:noProof/>
          </w:rPr>
          <w:t>Run sdkperf to see if you can subscribe to the stats topics</w:t>
        </w:r>
        <w:r>
          <w:rPr>
            <w:noProof/>
            <w:webHidden/>
          </w:rPr>
          <w:tab/>
        </w:r>
        <w:r>
          <w:rPr>
            <w:noProof/>
            <w:webHidden/>
          </w:rPr>
          <w:fldChar w:fldCharType="begin"/>
        </w:r>
        <w:r>
          <w:rPr>
            <w:noProof/>
            <w:webHidden/>
          </w:rPr>
          <w:instrText xml:space="preserve"> PAGEREF _Toc490573787 \h </w:instrText>
        </w:r>
        <w:r>
          <w:rPr>
            <w:noProof/>
            <w:webHidden/>
          </w:rPr>
        </w:r>
        <w:r>
          <w:rPr>
            <w:noProof/>
            <w:webHidden/>
          </w:rPr>
          <w:fldChar w:fldCharType="separate"/>
        </w:r>
        <w:r>
          <w:rPr>
            <w:noProof/>
            <w:webHidden/>
          </w:rPr>
          <w:t>22</w:t>
        </w:r>
        <w:r>
          <w:rPr>
            <w:noProof/>
            <w:webHidden/>
          </w:rPr>
          <w:fldChar w:fldCharType="end"/>
        </w:r>
      </w:hyperlink>
    </w:p>
    <w:p w14:paraId="05910274" w14:textId="77777777" w:rsidR="00103414" w:rsidRDefault="00103414">
      <w:pPr>
        <w:pStyle w:val="TOC3"/>
        <w:tabs>
          <w:tab w:val="left" w:pos="1400"/>
        </w:tabs>
        <w:rPr>
          <w:rFonts w:asciiTheme="minorHAnsi" w:eastAsiaTheme="minorEastAsia" w:hAnsiTheme="minorHAnsi" w:cstheme="minorBidi"/>
          <w:noProof/>
          <w:spacing w:val="0"/>
          <w:sz w:val="24"/>
          <w:szCs w:val="24"/>
          <w:lang w:val="en-GB" w:eastAsia="en-GB"/>
        </w:rPr>
      </w:pPr>
      <w:hyperlink w:anchor="_Toc490573788" w:history="1">
        <w:r w:rsidRPr="005D260D">
          <w:rPr>
            <w:rStyle w:val="Hyperlink"/>
            <w:noProof/>
          </w:rPr>
          <w:t>5.2.6</w:t>
        </w:r>
        <w:r>
          <w:rPr>
            <w:rFonts w:asciiTheme="minorHAnsi" w:eastAsiaTheme="minorEastAsia" w:hAnsiTheme="minorHAnsi" w:cstheme="minorBidi"/>
            <w:noProof/>
            <w:spacing w:val="0"/>
            <w:sz w:val="24"/>
            <w:szCs w:val="24"/>
            <w:lang w:val="en-GB" w:eastAsia="en-GB"/>
          </w:rPr>
          <w:tab/>
        </w:r>
        <w:r w:rsidRPr="005D260D">
          <w:rPr>
            <w:rStyle w:val="Hyperlink"/>
            <w:noProof/>
          </w:rPr>
          <w:t>Isolate your missing data to a Pump poller</w:t>
        </w:r>
        <w:r>
          <w:rPr>
            <w:noProof/>
            <w:webHidden/>
          </w:rPr>
          <w:tab/>
        </w:r>
        <w:r>
          <w:rPr>
            <w:noProof/>
            <w:webHidden/>
          </w:rPr>
          <w:fldChar w:fldCharType="begin"/>
        </w:r>
        <w:r>
          <w:rPr>
            <w:noProof/>
            <w:webHidden/>
          </w:rPr>
          <w:instrText xml:space="preserve"> PAGEREF _Toc490573788 \h </w:instrText>
        </w:r>
        <w:r>
          <w:rPr>
            <w:noProof/>
            <w:webHidden/>
          </w:rPr>
        </w:r>
        <w:r>
          <w:rPr>
            <w:noProof/>
            <w:webHidden/>
          </w:rPr>
          <w:fldChar w:fldCharType="separate"/>
        </w:r>
        <w:r>
          <w:rPr>
            <w:noProof/>
            <w:webHidden/>
          </w:rPr>
          <w:t>22</w:t>
        </w:r>
        <w:r>
          <w:rPr>
            <w:noProof/>
            <w:webHidden/>
          </w:rPr>
          <w:fldChar w:fldCharType="end"/>
        </w:r>
      </w:hyperlink>
    </w:p>
    <w:p w14:paraId="2717DF6E" w14:textId="77777777" w:rsidR="00103414" w:rsidRDefault="00103414">
      <w:pPr>
        <w:pStyle w:val="TOC1"/>
        <w:rPr>
          <w:rFonts w:asciiTheme="minorHAnsi" w:eastAsiaTheme="minorEastAsia" w:hAnsiTheme="minorHAnsi" w:cstheme="minorBidi"/>
          <w:noProof/>
          <w:spacing w:val="0"/>
          <w:sz w:val="24"/>
          <w:szCs w:val="24"/>
          <w:lang w:val="en-GB" w:eastAsia="en-GB"/>
        </w:rPr>
      </w:pPr>
      <w:hyperlink w:anchor="_Toc490573789" w:history="1">
        <w:r w:rsidRPr="005D260D">
          <w:rPr>
            <w:rStyle w:val="Hyperlink"/>
            <w:noProof/>
          </w:rPr>
          <w:t>Approvals</w:t>
        </w:r>
        <w:r>
          <w:rPr>
            <w:noProof/>
            <w:webHidden/>
          </w:rPr>
          <w:tab/>
        </w:r>
        <w:r>
          <w:rPr>
            <w:noProof/>
            <w:webHidden/>
          </w:rPr>
          <w:fldChar w:fldCharType="begin"/>
        </w:r>
        <w:r>
          <w:rPr>
            <w:noProof/>
            <w:webHidden/>
          </w:rPr>
          <w:instrText xml:space="preserve"> PAGEREF _Toc490573789 \h </w:instrText>
        </w:r>
        <w:r>
          <w:rPr>
            <w:noProof/>
            <w:webHidden/>
          </w:rPr>
        </w:r>
        <w:r>
          <w:rPr>
            <w:noProof/>
            <w:webHidden/>
          </w:rPr>
          <w:fldChar w:fldCharType="separate"/>
        </w:r>
        <w:r>
          <w:rPr>
            <w:noProof/>
            <w:webHidden/>
          </w:rPr>
          <w:t>24</w:t>
        </w:r>
        <w:r>
          <w:rPr>
            <w:noProof/>
            <w:webHidden/>
          </w:rPr>
          <w:fldChar w:fldCharType="end"/>
        </w:r>
      </w:hyperlink>
    </w:p>
    <w:p w14:paraId="59E336C8" w14:textId="77777777" w:rsidR="00103414" w:rsidRDefault="00103414">
      <w:pPr>
        <w:pStyle w:val="TOC1"/>
        <w:rPr>
          <w:rFonts w:asciiTheme="minorHAnsi" w:eastAsiaTheme="minorEastAsia" w:hAnsiTheme="minorHAnsi" w:cstheme="minorBidi"/>
          <w:noProof/>
          <w:spacing w:val="0"/>
          <w:sz w:val="24"/>
          <w:szCs w:val="24"/>
          <w:lang w:val="en-GB" w:eastAsia="en-GB"/>
        </w:rPr>
      </w:pPr>
      <w:hyperlink w:anchor="_Toc490573790" w:history="1">
        <w:r w:rsidRPr="005D260D">
          <w:rPr>
            <w:rStyle w:val="Hyperlink"/>
            <w:noProof/>
          </w:rPr>
          <w:t>History</w:t>
        </w:r>
        <w:r>
          <w:rPr>
            <w:noProof/>
            <w:webHidden/>
          </w:rPr>
          <w:tab/>
        </w:r>
        <w:r>
          <w:rPr>
            <w:noProof/>
            <w:webHidden/>
          </w:rPr>
          <w:fldChar w:fldCharType="begin"/>
        </w:r>
        <w:r>
          <w:rPr>
            <w:noProof/>
            <w:webHidden/>
          </w:rPr>
          <w:instrText xml:space="preserve"> PAGEREF _Toc490573790 \h </w:instrText>
        </w:r>
        <w:r>
          <w:rPr>
            <w:noProof/>
            <w:webHidden/>
          </w:rPr>
        </w:r>
        <w:r>
          <w:rPr>
            <w:noProof/>
            <w:webHidden/>
          </w:rPr>
          <w:fldChar w:fldCharType="separate"/>
        </w:r>
        <w:r>
          <w:rPr>
            <w:noProof/>
            <w:webHidden/>
          </w:rPr>
          <w:t>25</w:t>
        </w:r>
        <w:r>
          <w:rPr>
            <w:noProof/>
            <w:webHidden/>
          </w:rPr>
          <w:fldChar w:fldCharType="end"/>
        </w:r>
      </w:hyperlink>
    </w:p>
    <w:p w14:paraId="7B88FCAA" w14:textId="77777777" w:rsidR="00411186" w:rsidRDefault="00411186">
      <w:pPr>
        <w:pStyle w:val="TOC1"/>
      </w:pPr>
      <w:r>
        <w:rPr>
          <w:lang w:val="en-CA"/>
        </w:rPr>
        <w:fldChar w:fldCharType="end"/>
      </w:r>
    </w:p>
    <w:p w14:paraId="5151ED88" w14:textId="77777777" w:rsidR="00411186" w:rsidRDefault="00411186">
      <w:pPr>
        <w:pStyle w:val="Heading1"/>
      </w:pPr>
      <w:bookmarkStart w:id="15" w:name="_Toc490573746"/>
      <w:r>
        <w:lastRenderedPageBreak/>
        <w:t>Introduction</w:t>
      </w:r>
      <w:bookmarkEnd w:id="15"/>
    </w:p>
    <w:p w14:paraId="4B4C5FEE" w14:textId="1DAD2A65" w:rsidR="00A006CA" w:rsidRPr="00A006CA" w:rsidRDefault="00411186" w:rsidP="00A006CA">
      <w:pPr>
        <w:pStyle w:val="Heading2"/>
        <w:rPr>
          <w:lang w:val="en-CA"/>
        </w:rPr>
      </w:pPr>
      <w:bookmarkStart w:id="16" w:name="_Toc490573747"/>
      <w:r>
        <w:rPr>
          <w:lang w:val="en-CA"/>
        </w:rPr>
        <w:t>Scope</w:t>
      </w:r>
      <w:bookmarkEnd w:id="16"/>
    </w:p>
    <w:p w14:paraId="2D39BBBF" w14:textId="74B90942" w:rsidR="004A5654" w:rsidRDefault="00AA7017" w:rsidP="00A006CA">
      <w:pPr>
        <w:pStyle w:val="BodyText"/>
        <w:rPr>
          <w:lang w:val="en-CA"/>
        </w:rPr>
      </w:pPr>
      <w:r>
        <w:rPr>
          <w:lang w:val="en-CA"/>
        </w:rPr>
        <w:t xml:space="preserve">The Solace PSG Enterprise Stats Solution can be used for effectively monitoring your Solace Ecosystem, for both real-time monitoring as well as historical analysis. </w:t>
      </w:r>
    </w:p>
    <w:p w14:paraId="2304BB8B" w14:textId="2D572FE9" w:rsidR="00F047B0" w:rsidRDefault="00A006CA" w:rsidP="006E5F24">
      <w:pPr>
        <w:pStyle w:val="BodyText"/>
      </w:pPr>
      <w:r>
        <w:rPr>
          <w:lang w:val="en-CA"/>
        </w:rPr>
        <w:t xml:space="preserve">The purpose of this document is to outline the best practices </w:t>
      </w:r>
      <w:r w:rsidR="006E5F24">
        <w:rPr>
          <w:lang w:val="en-CA"/>
        </w:rPr>
        <w:t xml:space="preserve">and guidelines </w:t>
      </w:r>
      <w:r>
        <w:rPr>
          <w:lang w:val="en-CA"/>
        </w:rPr>
        <w:t>for installation, configuration and operation of an EnterpriseStats deployment</w:t>
      </w:r>
      <w:r w:rsidR="006E5F24">
        <w:rPr>
          <w:lang w:val="en-CA"/>
        </w:rPr>
        <w:t>.</w:t>
      </w:r>
      <w:r w:rsidR="00E03AE4">
        <w:rPr>
          <w:lang w:val="en-CA"/>
        </w:rPr>
        <w:t xml:space="preserve"> </w:t>
      </w:r>
      <w:r w:rsidR="00F047B0">
        <w:t>The document will not cover the installation, configurati</w:t>
      </w:r>
      <w:r w:rsidR="00CD0E4B">
        <w:t>on and operational procedures -r</w:t>
      </w:r>
      <w:r w:rsidR="00F047B0">
        <w:t xml:space="preserve">eferences will be made to the </w:t>
      </w:r>
      <w:r w:rsidR="006E5F24">
        <w:t>EnterpriseStats</w:t>
      </w:r>
      <w:r w:rsidR="00F047B0">
        <w:t xml:space="preserve"> Runbook document which has these procedures documented.</w:t>
      </w:r>
    </w:p>
    <w:p w14:paraId="3B5F10ED" w14:textId="079B7840" w:rsidR="00F047B0" w:rsidRDefault="00F047B0" w:rsidP="00F047B0">
      <w:pPr>
        <w:pStyle w:val="BodyText"/>
        <w:spacing w:after="0"/>
      </w:pPr>
      <w:r>
        <w:t xml:space="preserve"> </w:t>
      </w:r>
    </w:p>
    <w:p w14:paraId="2E49D132" w14:textId="77777777" w:rsidR="00411186" w:rsidRDefault="00411186">
      <w:pPr>
        <w:pStyle w:val="Heading2"/>
        <w:rPr>
          <w:lang w:val="en-CA"/>
        </w:rPr>
      </w:pPr>
      <w:bookmarkStart w:id="17" w:name="_Toc490573748"/>
      <w:r>
        <w:rPr>
          <w:lang w:val="en-CA"/>
        </w:rPr>
        <w:t>Related documents</w:t>
      </w:r>
      <w:bookmarkEnd w:id="17"/>
    </w:p>
    <w:p w14:paraId="60EB3471" w14:textId="77777777" w:rsidR="00411186" w:rsidRDefault="00411186">
      <w:pPr>
        <w:pStyle w:val="BodyText"/>
        <w:rPr>
          <w:lang w:val="en-CA"/>
        </w:rPr>
      </w:pPr>
      <w:r>
        <w:rPr>
          <w:lang w:val="en-CA"/>
        </w:rPr>
        <w:t>These documents contain information related to the information in this document.</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2367"/>
        <w:gridCol w:w="4949"/>
        <w:gridCol w:w="2260"/>
      </w:tblGrid>
      <w:tr w:rsidR="00411186" w14:paraId="68F11F0A" w14:textId="77777777">
        <w:trPr>
          <w:cantSplit/>
          <w:tblHeader/>
        </w:trPr>
        <w:tc>
          <w:tcPr>
            <w:tcW w:w="1236" w:type="pct"/>
            <w:shd w:val="clear" w:color="auto" w:fill="E0E0E0"/>
          </w:tcPr>
          <w:p w14:paraId="3A47C59E" w14:textId="77777777" w:rsidR="00411186" w:rsidRDefault="00411186">
            <w:pPr>
              <w:pStyle w:val="TableHeader"/>
            </w:pPr>
            <w:r>
              <w:t>Document Number</w:t>
            </w:r>
          </w:p>
        </w:tc>
        <w:tc>
          <w:tcPr>
            <w:tcW w:w="2584" w:type="pct"/>
            <w:shd w:val="clear" w:color="auto" w:fill="E0E0E0"/>
          </w:tcPr>
          <w:p w14:paraId="6E750DD2" w14:textId="77777777" w:rsidR="00411186" w:rsidRDefault="00411186">
            <w:pPr>
              <w:pStyle w:val="TableHeader"/>
            </w:pPr>
            <w:r>
              <w:t>Document Title</w:t>
            </w:r>
          </w:p>
        </w:tc>
        <w:tc>
          <w:tcPr>
            <w:tcW w:w="1180" w:type="pct"/>
            <w:shd w:val="clear" w:color="auto" w:fill="E0E0E0"/>
          </w:tcPr>
          <w:p w14:paraId="1BA01FD0" w14:textId="77777777" w:rsidR="00411186" w:rsidRDefault="00411186">
            <w:pPr>
              <w:pStyle w:val="TableHeader"/>
            </w:pPr>
            <w:r>
              <w:t>Version (Optional)</w:t>
            </w:r>
          </w:p>
        </w:tc>
      </w:tr>
      <w:tr w:rsidR="00411186" w14:paraId="7F017819" w14:textId="77777777">
        <w:trPr>
          <w:cantSplit/>
        </w:trPr>
        <w:tc>
          <w:tcPr>
            <w:tcW w:w="1236" w:type="pct"/>
          </w:tcPr>
          <w:p w14:paraId="0540B07B" w14:textId="7260DDED" w:rsidR="00411186" w:rsidRDefault="00F047B0">
            <w:pPr>
              <w:pStyle w:val="TableText"/>
            </w:pPr>
            <w:bookmarkStart w:id="18" w:name="EnterpriseStatsRB"/>
            <w:r>
              <w:t>[EnterpriseStatsRB]</w:t>
            </w:r>
            <w:bookmarkEnd w:id="18"/>
          </w:p>
        </w:tc>
        <w:tc>
          <w:tcPr>
            <w:tcW w:w="2584" w:type="pct"/>
          </w:tcPr>
          <w:p w14:paraId="1DBF1D1A" w14:textId="092ED386" w:rsidR="00411186" w:rsidRDefault="00F047B0">
            <w:pPr>
              <w:pStyle w:val="TableText"/>
            </w:pPr>
            <w:r>
              <w:t>Enterprise Stats Runbook</w:t>
            </w:r>
          </w:p>
        </w:tc>
        <w:tc>
          <w:tcPr>
            <w:tcW w:w="1180" w:type="pct"/>
          </w:tcPr>
          <w:p w14:paraId="47CC2DAF" w14:textId="2EBC02FB" w:rsidR="00411186" w:rsidRDefault="005428C7">
            <w:pPr>
              <w:pStyle w:val="TableText"/>
            </w:pPr>
            <w:r>
              <w:t>1.2 or above</w:t>
            </w:r>
          </w:p>
        </w:tc>
      </w:tr>
      <w:tr w:rsidR="006A4623" w14:paraId="69D69A5D" w14:textId="77777777">
        <w:trPr>
          <w:cantSplit/>
        </w:trPr>
        <w:tc>
          <w:tcPr>
            <w:tcW w:w="1236" w:type="pct"/>
          </w:tcPr>
          <w:p w14:paraId="46C7067B" w14:textId="77777777" w:rsidR="006A4623" w:rsidRDefault="006A4623">
            <w:pPr>
              <w:pStyle w:val="TableText"/>
            </w:pPr>
          </w:p>
        </w:tc>
        <w:tc>
          <w:tcPr>
            <w:tcW w:w="2584" w:type="pct"/>
          </w:tcPr>
          <w:p w14:paraId="5C507912" w14:textId="77777777" w:rsidR="006A4623" w:rsidRDefault="006A4623">
            <w:pPr>
              <w:pStyle w:val="TableText"/>
            </w:pPr>
          </w:p>
        </w:tc>
        <w:tc>
          <w:tcPr>
            <w:tcW w:w="1180" w:type="pct"/>
          </w:tcPr>
          <w:p w14:paraId="16417FF5" w14:textId="77777777" w:rsidR="006A4623" w:rsidRDefault="006A4623">
            <w:pPr>
              <w:pStyle w:val="TableText"/>
            </w:pPr>
          </w:p>
        </w:tc>
      </w:tr>
    </w:tbl>
    <w:p w14:paraId="76695C00" w14:textId="77777777" w:rsidR="00411186" w:rsidRDefault="00411186">
      <w:pPr>
        <w:pStyle w:val="Caption"/>
      </w:pPr>
      <w:r>
        <w:t xml:space="preserve">Table </w:t>
      </w:r>
      <w:fldSimple w:instr=" STYLEREF 1 \s ">
        <w:r w:rsidR="00CF0FC4">
          <w:rPr>
            <w:noProof/>
          </w:rPr>
          <w:t>1</w:t>
        </w:r>
      </w:fldSimple>
      <w:r>
        <w:noBreakHyphen/>
      </w:r>
      <w:fldSimple w:instr=" SEQ Table \* ARABIC \s 1 ">
        <w:r w:rsidR="00CF0FC4">
          <w:rPr>
            <w:noProof/>
          </w:rPr>
          <w:t>1</w:t>
        </w:r>
      </w:fldSimple>
      <w:r>
        <w:t xml:space="preserve"> Related Documents</w:t>
      </w:r>
    </w:p>
    <w:p w14:paraId="42FB7532" w14:textId="77777777" w:rsidR="00090AF4" w:rsidRDefault="00090AF4" w:rsidP="00090AF4">
      <w:pPr>
        <w:pStyle w:val="Heading2"/>
        <w:tabs>
          <w:tab w:val="num" w:pos="576"/>
        </w:tabs>
      </w:pPr>
      <w:bookmarkStart w:id="19" w:name="_Toc335998179"/>
      <w:bookmarkStart w:id="20" w:name="_Toc490573749"/>
      <w:r>
        <w:t>Terminology</w:t>
      </w:r>
      <w:bookmarkEnd w:id="19"/>
      <w:bookmarkEnd w:id="20"/>
      <w:r>
        <w:t xml:space="preserve"> </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3099"/>
        <w:gridCol w:w="6477"/>
      </w:tblGrid>
      <w:tr w:rsidR="00090AF4" w14:paraId="2A86FAD7" w14:textId="77777777" w:rsidTr="00D95847">
        <w:trPr>
          <w:cantSplit/>
          <w:tblHeader/>
        </w:trPr>
        <w:tc>
          <w:tcPr>
            <w:tcW w:w="1618" w:type="pct"/>
            <w:shd w:val="clear" w:color="auto" w:fill="E0E0E0"/>
          </w:tcPr>
          <w:p w14:paraId="43CBC91E" w14:textId="77777777" w:rsidR="00090AF4" w:rsidRDefault="00090AF4" w:rsidP="00D95847">
            <w:pPr>
              <w:pStyle w:val="TableHeader"/>
            </w:pPr>
            <w:r>
              <w:t>Term / Acronym / Abbreviation</w:t>
            </w:r>
          </w:p>
        </w:tc>
        <w:tc>
          <w:tcPr>
            <w:tcW w:w="3382" w:type="pct"/>
            <w:shd w:val="clear" w:color="auto" w:fill="E0E0E0"/>
          </w:tcPr>
          <w:p w14:paraId="7BEF6873" w14:textId="77777777" w:rsidR="00090AF4" w:rsidRDefault="00090AF4" w:rsidP="00D95847">
            <w:pPr>
              <w:pStyle w:val="TableHeader"/>
            </w:pPr>
            <w:r>
              <w:t>Definition</w:t>
            </w:r>
          </w:p>
        </w:tc>
      </w:tr>
      <w:tr w:rsidR="00006C29" w14:paraId="0DB598A9" w14:textId="77777777" w:rsidTr="00D95847">
        <w:trPr>
          <w:cantSplit/>
        </w:trPr>
        <w:tc>
          <w:tcPr>
            <w:tcW w:w="1618" w:type="pct"/>
          </w:tcPr>
          <w:p w14:paraId="1751D5B6" w14:textId="11861B68" w:rsidR="00006C29" w:rsidRDefault="00006C29" w:rsidP="00D95847">
            <w:pPr>
              <w:pStyle w:val="TableText"/>
            </w:pPr>
            <w:r>
              <w:t>VPN</w:t>
            </w:r>
          </w:p>
        </w:tc>
        <w:tc>
          <w:tcPr>
            <w:tcW w:w="3382" w:type="pct"/>
          </w:tcPr>
          <w:p w14:paraId="39806529" w14:textId="60D62119" w:rsidR="00006C29" w:rsidRDefault="00006C29" w:rsidP="00D95847">
            <w:pPr>
              <w:pStyle w:val="TableText"/>
            </w:pPr>
            <w:r>
              <w:t>Message-VPN</w:t>
            </w:r>
          </w:p>
        </w:tc>
      </w:tr>
      <w:tr w:rsidR="00006C29" w14:paraId="3C280BD2" w14:textId="77777777" w:rsidTr="00D95847">
        <w:trPr>
          <w:cantSplit/>
        </w:trPr>
        <w:tc>
          <w:tcPr>
            <w:tcW w:w="1618" w:type="pct"/>
          </w:tcPr>
          <w:p w14:paraId="0AAE38CE" w14:textId="11C09E64" w:rsidR="00006C29" w:rsidRDefault="00006C29" w:rsidP="00D95847">
            <w:pPr>
              <w:pStyle w:val="TableText"/>
            </w:pPr>
            <w:r>
              <w:t>HA</w:t>
            </w:r>
          </w:p>
        </w:tc>
        <w:tc>
          <w:tcPr>
            <w:tcW w:w="3382" w:type="pct"/>
          </w:tcPr>
          <w:p w14:paraId="58C5ED28" w14:textId="258921CB" w:rsidR="00006C29" w:rsidRDefault="00006C29" w:rsidP="00D95847">
            <w:pPr>
              <w:pStyle w:val="TableText"/>
            </w:pPr>
            <w:r>
              <w:t>High Availability</w:t>
            </w:r>
          </w:p>
        </w:tc>
      </w:tr>
      <w:tr w:rsidR="00006C29" w14:paraId="290EC209" w14:textId="77777777" w:rsidTr="00D95847">
        <w:trPr>
          <w:cantSplit/>
        </w:trPr>
        <w:tc>
          <w:tcPr>
            <w:tcW w:w="1618" w:type="pct"/>
          </w:tcPr>
          <w:p w14:paraId="675A4D88" w14:textId="77777777" w:rsidR="00006C29" w:rsidRDefault="00006C29" w:rsidP="00D95847">
            <w:pPr>
              <w:pStyle w:val="TableText"/>
            </w:pPr>
          </w:p>
        </w:tc>
        <w:tc>
          <w:tcPr>
            <w:tcW w:w="3382" w:type="pct"/>
          </w:tcPr>
          <w:p w14:paraId="0E5D36DF" w14:textId="77777777" w:rsidR="00006C29" w:rsidRDefault="00006C29" w:rsidP="00D95847">
            <w:pPr>
              <w:pStyle w:val="TableText"/>
            </w:pPr>
          </w:p>
        </w:tc>
      </w:tr>
      <w:tr w:rsidR="00006C29" w14:paraId="51CEC10C" w14:textId="77777777" w:rsidTr="00D95847">
        <w:trPr>
          <w:cantSplit/>
        </w:trPr>
        <w:tc>
          <w:tcPr>
            <w:tcW w:w="1618" w:type="pct"/>
          </w:tcPr>
          <w:p w14:paraId="36368F83" w14:textId="77777777" w:rsidR="00006C29" w:rsidRDefault="00006C29" w:rsidP="00D95847">
            <w:pPr>
              <w:pStyle w:val="TableText"/>
            </w:pPr>
          </w:p>
        </w:tc>
        <w:tc>
          <w:tcPr>
            <w:tcW w:w="3382" w:type="pct"/>
          </w:tcPr>
          <w:p w14:paraId="662C6FED" w14:textId="77777777" w:rsidR="00006C29" w:rsidRDefault="00006C29" w:rsidP="00D95847">
            <w:pPr>
              <w:pStyle w:val="TableText"/>
            </w:pPr>
          </w:p>
        </w:tc>
      </w:tr>
      <w:tr w:rsidR="00006C29" w14:paraId="44598BE2" w14:textId="77777777" w:rsidTr="00D95847">
        <w:trPr>
          <w:cantSplit/>
        </w:trPr>
        <w:tc>
          <w:tcPr>
            <w:tcW w:w="1618" w:type="pct"/>
          </w:tcPr>
          <w:p w14:paraId="03D0BD0F" w14:textId="77777777" w:rsidR="00006C29" w:rsidRDefault="00006C29" w:rsidP="00D95847">
            <w:pPr>
              <w:pStyle w:val="TableText"/>
            </w:pPr>
          </w:p>
        </w:tc>
        <w:tc>
          <w:tcPr>
            <w:tcW w:w="3382" w:type="pct"/>
          </w:tcPr>
          <w:p w14:paraId="79F197CD" w14:textId="77777777" w:rsidR="00006C29" w:rsidRDefault="00006C29" w:rsidP="00D95847">
            <w:pPr>
              <w:pStyle w:val="TableText"/>
            </w:pPr>
          </w:p>
        </w:tc>
      </w:tr>
      <w:tr w:rsidR="00006C29" w14:paraId="12291AC9" w14:textId="77777777" w:rsidTr="00D95847">
        <w:trPr>
          <w:cantSplit/>
        </w:trPr>
        <w:tc>
          <w:tcPr>
            <w:tcW w:w="1618" w:type="pct"/>
          </w:tcPr>
          <w:p w14:paraId="3A58330C" w14:textId="77777777" w:rsidR="00006C29" w:rsidRDefault="00006C29" w:rsidP="00D95847">
            <w:pPr>
              <w:pStyle w:val="TableText"/>
            </w:pPr>
          </w:p>
        </w:tc>
        <w:tc>
          <w:tcPr>
            <w:tcW w:w="3382" w:type="pct"/>
          </w:tcPr>
          <w:p w14:paraId="64AB13F2" w14:textId="77777777" w:rsidR="00006C29" w:rsidRDefault="00006C29" w:rsidP="00D95847">
            <w:pPr>
              <w:pStyle w:val="TableText"/>
            </w:pPr>
          </w:p>
        </w:tc>
      </w:tr>
      <w:tr w:rsidR="00006C29" w14:paraId="7D6836FB" w14:textId="77777777" w:rsidTr="00D95847">
        <w:trPr>
          <w:cantSplit/>
        </w:trPr>
        <w:tc>
          <w:tcPr>
            <w:tcW w:w="1618" w:type="pct"/>
          </w:tcPr>
          <w:p w14:paraId="4DF54BC3" w14:textId="77777777" w:rsidR="00006C29" w:rsidRDefault="00006C29" w:rsidP="00D95847">
            <w:pPr>
              <w:pStyle w:val="TableText"/>
            </w:pPr>
          </w:p>
        </w:tc>
        <w:tc>
          <w:tcPr>
            <w:tcW w:w="3382" w:type="pct"/>
          </w:tcPr>
          <w:p w14:paraId="56686143" w14:textId="77777777" w:rsidR="00006C29" w:rsidRDefault="00006C29" w:rsidP="00D95847">
            <w:pPr>
              <w:pStyle w:val="TableText"/>
            </w:pPr>
          </w:p>
        </w:tc>
      </w:tr>
      <w:tr w:rsidR="00006C29" w14:paraId="63CDDC5F" w14:textId="77777777" w:rsidTr="00D95847">
        <w:trPr>
          <w:cantSplit/>
        </w:trPr>
        <w:tc>
          <w:tcPr>
            <w:tcW w:w="1618" w:type="pct"/>
          </w:tcPr>
          <w:p w14:paraId="22122DC0" w14:textId="77777777" w:rsidR="00006C29" w:rsidRDefault="00006C29" w:rsidP="00D95847">
            <w:pPr>
              <w:pStyle w:val="TableText"/>
            </w:pPr>
          </w:p>
        </w:tc>
        <w:tc>
          <w:tcPr>
            <w:tcW w:w="3382" w:type="pct"/>
          </w:tcPr>
          <w:p w14:paraId="2E71EE40" w14:textId="77777777" w:rsidR="00006C29" w:rsidRDefault="00006C29" w:rsidP="00D95847">
            <w:pPr>
              <w:pStyle w:val="TableText"/>
            </w:pPr>
          </w:p>
        </w:tc>
      </w:tr>
      <w:tr w:rsidR="00006C29" w14:paraId="5A10EA34" w14:textId="77777777" w:rsidTr="00D95847">
        <w:trPr>
          <w:cantSplit/>
        </w:trPr>
        <w:tc>
          <w:tcPr>
            <w:tcW w:w="1618" w:type="pct"/>
          </w:tcPr>
          <w:p w14:paraId="6B8C2185" w14:textId="77777777" w:rsidR="00006C29" w:rsidRDefault="00006C29" w:rsidP="00D95847">
            <w:pPr>
              <w:pStyle w:val="TableText"/>
            </w:pPr>
          </w:p>
        </w:tc>
        <w:tc>
          <w:tcPr>
            <w:tcW w:w="3382" w:type="pct"/>
          </w:tcPr>
          <w:p w14:paraId="79EED290" w14:textId="77777777" w:rsidR="00006C29" w:rsidRDefault="00006C29" w:rsidP="00D95847">
            <w:pPr>
              <w:pStyle w:val="TableText"/>
            </w:pPr>
          </w:p>
        </w:tc>
      </w:tr>
      <w:tr w:rsidR="00006C29" w14:paraId="4DEBFDB3" w14:textId="77777777" w:rsidTr="00D95847">
        <w:trPr>
          <w:cantSplit/>
        </w:trPr>
        <w:tc>
          <w:tcPr>
            <w:tcW w:w="1618" w:type="pct"/>
          </w:tcPr>
          <w:p w14:paraId="55F5AB86" w14:textId="77777777" w:rsidR="00006C29" w:rsidRDefault="00006C29" w:rsidP="00D95847">
            <w:pPr>
              <w:pStyle w:val="TableText"/>
            </w:pPr>
          </w:p>
        </w:tc>
        <w:tc>
          <w:tcPr>
            <w:tcW w:w="3382" w:type="pct"/>
          </w:tcPr>
          <w:p w14:paraId="4CC21D54" w14:textId="77777777" w:rsidR="00006C29" w:rsidRDefault="00006C29" w:rsidP="00D95847">
            <w:pPr>
              <w:pStyle w:val="TableText"/>
            </w:pPr>
          </w:p>
        </w:tc>
      </w:tr>
    </w:tbl>
    <w:p w14:paraId="7170A23A" w14:textId="77777777" w:rsidR="00090AF4" w:rsidRDefault="00090AF4" w:rsidP="00090AF4">
      <w:pPr>
        <w:pStyle w:val="Caption"/>
      </w:pPr>
      <w:r>
        <w:t xml:space="preserve">Table </w:t>
      </w:r>
      <w:fldSimple w:instr=" STYLEREF 1 \s ">
        <w:r w:rsidR="00CF0FC4">
          <w:rPr>
            <w:noProof/>
          </w:rPr>
          <w:t>1</w:t>
        </w:r>
      </w:fldSimple>
      <w:r>
        <w:noBreakHyphen/>
      </w:r>
      <w:fldSimple w:instr=" SEQ Table \* ARABIC \s 1 ">
        <w:r w:rsidR="00CF0FC4">
          <w:rPr>
            <w:noProof/>
          </w:rPr>
          <w:t>2</w:t>
        </w:r>
      </w:fldSimple>
      <w:r>
        <w:t xml:space="preserve"> Terminology</w:t>
      </w:r>
    </w:p>
    <w:p w14:paraId="090C81FC" w14:textId="77777777" w:rsidR="00090AF4" w:rsidRPr="00090AF4" w:rsidRDefault="00090AF4" w:rsidP="00090AF4">
      <w:pPr>
        <w:pStyle w:val="BodyText"/>
      </w:pPr>
    </w:p>
    <w:p w14:paraId="3FE35E37" w14:textId="155160CC" w:rsidR="00411186" w:rsidRDefault="00834D4E">
      <w:pPr>
        <w:pStyle w:val="Heading1"/>
        <w:rPr>
          <w:lang w:val="en-CA"/>
        </w:rPr>
      </w:pPr>
      <w:bookmarkStart w:id="21" w:name="_Toc490573750"/>
      <w:r>
        <w:rPr>
          <w:lang w:val="en-CA"/>
        </w:rPr>
        <w:lastRenderedPageBreak/>
        <w:t>EnterpriseStats</w:t>
      </w:r>
      <w:bookmarkEnd w:id="21"/>
      <w:r w:rsidR="008024FC">
        <w:rPr>
          <w:lang w:val="en-CA"/>
        </w:rPr>
        <w:t xml:space="preserve"> </w:t>
      </w:r>
    </w:p>
    <w:p w14:paraId="3A43F01F" w14:textId="77777777" w:rsidR="00006C29" w:rsidRDefault="00006C29" w:rsidP="00E90893">
      <w:pPr>
        <w:pStyle w:val="Heading2"/>
      </w:pPr>
      <w:bookmarkStart w:id="22" w:name="_Toc490573751"/>
      <w:r>
        <w:t>Problem Statement</w:t>
      </w:r>
      <w:bookmarkEnd w:id="22"/>
    </w:p>
    <w:p w14:paraId="0541280A" w14:textId="6F1CD1B2" w:rsidR="00C138CB" w:rsidRDefault="00CE4A55" w:rsidP="00C83F80">
      <w:pPr>
        <w:pStyle w:val="BodyText"/>
      </w:pPr>
      <w:r>
        <w:t xml:space="preserve">The Solace Element Management Protocol (SEMP) is an open interface for monitoring and managing Solace routers.  </w:t>
      </w:r>
      <w:r w:rsidR="00C138CB">
        <w:t>Solace currently supports 2 versions of SEMP:</w:t>
      </w:r>
    </w:p>
    <w:p w14:paraId="2ED9A85D" w14:textId="59CB1865" w:rsidR="00C138CB" w:rsidRDefault="00C138CB" w:rsidP="00C138CB">
      <w:pPr>
        <w:pStyle w:val="BodyText"/>
        <w:numPr>
          <w:ilvl w:val="0"/>
          <w:numId w:val="42"/>
        </w:numPr>
      </w:pPr>
      <w:r>
        <w:t>Legacy SEMP or SEMPv1, which use XML over HTTP</w:t>
      </w:r>
    </w:p>
    <w:p w14:paraId="1B1D6E22" w14:textId="01DF8BA5" w:rsidR="00C138CB" w:rsidRDefault="00C138CB" w:rsidP="00C83F80">
      <w:pPr>
        <w:pStyle w:val="BodyText"/>
        <w:numPr>
          <w:ilvl w:val="0"/>
          <w:numId w:val="42"/>
        </w:numPr>
      </w:pPr>
      <w:r>
        <w:t>SEMPv2, a RESTful API for monitoring, managing and configuring Solace</w:t>
      </w:r>
    </w:p>
    <w:p w14:paraId="77FCE96B" w14:textId="5E1DED0F" w:rsidR="00C138CB" w:rsidRDefault="00C138CB" w:rsidP="00C138CB">
      <w:pPr>
        <w:pStyle w:val="BodyText"/>
      </w:pPr>
      <w:r>
        <w:t>SEMPv2 is being released iteratively and does not support monitoring commands at the time of writing this document.  Legacy SEMP fully supports the monitoring, management and configuration of Solace and is used by EnterpriseStats for monitoring.</w:t>
      </w:r>
    </w:p>
    <w:p w14:paraId="742A9F94" w14:textId="5316DAED" w:rsidR="00692DBC" w:rsidRDefault="006A4623" w:rsidP="00C83F80">
      <w:pPr>
        <w:pStyle w:val="BodyText"/>
      </w:pPr>
      <w:r>
        <w:t>Using SEMP</w:t>
      </w:r>
      <w:r w:rsidR="00C138CB">
        <w:t>v1 or Legacy SEMP</w:t>
      </w:r>
      <w:r>
        <w:t xml:space="preserve">, monitoring applications can poll Solace routers over management or the message backbone </w:t>
      </w:r>
      <w:r w:rsidR="001A4E21">
        <w:t xml:space="preserve">by sending XML requests over HTTP </w:t>
      </w:r>
      <w:r>
        <w:t>to retrieve rich fine grained router statistics and information. The data being returned from SEMP can be stored, displayed and analyzed for trends</w:t>
      </w:r>
      <w:r w:rsidR="00CE4A55">
        <w:t xml:space="preserve">. SEMP thus </w:t>
      </w:r>
      <w:r w:rsidR="00CD0E4B">
        <w:t>enables</w:t>
      </w:r>
      <w:r w:rsidR="00CE4A55">
        <w:t xml:space="preserve"> a proactive monitoring mechanism</w:t>
      </w:r>
      <w:r>
        <w:t xml:space="preserve"> and can be used for populating real time dashboards, historical trending and capacity management. </w:t>
      </w:r>
      <w:r w:rsidR="00CE4A55">
        <w:t xml:space="preserve">For </w:t>
      </w:r>
      <w:r>
        <w:t>mor</w:t>
      </w:r>
      <w:r w:rsidR="00C83F80">
        <w:t>e information on concepts, examples and polling guidelines on legacy SEMP, refer to:</w:t>
      </w:r>
    </w:p>
    <w:p w14:paraId="78E9A1FF" w14:textId="42DF8C5D" w:rsidR="00C83F80" w:rsidRDefault="004F5473" w:rsidP="00C83F80">
      <w:pPr>
        <w:pStyle w:val="BodyText"/>
      </w:pPr>
      <w:hyperlink r:id="rId11" w:history="1">
        <w:r w:rsidR="00C83F80" w:rsidRPr="005A43B5">
          <w:rPr>
            <w:rStyle w:val="Hyperlink"/>
          </w:rPr>
          <w:t>http://docs.solace.com/SEMP/Using-Legacy-SEMP.htm</w:t>
        </w:r>
      </w:hyperlink>
    </w:p>
    <w:p w14:paraId="63D6D6F2" w14:textId="2D1FE460" w:rsidR="001A4E21" w:rsidRDefault="001A4E21" w:rsidP="00CE4A55">
      <w:pPr>
        <w:pStyle w:val="BodyText"/>
      </w:pPr>
      <w:r>
        <w:t>The SEMP schema is distributed with each and every SolOS load and can be used for parsing SEMP responses.</w:t>
      </w:r>
    </w:p>
    <w:p w14:paraId="4A8B8E21" w14:textId="053961C4" w:rsidR="00CE4A55" w:rsidRDefault="00163CC0" w:rsidP="00CE4A55">
      <w:pPr>
        <w:pStyle w:val="BodyText"/>
      </w:pPr>
      <w:r>
        <w:t>The main issues when monitoring using</w:t>
      </w:r>
      <w:r w:rsidR="00CE4A55">
        <w:t xml:space="preserve"> SEMP are as follows:</w:t>
      </w:r>
    </w:p>
    <w:p w14:paraId="0933898D" w14:textId="1518B609" w:rsidR="00CE4A55" w:rsidRPr="001A4E21" w:rsidRDefault="00CE4A55" w:rsidP="00CE4A55">
      <w:pPr>
        <w:pStyle w:val="BodyText"/>
        <w:numPr>
          <w:ilvl w:val="0"/>
          <w:numId w:val="24"/>
        </w:numPr>
        <w:rPr>
          <w:b/>
        </w:rPr>
      </w:pPr>
      <w:r>
        <w:rPr>
          <w:b/>
        </w:rPr>
        <w:t>What to poll:</w:t>
      </w:r>
      <w:r>
        <w:t xml:space="preserve"> </w:t>
      </w:r>
      <w:r w:rsidR="00163CC0">
        <w:t xml:space="preserve">SEMP is an extremely powerful tool for retrieving statistics from a Solace router – its scope ranges from System wide statistics on router health and hardware status, to detailed per message-vpn and queue statistics. </w:t>
      </w:r>
      <w:r>
        <w:t xml:space="preserve">Monitoring applications may not be aware </w:t>
      </w:r>
      <w:r w:rsidR="00163CC0">
        <w:t>of which</w:t>
      </w:r>
      <w:r>
        <w:t xml:space="preserve"> SEMP request to </w:t>
      </w:r>
      <w:r w:rsidR="00163CC0">
        <w:t>send</w:t>
      </w:r>
      <w:r w:rsidR="001A4E21">
        <w:t xml:space="preserve"> Solace in order to retrieve a certain </w:t>
      </w:r>
      <w:r w:rsidR="00927C6E">
        <w:t xml:space="preserve">piece of monitoring information, as this requires an in-depth understanding of the </w:t>
      </w:r>
      <w:r w:rsidR="00163CC0">
        <w:t xml:space="preserve">detailed statistics </w:t>
      </w:r>
      <w:r w:rsidR="00927C6E">
        <w:t>generated by Solace routers;</w:t>
      </w:r>
      <w:r w:rsidR="001A4E21">
        <w:t xml:space="preserve"> and how to compose this SEMP request from the SEMP schema</w:t>
      </w:r>
    </w:p>
    <w:p w14:paraId="1A3E783F" w14:textId="2E39195E" w:rsidR="001A4E21" w:rsidRPr="001A4E21" w:rsidRDefault="001A4E21" w:rsidP="00CE4A55">
      <w:pPr>
        <w:pStyle w:val="BodyText"/>
        <w:numPr>
          <w:ilvl w:val="0"/>
          <w:numId w:val="24"/>
        </w:numPr>
        <w:rPr>
          <w:b/>
        </w:rPr>
      </w:pPr>
      <w:r>
        <w:rPr>
          <w:b/>
        </w:rPr>
        <w:t xml:space="preserve">How to parse: </w:t>
      </w:r>
      <w:r w:rsidR="00163CC0">
        <w:t>Due of the SEMP interface’s</w:t>
      </w:r>
      <w:r w:rsidR="00163CC0" w:rsidRPr="00163CC0">
        <w:t xml:space="preserve"> power and breadth of scope, there is a significant learning overhead to </w:t>
      </w:r>
      <w:r w:rsidR="00163CC0">
        <w:t>master the parsing of SEMP responses.</w:t>
      </w:r>
    </w:p>
    <w:p w14:paraId="65012BD9" w14:textId="1DE4C2A5" w:rsidR="00230A90" w:rsidRPr="00230A90" w:rsidRDefault="001A4E21" w:rsidP="001A4E21">
      <w:pPr>
        <w:pStyle w:val="BodyText"/>
        <w:numPr>
          <w:ilvl w:val="0"/>
          <w:numId w:val="24"/>
        </w:numPr>
        <w:rPr>
          <w:b/>
        </w:rPr>
      </w:pPr>
      <w:r>
        <w:rPr>
          <w:b/>
        </w:rPr>
        <w:t>Polling too frequently, too many times:</w:t>
      </w:r>
      <w:r>
        <w:t xml:space="preserve"> Multiple applications may be polling the Solace router for the same information, causing it to hit the threshold for total number of concurrent SEMP requests. </w:t>
      </w:r>
      <w:r w:rsidR="00230A90">
        <w:t xml:space="preserve"> As the number of users of SEMP increases, the load on the SEMP engine goes up.</w:t>
      </w:r>
    </w:p>
    <w:p w14:paraId="063695A6" w14:textId="7CE2A51A" w:rsidR="001A4E21" w:rsidRPr="001A4E21" w:rsidRDefault="00230A90" w:rsidP="001A4E21">
      <w:pPr>
        <w:pStyle w:val="BodyText"/>
        <w:numPr>
          <w:ilvl w:val="0"/>
          <w:numId w:val="24"/>
        </w:numPr>
        <w:rPr>
          <w:b/>
        </w:rPr>
      </w:pPr>
      <w:r>
        <w:rPr>
          <w:b/>
        </w:rPr>
        <w:t>Duplication of effort:</w:t>
      </w:r>
      <w:r>
        <w:t xml:space="preserve"> </w:t>
      </w:r>
      <w:r w:rsidR="001A4E21">
        <w:t xml:space="preserve">Multiple monitoring teams </w:t>
      </w:r>
      <w:r>
        <w:t>may be duplicating</w:t>
      </w:r>
      <w:r w:rsidR="001A4E21">
        <w:t xml:space="preserve"> effort building applications for SEMP polling </w:t>
      </w:r>
      <w:r>
        <w:t xml:space="preserve">by polling for the same information, and building their own individual SEMP parsers </w:t>
      </w:r>
    </w:p>
    <w:p w14:paraId="1746290F" w14:textId="5B5FB911" w:rsidR="00834D4E" w:rsidRDefault="00AD339E" w:rsidP="00E90893">
      <w:pPr>
        <w:pStyle w:val="Heading2"/>
      </w:pPr>
      <w:bookmarkStart w:id="23" w:name="_Toc490573752"/>
      <w:r>
        <w:t xml:space="preserve">Solution </w:t>
      </w:r>
      <w:r w:rsidR="00834D4E">
        <w:t>Overview</w:t>
      </w:r>
      <w:bookmarkEnd w:id="23"/>
    </w:p>
    <w:p w14:paraId="3F6E47E3" w14:textId="3BC9CF9E" w:rsidR="00F24BE4" w:rsidRDefault="00F24BE4" w:rsidP="00006C29">
      <w:pPr>
        <w:pStyle w:val="BodyText"/>
      </w:pPr>
      <w:r>
        <w:t xml:space="preserve">EnterpriseStats is a Solace Professional Services </w:t>
      </w:r>
      <w:r w:rsidR="00264253">
        <w:t>solution</w:t>
      </w:r>
      <w:r>
        <w:t xml:space="preserve"> to solve the challenges with SEMP-based synchronous monitoring -  it combines centralized SEMP-based monitoring with Solace’s efficient asynchronous topic-based message routing for fan out and distribution to subscribers over the message-bus in an easy to understand message-format. </w:t>
      </w:r>
    </w:p>
    <w:p w14:paraId="4D2CFDDC" w14:textId="51DAEEBB" w:rsidR="00CD0E4B" w:rsidRDefault="00CD0E4B" w:rsidP="00006C29">
      <w:pPr>
        <w:pStyle w:val="BodyText"/>
        <w:rPr>
          <w:lang w:val="en-CA"/>
        </w:rPr>
      </w:pPr>
      <w:r>
        <w:rPr>
          <w:lang w:val="en-CA"/>
        </w:rPr>
        <w:lastRenderedPageBreak/>
        <w:t xml:space="preserve">The core of the Solace PSG Enterprise Stats Solution is the “StatsPump”, a SEMP Data republishing tool which can be used for real-time topic based monitoring of the various statistics generated by the Solace router. The StatsPump polls Solace routers for statistics using </w:t>
      </w:r>
      <w:r w:rsidR="00163CC0">
        <w:rPr>
          <w:lang w:val="en-CA"/>
        </w:rPr>
        <w:t>the</w:t>
      </w:r>
      <w:r>
        <w:rPr>
          <w:lang w:val="en-CA"/>
        </w:rPr>
        <w:t xml:space="preserve"> Solace </w:t>
      </w:r>
      <w:r w:rsidR="00163CC0">
        <w:rPr>
          <w:lang w:val="en-CA"/>
        </w:rPr>
        <w:t xml:space="preserve">“SEMP” </w:t>
      </w:r>
      <w:r>
        <w:rPr>
          <w:lang w:val="en-CA"/>
        </w:rPr>
        <w:t xml:space="preserve">protocol on the control plane of the router, reformats the data </w:t>
      </w:r>
      <w:r>
        <w:t>into one of many configurable formats such as JSON, XML, SDTMap, etc.</w:t>
      </w:r>
      <w:r>
        <w:rPr>
          <w:lang w:val="en-CA"/>
        </w:rPr>
        <w:t>, and republishes these statistics on a defined message bus for ease of consumption on pre-defined topics. Special “Stats Receivers” can subscribe to these messages for monitoring purposes.</w:t>
      </w:r>
    </w:p>
    <w:p w14:paraId="567189C7" w14:textId="3A9EB60A" w:rsidR="00F24BE4" w:rsidRDefault="00F24BE4" w:rsidP="00006C29">
      <w:pPr>
        <w:pStyle w:val="BodyText"/>
      </w:pPr>
      <w:r>
        <w:t>Monitoring applications no longer need to poll Solace routers for information, and simply need to subscribe to a topic of interest using the API of their choice to receive statist</w:t>
      </w:r>
      <w:r w:rsidR="00CD0E4B">
        <w:t>ics in an asynchronous fashion in an easily digestible message format.</w:t>
      </w:r>
    </w:p>
    <w:p w14:paraId="44854463" w14:textId="0CEC38D6" w:rsidR="00D4232A" w:rsidRDefault="008F717B" w:rsidP="00D4232A">
      <w:pPr>
        <w:pStyle w:val="BodyText"/>
        <w:keepNext/>
      </w:pPr>
      <w:r>
        <w:rPr>
          <w:noProof/>
          <w:lang w:val="en-GB" w:eastAsia="en-GB"/>
        </w:rPr>
        <w:drawing>
          <wp:inline distT="0" distB="0" distL="0" distR="0" wp14:anchorId="5D4D2FCC" wp14:editId="41DE34CC">
            <wp:extent cx="5943600" cy="2709545"/>
            <wp:effectExtent l="0" t="0" r="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tatspump-functionality.jpg"/>
                    <pic:cNvPicPr/>
                  </pic:nvPicPr>
                  <pic:blipFill>
                    <a:blip r:embed="rId12">
                      <a:extLst>
                        <a:ext uri="{28A0092B-C50C-407E-A947-70E740481C1C}">
                          <a14:useLocalDpi xmlns:a14="http://schemas.microsoft.com/office/drawing/2010/main" val="0"/>
                        </a:ext>
                      </a:extLst>
                    </a:blip>
                    <a:stretch>
                      <a:fillRect/>
                    </a:stretch>
                  </pic:blipFill>
                  <pic:spPr>
                    <a:xfrm>
                      <a:off x="0" y="0"/>
                      <a:ext cx="5943600" cy="2709545"/>
                    </a:xfrm>
                    <a:prstGeom prst="rect">
                      <a:avLst/>
                    </a:prstGeom>
                  </pic:spPr>
                </pic:pic>
              </a:graphicData>
            </a:graphic>
          </wp:inline>
        </w:drawing>
      </w:r>
    </w:p>
    <w:p w14:paraId="3DAA3438" w14:textId="3B0C2CF6" w:rsidR="00333B65" w:rsidRDefault="00D4232A" w:rsidP="00D4232A">
      <w:pPr>
        <w:pStyle w:val="Caption"/>
      </w:pPr>
      <w:bookmarkStart w:id="24" w:name="_Ref472941918"/>
      <w:r>
        <w:t xml:space="preserve">Figure </w:t>
      </w:r>
      <w:fldSimple w:instr=" STYLEREF 1 \s ">
        <w:r w:rsidR="00397ED4">
          <w:rPr>
            <w:noProof/>
          </w:rPr>
          <w:t>2</w:t>
        </w:r>
      </w:fldSimple>
      <w:r w:rsidR="00397ED4">
        <w:noBreakHyphen/>
      </w:r>
      <w:fldSimple w:instr=" SEQ Figure \* ARABIC \s 1 ">
        <w:r w:rsidR="00397ED4">
          <w:rPr>
            <w:noProof/>
          </w:rPr>
          <w:t>1</w:t>
        </w:r>
      </w:fldSimple>
      <w:bookmarkEnd w:id="24"/>
      <w:r>
        <w:t>: Enterprise Stats Logical Diagram</w:t>
      </w:r>
    </w:p>
    <w:p w14:paraId="5C642522" w14:textId="689ACB9A" w:rsidR="00D4232A" w:rsidRDefault="00D4232A" w:rsidP="00D4232A">
      <w:pPr>
        <w:pStyle w:val="BodyText"/>
      </w:pPr>
      <w:r>
        <w:fldChar w:fldCharType="begin"/>
      </w:r>
      <w:r>
        <w:instrText xml:space="preserve"> REF _Ref472941918 \h </w:instrText>
      </w:r>
      <w:r>
        <w:fldChar w:fldCharType="separate"/>
      </w:r>
      <w:r>
        <w:t xml:space="preserve">Figure </w:t>
      </w:r>
      <w:r>
        <w:rPr>
          <w:noProof/>
        </w:rPr>
        <w:t>2</w:t>
      </w:r>
      <w:r>
        <w:noBreakHyphen/>
      </w:r>
      <w:r>
        <w:rPr>
          <w:noProof/>
        </w:rPr>
        <w:t>1</w:t>
      </w:r>
      <w:r>
        <w:fldChar w:fldCharType="end"/>
      </w:r>
      <w:r>
        <w:t xml:space="preserve"> illustrates the logical deployment </w:t>
      </w:r>
      <w:r w:rsidR="00264253">
        <w:t>for</w:t>
      </w:r>
      <w:r>
        <w:t xml:space="preserve"> EnterpriseStats.  The Solace Ecosystem to be monitoring is depicted in the left side of the figure. </w:t>
      </w:r>
      <w:r w:rsidR="00BC52B0">
        <w:t>StatsPump</w:t>
      </w:r>
      <w:r>
        <w:t xml:space="preserve"> polls the Solace routers in a centralized fashion for information using SEMP over HTTP. It then parses and transforms this information to into one of many configurable formats such as JSON, XML, SDTMap, and publishes this to predefined topics over the message-bus. Solace recommends publishing statistics information to a separate Solace router or VMR to ensure that statistics messages do not interfere with the Solace ecosystem being monitored. Monitoring applications connect to the VPN on which EnterpriseStats is publishing statistics and subscribe the topic of their interest. </w:t>
      </w:r>
    </w:p>
    <w:p w14:paraId="4A3B4A25" w14:textId="2085E2E0" w:rsidR="00D4232A" w:rsidRPr="00D4232A" w:rsidRDefault="00D4232A" w:rsidP="00D4232A">
      <w:pPr>
        <w:pStyle w:val="BodyText"/>
      </w:pPr>
      <w:r>
        <w:t>Monitoring applications are thus no longer required to compose and send SEMP requests or perform the complicated task of parsing SEMP responses or translating them to different formats. This results in an efficient fan out of statistics from a Solace router out to all interested monitoring clients, using the in-built topic routing capabilities of Solace. In addition, the load on the SEMP engine on a single Solace router is reduced and the XML parsing and transformation is offloaded from the monitoring clients.</w:t>
      </w:r>
    </w:p>
    <w:p w14:paraId="0B618F8D" w14:textId="3EA8A9A6" w:rsidR="00D96737" w:rsidRDefault="001A136F" w:rsidP="008024FC">
      <w:pPr>
        <w:pStyle w:val="Heading2"/>
      </w:pPr>
      <w:bookmarkStart w:id="25" w:name="_Toc490573753"/>
      <w:r>
        <w:t xml:space="preserve">Using </w:t>
      </w:r>
      <w:r w:rsidR="00D96737">
        <w:t>Stats</w:t>
      </w:r>
      <w:r>
        <w:t xml:space="preserve"> </w:t>
      </w:r>
      <w:r w:rsidR="00895293">
        <w:t>Receivers</w:t>
      </w:r>
      <w:r>
        <w:t xml:space="preserve"> for integration with downstream applications</w:t>
      </w:r>
      <w:bookmarkEnd w:id="25"/>
    </w:p>
    <w:p w14:paraId="613C1A7E" w14:textId="65752BA3" w:rsidR="00F3000E" w:rsidRDefault="00F3000E" w:rsidP="001A136F">
      <w:pPr>
        <w:pStyle w:val="BodyText"/>
      </w:pPr>
      <w:r>
        <w:t xml:space="preserve">The statistics received from </w:t>
      </w:r>
      <w:r w:rsidR="00BC52B0">
        <w:t xml:space="preserve">StatsPump </w:t>
      </w:r>
      <w:r>
        <w:t xml:space="preserve">can be used for a variety of applications – such as storing in databases for historical trending, populating real-time dashboards, big data </w:t>
      </w:r>
      <w:r w:rsidR="00501604">
        <w:t>systems for analytics</w:t>
      </w:r>
      <w:r>
        <w:t>, etc. These systems may or may not provide the functionality to connect to the Solace message bus and subscribe to statistics.</w:t>
      </w:r>
    </w:p>
    <w:p w14:paraId="39E4A028" w14:textId="18CA1C7D" w:rsidR="002B0DE5" w:rsidRDefault="00F3000E" w:rsidP="001A136F">
      <w:pPr>
        <w:pStyle w:val="BodyText"/>
      </w:pPr>
      <w:r>
        <w:t xml:space="preserve">Solace Professional Services provide Stats </w:t>
      </w:r>
      <w:r w:rsidR="00BF0361">
        <w:t>Receiver</w:t>
      </w:r>
      <w:r>
        <w:t xml:space="preserve">s which </w:t>
      </w:r>
      <w:r w:rsidR="00C13108">
        <w:t>allow integration</w:t>
      </w:r>
      <w:r>
        <w:t xml:space="preserve"> between </w:t>
      </w:r>
      <w:r w:rsidR="00F23026">
        <w:t xml:space="preserve">StatsPump </w:t>
      </w:r>
      <w:r>
        <w:t xml:space="preserve">and downstream applications. Stats </w:t>
      </w:r>
      <w:r w:rsidR="00BF0361">
        <w:t>Receiver</w:t>
      </w:r>
      <w:r>
        <w:t xml:space="preserve">s subscribe to statistics messages published by </w:t>
      </w:r>
      <w:r w:rsidR="00F23026">
        <w:t xml:space="preserve">StatsPump </w:t>
      </w:r>
      <w:r>
        <w:t xml:space="preserve">using </w:t>
      </w:r>
      <w:r>
        <w:lastRenderedPageBreak/>
        <w:t xml:space="preserve">Solace developer best practices, transform the message into a format expected by a downstream system and </w:t>
      </w:r>
      <w:r w:rsidR="00C13108">
        <w:t xml:space="preserve">write them to the downstream application. At the time of writing of this document, Stats </w:t>
      </w:r>
      <w:r w:rsidR="00BF0361">
        <w:t>Receiver</w:t>
      </w:r>
      <w:r w:rsidR="00C13108">
        <w:t xml:space="preserve">s </w:t>
      </w:r>
      <w:r w:rsidR="00F23026">
        <w:t>are available</w:t>
      </w:r>
      <w:r w:rsidR="00C13108">
        <w:t xml:space="preserve"> for </w:t>
      </w:r>
      <w:r w:rsidR="002B0DE5">
        <w:t xml:space="preserve">storing in various databases such as InfluxDB and Hadoop – for more information </w:t>
      </w:r>
      <w:r w:rsidR="00074F56">
        <w:t xml:space="preserve">on available Stats Receivers </w:t>
      </w:r>
      <w:r w:rsidR="002B0DE5">
        <w:t xml:space="preserve">refer to the </w:t>
      </w:r>
      <w:r w:rsidR="00DF1068">
        <w:t>link:</w:t>
      </w:r>
    </w:p>
    <w:p w14:paraId="6652FCB0" w14:textId="0D107A08" w:rsidR="00C13108" w:rsidRDefault="004F5473" w:rsidP="002B0DE5">
      <w:pPr>
        <w:pStyle w:val="BodyText"/>
      </w:pPr>
      <w:hyperlink r:id="rId13" w:history="1">
        <w:r w:rsidR="002B0DE5" w:rsidRPr="00FA5504">
          <w:rPr>
            <w:rStyle w:val="Hyperlink"/>
          </w:rPr>
          <w:t>http://statsdemo.solace.com/plugins/</w:t>
        </w:r>
      </w:hyperlink>
    </w:p>
    <w:p w14:paraId="6237D07F" w14:textId="2A2154A4" w:rsidR="00DF1068" w:rsidRPr="001A136F" w:rsidRDefault="00DF1068" w:rsidP="002B0DE5">
      <w:pPr>
        <w:pStyle w:val="BodyText"/>
      </w:pPr>
      <w:r>
        <w:t xml:space="preserve">Solace Professional Services provide a framework for Stats </w:t>
      </w:r>
      <w:r w:rsidR="00BF0361">
        <w:t>Receiver</w:t>
      </w:r>
      <w:r>
        <w:t xml:space="preserve">s which allows you to easily write a new </w:t>
      </w:r>
      <w:r w:rsidR="00BF0361">
        <w:t>Receiver</w:t>
      </w:r>
      <w:r>
        <w:t xml:space="preserve"> and integrate it with the StatsPump to receive statistics. For more information, refer to Section </w:t>
      </w:r>
      <w:r>
        <w:fldChar w:fldCharType="begin"/>
      </w:r>
      <w:r>
        <w:instrText xml:space="preserve"> REF _Ref476673616 \r \h </w:instrText>
      </w:r>
      <w:r>
        <w:fldChar w:fldCharType="separate"/>
      </w:r>
      <w:r>
        <w:t>6</w:t>
      </w:r>
      <w:r>
        <w:fldChar w:fldCharType="end"/>
      </w:r>
    </w:p>
    <w:p w14:paraId="6DFB305F" w14:textId="1F18374D" w:rsidR="008024FC" w:rsidRDefault="008F717B" w:rsidP="008024FC">
      <w:pPr>
        <w:pStyle w:val="Heading2"/>
      </w:pPr>
      <w:bookmarkStart w:id="26" w:name="_Toc490573754"/>
      <w:r>
        <w:t>End to End</w:t>
      </w:r>
      <w:r w:rsidR="00333B65">
        <w:t xml:space="preserve"> Deployment </w:t>
      </w:r>
      <w:r w:rsidR="00E43298">
        <w:t>of EnterpriseStats</w:t>
      </w:r>
      <w:bookmarkEnd w:id="26"/>
      <w:r w:rsidR="00E43298">
        <w:t xml:space="preserve"> </w:t>
      </w:r>
    </w:p>
    <w:p w14:paraId="39ABB59C" w14:textId="331A03D2" w:rsidR="005D2E81" w:rsidRDefault="002312D1" w:rsidP="005D2E81">
      <w:pPr>
        <w:pStyle w:val="BodyText"/>
      </w:pPr>
      <w:r>
        <w:t xml:space="preserve">In order to build an end-to-end monitoring solution, </w:t>
      </w:r>
      <w:r w:rsidRPr="00B95739">
        <w:t>the statistics gene</w:t>
      </w:r>
      <w:r>
        <w:t xml:space="preserve">rated by </w:t>
      </w:r>
      <w:r w:rsidR="00AA00BD">
        <w:t xml:space="preserve">StatsPump </w:t>
      </w:r>
      <w:r w:rsidRPr="00B95739">
        <w:t>needs to be stored in a database, and a graphing dashboard is needed for charting this data</w:t>
      </w:r>
      <w:r w:rsidR="003C0719">
        <w:t>.</w:t>
      </w:r>
      <w:r w:rsidR="003C0719" w:rsidRPr="003C0719">
        <w:t xml:space="preserve"> InfluxDB </w:t>
      </w:r>
      <w:r w:rsidR="00AB4E29">
        <w:t>(</w:t>
      </w:r>
      <w:hyperlink r:id="rId14" w:history="1">
        <w:r w:rsidR="00F15D41" w:rsidRPr="00FA5504">
          <w:rPr>
            <w:rStyle w:val="Hyperlink"/>
          </w:rPr>
          <w:t>https://www.influxdata.com</w:t>
        </w:r>
      </w:hyperlink>
      <w:r w:rsidR="00AB4E29">
        <w:t xml:space="preserve">) </w:t>
      </w:r>
      <w:r w:rsidR="003C0719" w:rsidRPr="003C0719">
        <w:t xml:space="preserve">is a time-series database, built specifically for storing this type of data. Grafana </w:t>
      </w:r>
      <w:r w:rsidR="00AB4E29">
        <w:t>(</w:t>
      </w:r>
      <w:hyperlink r:id="rId15" w:history="1">
        <w:r w:rsidR="00F15D41" w:rsidRPr="00FA5504">
          <w:rPr>
            <w:rStyle w:val="Hyperlink"/>
          </w:rPr>
          <w:t>http://grafana.org</w:t>
        </w:r>
      </w:hyperlink>
      <w:r w:rsidR="00AB4E29">
        <w:t xml:space="preserve">) </w:t>
      </w:r>
      <w:r w:rsidR="003C0719" w:rsidRPr="003C0719">
        <w:t>is a web-based dashboard for building charts from time-series data. Many Solace customers have integrated Solace statistics with InfluxDB and Gr</w:t>
      </w:r>
      <w:r w:rsidR="003C0719">
        <w:t>afana, and</w:t>
      </w:r>
      <w:r w:rsidR="003C0719" w:rsidRPr="003C0719">
        <w:t xml:space="preserve"> </w:t>
      </w:r>
      <w:r w:rsidR="003C0719">
        <w:t>this</w:t>
      </w:r>
      <w:r w:rsidR="003C0719" w:rsidRPr="003C0719">
        <w:t xml:space="preserve"> ideal pairing of technologies with the </w:t>
      </w:r>
      <w:r w:rsidR="003C0719">
        <w:t>EnterpriseStats is used as an example to build an end-to-end monitoring solution of the Solace Ecosystem.</w:t>
      </w:r>
    </w:p>
    <w:p w14:paraId="3C651EDF" w14:textId="650EE788" w:rsidR="003C0719" w:rsidRPr="005D2E81" w:rsidRDefault="003C0719" w:rsidP="005D2E81">
      <w:pPr>
        <w:pStyle w:val="BodyText"/>
      </w:pPr>
      <w:r>
        <w:t xml:space="preserve">The below figure illustrates the various logical components in the </w:t>
      </w:r>
      <w:r w:rsidR="00AA00BD">
        <w:t xml:space="preserve">EnterpriseStats </w:t>
      </w:r>
      <w:r>
        <w:t xml:space="preserve">monitoring solution, and the flow of data between them. </w:t>
      </w:r>
    </w:p>
    <w:p w14:paraId="30420289" w14:textId="6854BF24" w:rsidR="003C0719" w:rsidRDefault="008F717B" w:rsidP="003C0719">
      <w:pPr>
        <w:pStyle w:val="BodyText"/>
        <w:keepNext/>
      </w:pPr>
      <w:r>
        <w:rPr>
          <w:noProof/>
          <w:lang w:val="en-GB" w:eastAsia="en-GB"/>
        </w:rPr>
        <w:drawing>
          <wp:inline distT="0" distB="0" distL="0" distR="0" wp14:anchorId="1635B121" wp14:editId="41ED965A">
            <wp:extent cx="5943600" cy="374332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tatsPump-Logical Diagram.jpg"/>
                    <pic:cNvPicPr/>
                  </pic:nvPicPr>
                  <pic:blipFill>
                    <a:blip r:embed="rId16">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inline>
        </w:drawing>
      </w:r>
    </w:p>
    <w:p w14:paraId="46F381C4" w14:textId="1EA115DB" w:rsidR="00333B65" w:rsidRPr="00333B65" w:rsidRDefault="003C0719" w:rsidP="003C0719">
      <w:pPr>
        <w:pStyle w:val="Caption"/>
      </w:pPr>
      <w:r>
        <w:t xml:space="preserve">Figure </w:t>
      </w:r>
      <w:fldSimple w:instr=" STYLEREF 1 \s ">
        <w:r w:rsidR="00397ED4">
          <w:rPr>
            <w:noProof/>
          </w:rPr>
          <w:t>2</w:t>
        </w:r>
      </w:fldSimple>
      <w:r w:rsidR="00397ED4">
        <w:noBreakHyphen/>
      </w:r>
      <w:fldSimple w:instr=" SEQ Figure \* ARABIC \s 1 ">
        <w:r w:rsidR="00397ED4">
          <w:rPr>
            <w:noProof/>
          </w:rPr>
          <w:t>2</w:t>
        </w:r>
      </w:fldSimple>
      <w:r>
        <w:t>: End to End monitoring using EnterpriseStats</w:t>
      </w:r>
    </w:p>
    <w:p w14:paraId="5E0DED92" w14:textId="4F58C737" w:rsidR="003C0719" w:rsidRDefault="003C0719" w:rsidP="003C0719">
      <w:pPr>
        <w:pStyle w:val="BodyText"/>
      </w:pPr>
      <w:r>
        <w:t xml:space="preserve">The Solace routers to be monitored by </w:t>
      </w:r>
      <w:r w:rsidR="00E23B38">
        <w:t xml:space="preserve">StatsPump </w:t>
      </w:r>
      <w:r>
        <w:t>are depicted at the</w:t>
      </w:r>
      <w:r w:rsidR="00895293">
        <w:t xml:space="preserve"> </w:t>
      </w:r>
      <w:r>
        <w:t>left</w:t>
      </w:r>
      <w:r w:rsidR="00895293">
        <w:t xml:space="preserve"> </w:t>
      </w:r>
      <w:r>
        <w:t>of the figure. Three routers in a standalone mode are shown for the sake of keeping the diagram simple, but these can be extended to more routers, including those deployed as an HA pair.</w:t>
      </w:r>
    </w:p>
    <w:p w14:paraId="575FE230" w14:textId="5A60800B" w:rsidR="003C0719" w:rsidRDefault="00E23B38" w:rsidP="003C0719">
      <w:pPr>
        <w:pStyle w:val="BodyText"/>
      </w:pPr>
      <w:r>
        <w:lastRenderedPageBreak/>
        <w:t xml:space="preserve">StatsPump </w:t>
      </w:r>
      <w:r w:rsidR="003C0719">
        <w:t xml:space="preserve">runs as a standalone Java application on a host separate from the Solace router, and should be able to reach the management interface of Solace router(s) being monitored, as well as the message-backbone interface of the Solace router(s) the transformed statistics are re-published to. SEMP over the management interface is used to retrieve statistics from the Solace router(s) being monitored by EnterpriseStats. </w:t>
      </w:r>
      <w:r>
        <w:t xml:space="preserve">StatsPump </w:t>
      </w:r>
      <w:r w:rsidR="003C0719">
        <w:t xml:space="preserve">will be configured to republish statistics from all Solace routers to a VPN on a separate Solace router or VMR - this is done in order to isolate the statistical data from the production environment being monitored and prevent the statistical information being published by </w:t>
      </w:r>
      <w:r>
        <w:t xml:space="preserve">StatsPump </w:t>
      </w:r>
      <w:r w:rsidR="003C0719">
        <w:t>from consuming resources on the routers being monitored or skewing their statistics.</w:t>
      </w:r>
    </w:p>
    <w:p w14:paraId="147537B6" w14:textId="5B180346" w:rsidR="003C0719" w:rsidRDefault="00E23B38" w:rsidP="003C0719">
      <w:pPr>
        <w:pStyle w:val="BodyText"/>
      </w:pPr>
      <w:r>
        <w:t xml:space="preserve">StatsPump </w:t>
      </w:r>
      <w:r w:rsidR="003C0719">
        <w:t xml:space="preserve">polls the Solace routers being monitored </w:t>
      </w:r>
      <w:r w:rsidR="00501604">
        <w:t xml:space="preserve">using SEMP </w:t>
      </w:r>
      <w:r w:rsidR="003C0719">
        <w:t>over HTTP, parses the statistics, transforms them to the desired formats and re-publishes them on pre-defined topic, such as:</w:t>
      </w:r>
    </w:p>
    <w:p w14:paraId="6FE706A6" w14:textId="77777777" w:rsidR="003C0719" w:rsidRDefault="003C0719" w:rsidP="003C0719">
      <w:pPr>
        <w:pStyle w:val="BodyText"/>
        <w:numPr>
          <w:ilvl w:val="0"/>
          <w:numId w:val="26"/>
        </w:numPr>
      </w:pPr>
      <w:r>
        <w:t>#STATS/SYSTEM/&lt;router-name&gt;/&lt;statistic&gt;</w:t>
      </w:r>
    </w:p>
    <w:p w14:paraId="0CF6FDBA" w14:textId="77777777" w:rsidR="003C0719" w:rsidRDefault="003C0719" w:rsidP="003C0719">
      <w:pPr>
        <w:pStyle w:val="BodyText"/>
        <w:numPr>
          <w:ilvl w:val="0"/>
          <w:numId w:val="26"/>
        </w:numPr>
      </w:pPr>
      <w:r>
        <w:t>#STATS/VPN/&lt;router-name&gt;/&lt;vpn-name&gt;/&lt;statistic&gt;</w:t>
      </w:r>
    </w:p>
    <w:p w14:paraId="7A707FF0" w14:textId="77777777" w:rsidR="003C0719" w:rsidRDefault="003C0719" w:rsidP="003C0719">
      <w:pPr>
        <w:pStyle w:val="BodyText"/>
        <w:numPr>
          <w:ilvl w:val="0"/>
          <w:numId w:val="26"/>
        </w:numPr>
      </w:pPr>
      <w:r>
        <w:t>#STATS/VPN/&lt;router-name&gt;/&lt;vpn-name&gt;/CLIENT/&lt;statistic&gt;</w:t>
      </w:r>
    </w:p>
    <w:p w14:paraId="48E9234E" w14:textId="77777777" w:rsidR="003C0719" w:rsidRDefault="003C0719" w:rsidP="003C0719">
      <w:pPr>
        <w:pStyle w:val="BodyText"/>
        <w:numPr>
          <w:ilvl w:val="0"/>
          <w:numId w:val="26"/>
        </w:numPr>
      </w:pPr>
      <w:r>
        <w:t>#STATS/VPN/&lt;router-name&gt;/&lt;vpn-name&gt;/QUEUE/&lt;statistic&gt;</w:t>
      </w:r>
    </w:p>
    <w:p w14:paraId="32FC50C3" w14:textId="77777777" w:rsidR="003C0719" w:rsidRDefault="003C0719" w:rsidP="003C0719">
      <w:pPr>
        <w:pStyle w:val="BodyText"/>
      </w:pPr>
      <w:r>
        <w:t xml:space="preserve">The InfluxDB Stats Receiver is a standalone application that connects to the message-vpn on Solace routers that the StatsPump is publishing statistics to, and subscribes to the topics as desired. It then composes an insert statement using InfluxDB's Line Protocol, and posts this to InfluxDB using its HTTP API. </w:t>
      </w:r>
    </w:p>
    <w:p w14:paraId="41771EC9" w14:textId="0AB15406" w:rsidR="00DF001A" w:rsidRDefault="003C0719" w:rsidP="003C0719">
      <w:pPr>
        <w:pStyle w:val="BodyText"/>
      </w:pPr>
      <w:r>
        <w:t>Finally, dashboards are developed in Grafana to visualize the information as desired. Grafana uses InfluxDB's HTTP API to retrieve this data from the database, and displays this over its web-interface to end-users.</w:t>
      </w:r>
    </w:p>
    <w:p w14:paraId="56194CE6" w14:textId="77777777" w:rsidR="00333B65" w:rsidRDefault="00333B65" w:rsidP="00333B65">
      <w:pPr>
        <w:pStyle w:val="Heading2"/>
      </w:pPr>
      <w:bookmarkStart w:id="27" w:name="_Toc490573755"/>
      <w:r>
        <w:t>Ownership</w:t>
      </w:r>
      <w:bookmarkEnd w:id="27"/>
    </w:p>
    <w:p w14:paraId="48D06F7B" w14:textId="77777777" w:rsidR="00936ED9" w:rsidRDefault="00936ED9" w:rsidP="00936ED9">
      <w:pPr>
        <w:pStyle w:val="BodyText"/>
      </w:pPr>
      <w:r>
        <w:t xml:space="preserve">The EnterpriseStats Solution developed by Solace’s Professional Services Group has an associated licensing cost that is incremental to the purchase of Solace routers. Upon purchasing the software, customers will receive a license agreement that outlines the terms and condition specific to IP ownership, warranties, usage, </w:t>
      </w:r>
      <w:proofErr w:type="spellStart"/>
      <w:r>
        <w:t>etc</w:t>
      </w:r>
      <w:proofErr w:type="spellEnd"/>
      <w:r>
        <w:t xml:space="preserve">… </w:t>
      </w:r>
    </w:p>
    <w:p w14:paraId="79133EF9" w14:textId="1EC7A704" w:rsidR="00E90893" w:rsidRDefault="00936ED9" w:rsidP="00333B65">
      <w:pPr>
        <w:pStyle w:val="BodyText"/>
      </w:pPr>
      <w:r>
        <w:t xml:space="preserve">EnterpriseStats Solution is not managed by the Solace Product management team or supported by the Technical Support team. </w:t>
      </w:r>
      <w:r w:rsidR="00B732DF">
        <w:t>C</w:t>
      </w:r>
      <w:r>
        <w:t>ustomer</w:t>
      </w:r>
      <w:r w:rsidR="00B732DF">
        <w:t>s</w:t>
      </w:r>
      <w:r>
        <w:t xml:space="preserve"> can purchase additional professional services in order to install and configure the EnterpriseStats solution, create additional Stats Receivers, make feature enhancements, debug any issues, etc.</w:t>
      </w:r>
    </w:p>
    <w:p w14:paraId="3D52E2EC" w14:textId="77777777" w:rsidR="00E90893" w:rsidRDefault="00E90893" w:rsidP="00E90893">
      <w:pPr>
        <w:pStyle w:val="BodyText"/>
      </w:pPr>
    </w:p>
    <w:p w14:paraId="4ED4B1F6" w14:textId="1B522F1A" w:rsidR="00E90893" w:rsidRDefault="00E90893" w:rsidP="00E90893">
      <w:pPr>
        <w:pStyle w:val="Heading1"/>
      </w:pPr>
      <w:bookmarkStart w:id="28" w:name="_Toc490573756"/>
      <w:r>
        <w:lastRenderedPageBreak/>
        <w:t>Installation</w:t>
      </w:r>
      <w:r w:rsidR="00895293">
        <w:t xml:space="preserve"> Best Practices</w:t>
      </w:r>
      <w:bookmarkEnd w:id="28"/>
    </w:p>
    <w:p w14:paraId="041906A2" w14:textId="00DAA51A" w:rsidR="00CA41DB" w:rsidRDefault="00954211" w:rsidP="00954211">
      <w:pPr>
        <w:pStyle w:val="BodyText"/>
      </w:pPr>
      <w:r>
        <w:t xml:space="preserve">The installation procedure for </w:t>
      </w:r>
      <w:r w:rsidR="00692DBC">
        <w:t xml:space="preserve">all the components in </w:t>
      </w:r>
      <w:r>
        <w:t xml:space="preserve">Enterprise Stats </w:t>
      </w:r>
      <w:r w:rsidR="00692DBC">
        <w:t xml:space="preserve">is </w:t>
      </w:r>
      <w:r w:rsidR="00895293">
        <w:t xml:space="preserve">documented in the </w:t>
      </w:r>
      <w:r w:rsidR="00895293">
        <w:fldChar w:fldCharType="begin"/>
      </w:r>
      <w:r w:rsidR="00895293">
        <w:instrText xml:space="preserve"> REF EnterpriseStatsRB \h </w:instrText>
      </w:r>
      <w:r w:rsidR="00895293">
        <w:fldChar w:fldCharType="separate"/>
      </w:r>
      <w:r w:rsidR="00895293">
        <w:t>[EnterpriseStatsRB]</w:t>
      </w:r>
      <w:r w:rsidR="00895293">
        <w:fldChar w:fldCharType="end"/>
      </w:r>
      <w:r w:rsidR="00895293">
        <w:t xml:space="preserve"> document</w:t>
      </w:r>
      <w:r w:rsidR="00692DBC">
        <w:t>, Section 4: Installation.</w:t>
      </w:r>
    </w:p>
    <w:p w14:paraId="4FF12752" w14:textId="4F20306B" w:rsidR="00954211" w:rsidRDefault="00895293" w:rsidP="00954211">
      <w:pPr>
        <w:pStyle w:val="BodyText"/>
      </w:pPr>
      <w:r>
        <w:t>The following sections describe the best practices for installation:</w:t>
      </w:r>
    </w:p>
    <w:p w14:paraId="1C323709" w14:textId="511F3467" w:rsidR="00895293" w:rsidRDefault="003C1264" w:rsidP="00E90893">
      <w:pPr>
        <w:pStyle w:val="Heading2"/>
      </w:pPr>
      <w:bookmarkStart w:id="29" w:name="_Toc490573757"/>
      <w:r>
        <w:t>Deployment Considerations</w:t>
      </w:r>
      <w:bookmarkEnd w:id="29"/>
    </w:p>
    <w:p w14:paraId="0E7F9FB9" w14:textId="352A3619" w:rsidR="003C1264" w:rsidRPr="003C1264" w:rsidRDefault="003C1264" w:rsidP="003C1264">
      <w:pPr>
        <w:pStyle w:val="Heading3"/>
      </w:pPr>
      <w:bookmarkStart w:id="30" w:name="_Toc490573758"/>
      <w:r>
        <w:t>Standalone deployment</w:t>
      </w:r>
      <w:bookmarkEnd w:id="30"/>
    </w:p>
    <w:p w14:paraId="60EE6777" w14:textId="77777777" w:rsidR="00895293" w:rsidRDefault="00895293" w:rsidP="00895293">
      <w:pPr>
        <w:pStyle w:val="BodyText"/>
      </w:pPr>
      <w:r>
        <w:t>The components in the EnterpriseStats solution are as follows:</w:t>
      </w:r>
    </w:p>
    <w:p w14:paraId="6D4A3A19" w14:textId="75D11F7E" w:rsidR="00895293" w:rsidRDefault="001579C0" w:rsidP="00895293">
      <w:pPr>
        <w:pStyle w:val="BodyText"/>
        <w:numPr>
          <w:ilvl w:val="0"/>
          <w:numId w:val="27"/>
        </w:numPr>
      </w:pPr>
      <w:r>
        <w:t>StatsPump</w:t>
      </w:r>
      <w:r w:rsidR="00895293">
        <w:t xml:space="preserve"> application</w:t>
      </w:r>
    </w:p>
    <w:p w14:paraId="4B2E36E5" w14:textId="38CFED04" w:rsidR="00895293" w:rsidRDefault="00895293" w:rsidP="00895293">
      <w:pPr>
        <w:pStyle w:val="BodyText"/>
        <w:numPr>
          <w:ilvl w:val="0"/>
          <w:numId w:val="27"/>
        </w:numPr>
      </w:pPr>
      <w:r>
        <w:t>InfluxDB Stats Receiver</w:t>
      </w:r>
    </w:p>
    <w:p w14:paraId="1BC480FB" w14:textId="56269D45" w:rsidR="00895293" w:rsidRDefault="00895293" w:rsidP="00895293">
      <w:pPr>
        <w:pStyle w:val="BodyText"/>
        <w:numPr>
          <w:ilvl w:val="0"/>
          <w:numId w:val="27"/>
        </w:numPr>
      </w:pPr>
      <w:r>
        <w:t>InfluxDB</w:t>
      </w:r>
    </w:p>
    <w:p w14:paraId="1BAA86AC" w14:textId="77777777" w:rsidR="00895293" w:rsidRDefault="00895293" w:rsidP="00895293">
      <w:pPr>
        <w:pStyle w:val="BodyText"/>
        <w:numPr>
          <w:ilvl w:val="0"/>
          <w:numId w:val="27"/>
        </w:numPr>
      </w:pPr>
      <w:r>
        <w:t>Grafana</w:t>
      </w:r>
    </w:p>
    <w:p w14:paraId="6E92821E" w14:textId="0679B8B3" w:rsidR="00A00C1A" w:rsidRDefault="00895293" w:rsidP="00895293">
      <w:pPr>
        <w:pStyle w:val="BodyText"/>
      </w:pPr>
      <w:r>
        <w:t>The first two components run as standalone Java applications, while the third and fourth are products which need to be installed</w:t>
      </w:r>
      <w:r w:rsidR="00A00C1A">
        <w:t xml:space="preserve"> </w:t>
      </w:r>
      <w:r w:rsidR="009A0780">
        <w:t xml:space="preserve">separately </w:t>
      </w:r>
      <w:r w:rsidR="00A00C1A">
        <w:t>and run as a service</w:t>
      </w:r>
      <w:r>
        <w:t xml:space="preserve">. </w:t>
      </w:r>
    </w:p>
    <w:p w14:paraId="7FB889AD" w14:textId="0C583957" w:rsidR="00A00C1A" w:rsidRDefault="00006C6A" w:rsidP="00895293">
      <w:pPr>
        <w:pStyle w:val="BodyText"/>
      </w:pPr>
      <w:r>
        <w:t>The InfluxDB Stats R</w:t>
      </w:r>
      <w:r w:rsidR="00A00C1A">
        <w:t xml:space="preserve">eceiver and InfluxDB must be deployed on </w:t>
      </w:r>
      <w:r w:rsidR="00FF74D0">
        <w:t xml:space="preserve">separate hosts on the same LAN, </w:t>
      </w:r>
      <w:r w:rsidR="00A00C1A">
        <w:t>to minimize any latency in the Stats Receiver writing the statistics information to the database. Ideally, Grafana must also be running on the same host as the database, to minimize any lag when statistics information is being retrieved from InfluxDB by Grafana.</w:t>
      </w:r>
    </w:p>
    <w:p w14:paraId="30D398B7" w14:textId="2DC6DF07" w:rsidR="00895293" w:rsidRDefault="00895293" w:rsidP="00895293">
      <w:pPr>
        <w:pStyle w:val="BodyText"/>
      </w:pPr>
      <w:r>
        <w:t>It is recommended to deploy the InfluxDB Stats Receiver and the EnterpriseStats application on different hosts</w:t>
      </w:r>
      <w:r w:rsidR="00860A37">
        <w:t xml:space="preserve"> on the same LAN</w:t>
      </w:r>
      <w:r>
        <w:t>, to keep the source of the monitoring information being publis</w:t>
      </w:r>
      <w:r w:rsidR="00195FE3">
        <w:t>hed separate from the InfluxDB Stats R</w:t>
      </w:r>
      <w:r>
        <w:t>eceiver application</w:t>
      </w:r>
      <w:r w:rsidR="00A00C1A">
        <w:t>; This strategy will also prevent high resource utilization on the host by Grafana or InfluxDB due to increased read/writes to InfluxDB, having an impact on the operation of EnterpriseStats.</w:t>
      </w:r>
    </w:p>
    <w:p w14:paraId="7DE3DF7F" w14:textId="20EDF480" w:rsidR="001C1183" w:rsidRDefault="00895293" w:rsidP="00895293">
      <w:pPr>
        <w:pStyle w:val="BodyText"/>
      </w:pPr>
      <w:r>
        <w:t xml:space="preserve">When configuring the location which EnterpriseStats publishes statistics, Solace recommends publishing statistics information to a separate Solace </w:t>
      </w:r>
      <w:r w:rsidR="00FF74D0">
        <w:t>message router</w:t>
      </w:r>
      <w:r>
        <w:t xml:space="preserve"> to ensure that statistics messages do not interfere with the Solace ecosystem being monitored</w:t>
      </w:r>
      <w:r w:rsidR="003C1264">
        <w:t>.</w:t>
      </w:r>
    </w:p>
    <w:p w14:paraId="689A8714" w14:textId="682780E7" w:rsidR="00023C3B" w:rsidRDefault="00023C3B" w:rsidP="00895293">
      <w:pPr>
        <w:pStyle w:val="BodyText"/>
      </w:pPr>
      <w:r>
        <w:t xml:space="preserve">For more information, refer to </w:t>
      </w:r>
      <w:r w:rsidR="00692DBC">
        <w:fldChar w:fldCharType="begin"/>
      </w:r>
      <w:r w:rsidR="00692DBC">
        <w:instrText xml:space="preserve"> REF EnterpriseStatsRB \h </w:instrText>
      </w:r>
      <w:r w:rsidR="00692DBC">
        <w:fldChar w:fldCharType="separate"/>
      </w:r>
      <w:r w:rsidR="00692DBC">
        <w:t>[EnterpriseStatsRB]</w:t>
      </w:r>
      <w:r w:rsidR="00692DBC">
        <w:fldChar w:fldCharType="end"/>
      </w:r>
      <w:r w:rsidR="00692DBC">
        <w:t>, Sec 2.6.2: Simple Management Stats Bus</w:t>
      </w:r>
      <w:r w:rsidR="002B2C9F">
        <w:t xml:space="preserve"> Configuration.</w:t>
      </w:r>
      <w:r w:rsidR="00692DBC">
        <w:t xml:space="preserve"> </w:t>
      </w:r>
    </w:p>
    <w:p w14:paraId="398527C3" w14:textId="3B31F207" w:rsidR="003C1264" w:rsidRDefault="003C1264" w:rsidP="003C1264">
      <w:pPr>
        <w:pStyle w:val="Heading3"/>
      </w:pPr>
      <w:bookmarkStart w:id="31" w:name="_Toc490573759"/>
      <w:r>
        <w:t>Redundant Deployments</w:t>
      </w:r>
      <w:bookmarkEnd w:id="31"/>
      <w:r w:rsidR="004F1815">
        <w:t xml:space="preserve"> </w:t>
      </w:r>
    </w:p>
    <w:p w14:paraId="2C788789" w14:textId="119FD16D" w:rsidR="003C1264" w:rsidRDefault="00A77707" w:rsidP="003C1264">
      <w:pPr>
        <w:pStyle w:val="BodyText"/>
      </w:pPr>
      <w:r>
        <w:t>StatsPump</w:t>
      </w:r>
      <w:r w:rsidR="00C96284">
        <w:t xml:space="preserve"> </w:t>
      </w:r>
      <w:r w:rsidR="00A736B0">
        <w:t>and Stats Receiver do</w:t>
      </w:r>
      <w:r w:rsidR="00C96284">
        <w:t xml:space="preserve"> not provide any built-in</w:t>
      </w:r>
      <w:r w:rsidR="003C1264">
        <w:t xml:space="preserve"> redundancy feature, or deployments in a clustered fashion.</w:t>
      </w:r>
      <w:r w:rsidR="0056731D">
        <w:t xml:space="preserve"> </w:t>
      </w:r>
      <w:r w:rsidR="00A736B0">
        <w:t>The applications are stateless</w:t>
      </w:r>
      <w:r w:rsidR="00B730D8">
        <w:t xml:space="preserve"> –</w:t>
      </w:r>
      <w:r w:rsidR="00A736B0">
        <w:t xml:space="preserve"> </w:t>
      </w:r>
      <w:r w:rsidR="00860A37">
        <w:t>if one instance di</w:t>
      </w:r>
      <w:r w:rsidR="00B730D8">
        <w:t xml:space="preserve">es, another one with the same configuration should be brought up and it will continue operation where it left off. </w:t>
      </w:r>
      <w:r w:rsidR="0056731D">
        <w:t>This can be achieved easily using existing monitoring applications in the customer’s enterprise such as ITRS or Nagios.</w:t>
      </w:r>
    </w:p>
    <w:p w14:paraId="1D08C78D" w14:textId="77777777" w:rsidR="00A77707" w:rsidRDefault="00A77707" w:rsidP="003C1264">
      <w:pPr>
        <w:pStyle w:val="BodyText"/>
      </w:pPr>
      <w:r>
        <w:t>Redundancy can be achieved for the other components in EnterpriseStats as follows:</w:t>
      </w:r>
    </w:p>
    <w:p w14:paraId="0CC5BEAB" w14:textId="4F39C2C6" w:rsidR="00A77707" w:rsidRDefault="00A77707" w:rsidP="00A77707">
      <w:pPr>
        <w:pStyle w:val="BodyText"/>
        <w:numPr>
          <w:ilvl w:val="0"/>
          <w:numId w:val="34"/>
        </w:numPr>
      </w:pPr>
      <w:r>
        <w:t xml:space="preserve">The Solace routers or VMRs to which </w:t>
      </w:r>
      <w:r w:rsidR="00A736B0">
        <w:t xml:space="preserve">the </w:t>
      </w:r>
      <w:r>
        <w:t>StatsPump is publishing statistics can be deployed as a redundant pair to achieve high-</w:t>
      </w:r>
      <w:r w:rsidR="00F0251B">
        <w:t>availability</w:t>
      </w:r>
    </w:p>
    <w:p w14:paraId="142C8B74" w14:textId="74DC2F48" w:rsidR="0056731D" w:rsidRDefault="0056731D" w:rsidP="00A77707">
      <w:pPr>
        <w:pStyle w:val="BodyText"/>
        <w:numPr>
          <w:ilvl w:val="0"/>
          <w:numId w:val="34"/>
        </w:numPr>
      </w:pPr>
      <w:r>
        <w:lastRenderedPageBreak/>
        <w:t>InfluxDB and Grafana both provide their own clustering and redundancy solutions. For more information, refer to the below links:</w:t>
      </w:r>
    </w:p>
    <w:p w14:paraId="3C4C49D0" w14:textId="22E6ABAC" w:rsidR="0056731D" w:rsidRDefault="004F5473" w:rsidP="003C1264">
      <w:pPr>
        <w:pStyle w:val="BodyText"/>
        <w:rPr>
          <w:rStyle w:val="Hyperlink"/>
        </w:rPr>
      </w:pPr>
      <w:hyperlink r:id="rId17" w:history="1">
        <w:r w:rsidR="0046411B" w:rsidRPr="00ED50D4">
          <w:rPr>
            <w:rStyle w:val="Hyperlink"/>
          </w:rPr>
          <w:t>https://docs.influxdata.com/influxdb/v1.1/high_availability/relay/</w:t>
        </w:r>
      </w:hyperlink>
    </w:p>
    <w:p w14:paraId="752E0F59" w14:textId="5F427412" w:rsidR="002B2C9F" w:rsidRDefault="002B2C9F" w:rsidP="002B2C9F">
      <w:pPr>
        <w:pStyle w:val="BodyText"/>
      </w:pPr>
      <w:r>
        <w:t xml:space="preserve">For more information, refer to </w:t>
      </w:r>
      <w:r>
        <w:fldChar w:fldCharType="begin"/>
      </w:r>
      <w:r>
        <w:instrText xml:space="preserve"> REF EnterpriseStatsRB \h </w:instrText>
      </w:r>
      <w:r>
        <w:fldChar w:fldCharType="separate"/>
      </w:r>
      <w:r>
        <w:t>[EnterpriseStatsRB]</w:t>
      </w:r>
      <w:r>
        <w:fldChar w:fldCharType="end"/>
      </w:r>
      <w:r>
        <w:t xml:space="preserve">, Sec 2.6.3: Fully Redundant Enterprise Stats – One region. </w:t>
      </w:r>
    </w:p>
    <w:p w14:paraId="7AFF3572" w14:textId="2E74D4C4" w:rsidR="0046411B" w:rsidRDefault="001C1183" w:rsidP="001C1183">
      <w:pPr>
        <w:pStyle w:val="Heading3"/>
      </w:pPr>
      <w:bookmarkStart w:id="32" w:name="_Toc490573760"/>
      <w:r>
        <w:t>Global Deployments</w:t>
      </w:r>
      <w:bookmarkEnd w:id="32"/>
    </w:p>
    <w:p w14:paraId="53B8B61C" w14:textId="32A529CE" w:rsidR="004D3329" w:rsidRDefault="001C1183" w:rsidP="006C5102">
      <w:pPr>
        <w:pStyle w:val="BodyText"/>
      </w:pPr>
      <w:r>
        <w:t>When monitoring a Solace ecosystem consisting of Solace routers deployed in multiple geographic regions, it is recommended to deploy multiple instances of the EnterpriseStats solution</w:t>
      </w:r>
      <w:r w:rsidR="006C5102">
        <w:t>, with one</w:t>
      </w:r>
      <w:r w:rsidR="004D3329">
        <w:t xml:space="preserve"> dedicated</w:t>
      </w:r>
      <w:r w:rsidR="006C5102">
        <w:t xml:space="preserve"> instance in each geographic region</w:t>
      </w:r>
      <w:r>
        <w:t xml:space="preserve">. </w:t>
      </w:r>
      <w:r w:rsidR="004D3329">
        <w:t>If deployed only in one geographic region, StatsPump will require SEMP polling over the WAN to reach Sola</w:t>
      </w:r>
      <w:r w:rsidR="00F7613B">
        <w:t xml:space="preserve">ce routers in a remote region. </w:t>
      </w:r>
      <w:r>
        <w:t xml:space="preserve">Since the centralized SEMP polling operation is synchronous, this becomes a bottleneck for </w:t>
      </w:r>
      <w:r w:rsidR="00F0251B">
        <w:t xml:space="preserve">monitoring </w:t>
      </w:r>
      <w:r>
        <w:t>global applications</w:t>
      </w:r>
      <w:r w:rsidR="00F7613B">
        <w:t xml:space="preserve"> and will result in lower polling </w:t>
      </w:r>
      <w:r w:rsidR="00D30200">
        <w:t>frequencies</w:t>
      </w:r>
      <w:r w:rsidR="00F7613B">
        <w:t>. It</w:t>
      </w:r>
      <w:r>
        <w:t xml:space="preserve"> recommended to minimize SEMP polling over the WAN. </w:t>
      </w:r>
    </w:p>
    <w:p w14:paraId="21D984EC" w14:textId="77777777" w:rsidR="004D3329" w:rsidRDefault="006C5102" w:rsidP="006C5102">
      <w:pPr>
        <w:pStyle w:val="BodyText"/>
      </w:pPr>
      <w:r>
        <w:t>For example, if the Solace ecosystem consists of Solace routers in North America (East) and London, one instance of the EnterpriseStats should be deployed in each region. Hence, each regio</w:t>
      </w:r>
      <w:r w:rsidR="004D3329">
        <w:t>n will have its own instance of:</w:t>
      </w:r>
    </w:p>
    <w:p w14:paraId="5BF93252" w14:textId="77777777" w:rsidR="004D3329" w:rsidRDefault="006C5102" w:rsidP="004D3329">
      <w:pPr>
        <w:pStyle w:val="BodyText"/>
        <w:numPr>
          <w:ilvl w:val="0"/>
          <w:numId w:val="35"/>
        </w:numPr>
      </w:pPr>
      <w:r>
        <w:t xml:space="preserve">StatsPump (for performing SEMP polling within the region), </w:t>
      </w:r>
    </w:p>
    <w:p w14:paraId="2CE86CB7" w14:textId="5A5F222F" w:rsidR="004D3329" w:rsidRDefault="006C5102" w:rsidP="004D3329">
      <w:pPr>
        <w:pStyle w:val="BodyText"/>
        <w:numPr>
          <w:ilvl w:val="0"/>
          <w:numId w:val="35"/>
        </w:numPr>
      </w:pPr>
      <w:r>
        <w:t xml:space="preserve">InfluxDB Stats </w:t>
      </w:r>
      <w:r w:rsidR="00BF0361">
        <w:t>Receiver</w:t>
      </w:r>
      <w:r>
        <w:t xml:space="preserve"> (for subscribing to statistics and inserting them into InfluxDB), </w:t>
      </w:r>
    </w:p>
    <w:p w14:paraId="5D2FDC50" w14:textId="77777777" w:rsidR="004D3329" w:rsidRDefault="006C5102" w:rsidP="004D3329">
      <w:pPr>
        <w:pStyle w:val="BodyText"/>
        <w:numPr>
          <w:ilvl w:val="0"/>
          <w:numId w:val="35"/>
        </w:numPr>
      </w:pPr>
      <w:r>
        <w:t xml:space="preserve">InfluxDB (for storing historical data for Solace routers in this region) and </w:t>
      </w:r>
    </w:p>
    <w:p w14:paraId="45DBEC3B" w14:textId="31A450AC" w:rsidR="006C5102" w:rsidRDefault="006C5102" w:rsidP="004D3329">
      <w:pPr>
        <w:pStyle w:val="BodyText"/>
        <w:numPr>
          <w:ilvl w:val="0"/>
          <w:numId w:val="35"/>
        </w:numPr>
      </w:pPr>
      <w:r>
        <w:t>Grafana (</w:t>
      </w:r>
      <w:r w:rsidR="0015586E">
        <w:t xml:space="preserve">for </w:t>
      </w:r>
      <w:r>
        <w:t>dashboard display of statistics for Solace routers in this region).</w:t>
      </w:r>
    </w:p>
    <w:p w14:paraId="1988A7F4" w14:textId="77777777" w:rsidR="004D3329" w:rsidRDefault="004D3329" w:rsidP="006C5102">
      <w:pPr>
        <w:pStyle w:val="BodyText"/>
      </w:pPr>
      <w:r>
        <w:t>This option allows local teams to collect monitoring statistics on a per-region basis.</w:t>
      </w:r>
    </w:p>
    <w:p w14:paraId="7995C4A4" w14:textId="74806381" w:rsidR="004D3329" w:rsidRDefault="004D3329" w:rsidP="006C5102">
      <w:pPr>
        <w:pStyle w:val="BodyText"/>
      </w:pPr>
      <w:r>
        <w:t>However</w:t>
      </w:r>
      <w:r w:rsidR="00503C77">
        <w:t>,</w:t>
      </w:r>
      <w:r>
        <w:t xml:space="preserve"> it may be required to provide a global view</w:t>
      </w:r>
      <w:r w:rsidR="00503C77">
        <w:t xml:space="preserve"> of statistics. This can be implemented</w:t>
      </w:r>
      <w:r>
        <w:t xml:space="preserve"> use the </w:t>
      </w:r>
      <w:r w:rsidR="00503C77">
        <w:t>multi</w:t>
      </w:r>
      <w:r>
        <w:t xml:space="preserve">-node routing feature of Solace to share </w:t>
      </w:r>
      <w:r w:rsidR="00503C77">
        <w:t xml:space="preserve">a common statistics message-bus. Each region will run its own instance of StatsPump that will poll routers in the local region for statistics, as well as a Solace Router/VMR to which statistics are published to. All these Solace routers will be added as MNR neighbors to share the statistics messages, and a single instance of the InfluxDB Stats </w:t>
      </w:r>
      <w:r w:rsidR="00BF0361">
        <w:t>Receiver</w:t>
      </w:r>
      <w:r w:rsidR="00503C77">
        <w:t xml:space="preserve"> will receive global statistics and write them to InfluxDB.</w:t>
      </w:r>
    </w:p>
    <w:p w14:paraId="29A179A3" w14:textId="2D99D2C0" w:rsidR="002B2C9F" w:rsidRDefault="002B2C9F" w:rsidP="002B2C9F">
      <w:pPr>
        <w:pStyle w:val="BodyText"/>
      </w:pPr>
      <w:r>
        <w:t xml:space="preserve">For more information, refer to </w:t>
      </w:r>
      <w:r>
        <w:fldChar w:fldCharType="begin"/>
      </w:r>
      <w:r>
        <w:instrText xml:space="preserve"> REF EnterpriseStatsRB \h </w:instrText>
      </w:r>
      <w:r>
        <w:fldChar w:fldCharType="separate"/>
      </w:r>
      <w:r>
        <w:t>[EnterpriseStatsRB]</w:t>
      </w:r>
      <w:r>
        <w:fldChar w:fldCharType="end"/>
      </w:r>
      <w:r>
        <w:t xml:space="preserve">, Sec 2.6.3: Global Enterprise Stats. </w:t>
      </w:r>
    </w:p>
    <w:p w14:paraId="05E779A4" w14:textId="71C78DD8" w:rsidR="00895293" w:rsidRDefault="00E90893" w:rsidP="00895293">
      <w:pPr>
        <w:pStyle w:val="Heading2"/>
      </w:pPr>
      <w:bookmarkStart w:id="33" w:name="_Toc490573761"/>
      <w:r>
        <w:t>Pre-</w:t>
      </w:r>
      <w:r w:rsidR="00A006CA">
        <w:t>install</w:t>
      </w:r>
      <w:r>
        <w:t xml:space="preserve"> </w:t>
      </w:r>
      <w:r w:rsidR="005E6A5D">
        <w:t xml:space="preserve">requirements </w:t>
      </w:r>
      <w:r>
        <w:t>Checklist</w:t>
      </w:r>
      <w:bookmarkEnd w:id="33"/>
    </w:p>
    <w:p w14:paraId="5BB94CC8" w14:textId="3E481CAF" w:rsidR="006C5102" w:rsidRDefault="006C5102" w:rsidP="006C5102">
      <w:pPr>
        <w:pStyle w:val="Heading3"/>
      </w:pPr>
      <w:bookmarkStart w:id="34" w:name="_Toc490573762"/>
      <w:r>
        <w:t>Networking Prerequisites</w:t>
      </w:r>
      <w:bookmarkEnd w:id="34"/>
    </w:p>
    <w:tbl>
      <w:tblPr>
        <w:tblStyle w:val="TableGrid"/>
        <w:tblW w:w="0" w:type="auto"/>
        <w:tblLook w:val="04A0" w:firstRow="1" w:lastRow="0" w:firstColumn="1" w:lastColumn="0" w:noHBand="0" w:noVBand="1"/>
      </w:tblPr>
      <w:tblGrid>
        <w:gridCol w:w="4503"/>
        <w:gridCol w:w="5073"/>
      </w:tblGrid>
      <w:tr w:rsidR="007E07D7" w14:paraId="2FF77DE3" w14:textId="77777777" w:rsidTr="00CB624D">
        <w:tc>
          <w:tcPr>
            <w:tcW w:w="9576" w:type="dxa"/>
            <w:gridSpan w:val="2"/>
            <w:shd w:val="clear" w:color="auto" w:fill="8DB3E2" w:themeFill="text2" w:themeFillTint="66"/>
          </w:tcPr>
          <w:p w14:paraId="11D83F0D" w14:textId="0CF2C6A9" w:rsidR="007E07D7" w:rsidRPr="00CB624D" w:rsidRDefault="00CB624D" w:rsidP="00CB624D">
            <w:pPr>
              <w:pStyle w:val="BodyText"/>
              <w:jc w:val="center"/>
              <w:rPr>
                <w:b/>
              </w:rPr>
            </w:pPr>
            <w:r w:rsidRPr="00CB624D">
              <w:rPr>
                <w:b/>
              </w:rPr>
              <w:t>EnterpriseStats</w:t>
            </w:r>
          </w:p>
        </w:tc>
      </w:tr>
      <w:tr w:rsidR="00CB624D" w14:paraId="303872FB" w14:textId="77777777" w:rsidTr="00CB624D">
        <w:trPr>
          <w:trHeight w:val="505"/>
        </w:trPr>
        <w:tc>
          <w:tcPr>
            <w:tcW w:w="4503" w:type="dxa"/>
          </w:tcPr>
          <w:p w14:paraId="44A52EBA" w14:textId="21DD6CF3" w:rsidR="007E07D7" w:rsidRDefault="00CB624D" w:rsidP="006C5102">
            <w:pPr>
              <w:pStyle w:val="BodyText"/>
            </w:pPr>
            <w:r>
              <w:t>Management Connectivity</w:t>
            </w:r>
          </w:p>
        </w:tc>
        <w:tc>
          <w:tcPr>
            <w:tcW w:w="5073" w:type="dxa"/>
          </w:tcPr>
          <w:p w14:paraId="0FFE776E" w14:textId="2145DBEC" w:rsidR="007E07D7" w:rsidRDefault="00CB624D" w:rsidP="001C77D0">
            <w:pPr>
              <w:pStyle w:val="BodyText"/>
            </w:pPr>
            <w:r>
              <w:t xml:space="preserve">The host on which </w:t>
            </w:r>
            <w:r w:rsidR="001C77D0">
              <w:t>StatsPump</w:t>
            </w:r>
            <w:r>
              <w:t xml:space="preserve"> is deployed on, should be able to reach the management interface of all Solace routers being monitored, in order to retrieve information from them using SEMP over HTTP</w:t>
            </w:r>
          </w:p>
        </w:tc>
      </w:tr>
      <w:tr w:rsidR="00CB624D" w14:paraId="4CBA86E7" w14:textId="77777777" w:rsidTr="00CB624D">
        <w:tc>
          <w:tcPr>
            <w:tcW w:w="4503" w:type="dxa"/>
          </w:tcPr>
          <w:p w14:paraId="009FCD9F" w14:textId="6B29E42B" w:rsidR="007E07D7" w:rsidRDefault="00CB624D" w:rsidP="006C5102">
            <w:pPr>
              <w:pStyle w:val="BodyText"/>
            </w:pPr>
            <w:r>
              <w:t>Message-Backbone Connectivity</w:t>
            </w:r>
          </w:p>
        </w:tc>
        <w:tc>
          <w:tcPr>
            <w:tcW w:w="5073" w:type="dxa"/>
          </w:tcPr>
          <w:p w14:paraId="0D9FF65A" w14:textId="19A73B13" w:rsidR="007E07D7" w:rsidRDefault="00CB624D" w:rsidP="00CB624D">
            <w:pPr>
              <w:pStyle w:val="BodyText"/>
            </w:pPr>
            <w:r>
              <w:t xml:space="preserve">The host on which </w:t>
            </w:r>
            <w:r w:rsidR="001C77D0">
              <w:t xml:space="preserve">StatsPump </w:t>
            </w:r>
            <w:r>
              <w:t xml:space="preserve">is deployed on, should be able to reach the message-backbone interface of the Solace router to which monitoring statistics are being </w:t>
            </w:r>
            <w:r>
              <w:lastRenderedPageBreak/>
              <w:t>published to, on pre-defined topics</w:t>
            </w:r>
          </w:p>
        </w:tc>
      </w:tr>
      <w:tr w:rsidR="00CB624D" w14:paraId="46B3FF49" w14:textId="77777777" w:rsidTr="00CB624D">
        <w:tc>
          <w:tcPr>
            <w:tcW w:w="9576" w:type="dxa"/>
            <w:gridSpan w:val="2"/>
            <w:shd w:val="clear" w:color="auto" w:fill="8DB3E2" w:themeFill="text2" w:themeFillTint="66"/>
          </w:tcPr>
          <w:p w14:paraId="38E5106D" w14:textId="5F8ACE5B" w:rsidR="00CB624D" w:rsidRDefault="00CB624D" w:rsidP="00CB624D">
            <w:pPr>
              <w:pStyle w:val="BodyText"/>
              <w:jc w:val="center"/>
            </w:pPr>
            <w:r>
              <w:rPr>
                <w:b/>
              </w:rPr>
              <w:lastRenderedPageBreak/>
              <w:t xml:space="preserve">InfluxDB Stats </w:t>
            </w:r>
            <w:r w:rsidR="00BF0361">
              <w:rPr>
                <w:b/>
              </w:rPr>
              <w:t>Receiver</w:t>
            </w:r>
          </w:p>
        </w:tc>
      </w:tr>
      <w:tr w:rsidR="00901B92" w14:paraId="3B9A43FD" w14:textId="77777777" w:rsidTr="00023C3B">
        <w:tc>
          <w:tcPr>
            <w:tcW w:w="4503" w:type="dxa"/>
          </w:tcPr>
          <w:p w14:paraId="51C2C2FC" w14:textId="77777777" w:rsidR="00901B92" w:rsidRDefault="00901B92" w:rsidP="00023C3B">
            <w:pPr>
              <w:pStyle w:val="BodyText"/>
            </w:pPr>
            <w:r>
              <w:t>Message-Backbone Connectivity</w:t>
            </w:r>
          </w:p>
        </w:tc>
        <w:tc>
          <w:tcPr>
            <w:tcW w:w="5073" w:type="dxa"/>
          </w:tcPr>
          <w:p w14:paraId="37BF2925" w14:textId="655FBFC5" w:rsidR="00901B92" w:rsidRDefault="00901B92" w:rsidP="00901B92">
            <w:pPr>
              <w:pStyle w:val="BodyText"/>
            </w:pPr>
            <w:r>
              <w:t>The host on which the InfluxDB Stats Receiver is deployed on, should be able to reach the message-backbone interface of the Solace router to which monitoring statistics are being published, to subscribe to statistics</w:t>
            </w:r>
          </w:p>
        </w:tc>
      </w:tr>
      <w:tr w:rsidR="00901B92" w14:paraId="088423A5" w14:textId="77777777" w:rsidTr="00023C3B">
        <w:tc>
          <w:tcPr>
            <w:tcW w:w="4503" w:type="dxa"/>
          </w:tcPr>
          <w:p w14:paraId="7954E5D9" w14:textId="06485EC7" w:rsidR="00901B92" w:rsidRDefault="00901B92" w:rsidP="00023C3B">
            <w:pPr>
              <w:pStyle w:val="BodyText"/>
            </w:pPr>
            <w:r>
              <w:t xml:space="preserve">InfluxDB </w:t>
            </w:r>
            <w:r w:rsidR="00641399">
              <w:t>HTTP API (default port 8086)</w:t>
            </w:r>
          </w:p>
        </w:tc>
        <w:tc>
          <w:tcPr>
            <w:tcW w:w="5073" w:type="dxa"/>
          </w:tcPr>
          <w:p w14:paraId="4902B91B" w14:textId="3EA77E4D" w:rsidR="00901B92" w:rsidRDefault="00641399" w:rsidP="00641399">
            <w:pPr>
              <w:pStyle w:val="BodyText"/>
            </w:pPr>
            <w:r>
              <w:t>The host on which the InfluxDB Stats Receiver is deployed on, should be able to reach InfluxDB’s HTTP API endpoint in order to write statistics to the database</w:t>
            </w:r>
          </w:p>
        </w:tc>
      </w:tr>
      <w:tr w:rsidR="00641399" w14:paraId="40490516" w14:textId="77777777" w:rsidTr="00023C3B">
        <w:tc>
          <w:tcPr>
            <w:tcW w:w="9576" w:type="dxa"/>
            <w:gridSpan w:val="2"/>
            <w:shd w:val="clear" w:color="auto" w:fill="8DB3E2" w:themeFill="text2" w:themeFillTint="66"/>
          </w:tcPr>
          <w:p w14:paraId="6CB03E0A" w14:textId="06F43BDC" w:rsidR="00641399" w:rsidRDefault="00641399" w:rsidP="00786260">
            <w:pPr>
              <w:pStyle w:val="BodyText"/>
              <w:jc w:val="center"/>
            </w:pPr>
            <w:r>
              <w:rPr>
                <w:b/>
              </w:rPr>
              <w:t xml:space="preserve">InfluxDB </w:t>
            </w:r>
          </w:p>
        </w:tc>
      </w:tr>
      <w:tr w:rsidR="00641399" w14:paraId="3FBDA58C" w14:textId="77777777" w:rsidTr="00023C3B">
        <w:tc>
          <w:tcPr>
            <w:tcW w:w="4503" w:type="dxa"/>
          </w:tcPr>
          <w:p w14:paraId="740F12FE" w14:textId="77777777" w:rsidR="00641399" w:rsidRDefault="00641399" w:rsidP="00023C3B">
            <w:pPr>
              <w:pStyle w:val="BodyText"/>
            </w:pPr>
            <w:r>
              <w:t>InfluxDB HTTP API (default port 8086)</w:t>
            </w:r>
          </w:p>
        </w:tc>
        <w:tc>
          <w:tcPr>
            <w:tcW w:w="5073" w:type="dxa"/>
          </w:tcPr>
          <w:p w14:paraId="01589E4D" w14:textId="0B6D36D1" w:rsidR="00641399" w:rsidRDefault="00641399" w:rsidP="00641399">
            <w:pPr>
              <w:pStyle w:val="BodyText"/>
            </w:pPr>
            <w:r>
              <w:t>The InfluxDB Stats Receiver and Grafana should be able to access the port for the InfluxDB HTTP API on the host running InfluxDB</w:t>
            </w:r>
            <w:r w:rsidR="00934FAE">
              <w:t xml:space="preserve"> to read and write to the database.</w:t>
            </w:r>
          </w:p>
        </w:tc>
      </w:tr>
      <w:tr w:rsidR="00786260" w14:paraId="154BFE67" w14:textId="77777777" w:rsidTr="00023C3B">
        <w:tc>
          <w:tcPr>
            <w:tcW w:w="4503" w:type="dxa"/>
          </w:tcPr>
          <w:p w14:paraId="007E8BA7" w14:textId="0EFEF144" w:rsidR="00786260" w:rsidRDefault="00786260" w:rsidP="00023C3B">
            <w:pPr>
              <w:pStyle w:val="BodyText"/>
            </w:pPr>
            <w:r>
              <w:t>InfluxDB admin interface (default port 8083)</w:t>
            </w:r>
          </w:p>
        </w:tc>
        <w:tc>
          <w:tcPr>
            <w:tcW w:w="5073" w:type="dxa"/>
          </w:tcPr>
          <w:p w14:paraId="11C03207" w14:textId="6120B3C8" w:rsidR="00786260" w:rsidRDefault="00786260" w:rsidP="00786260">
            <w:pPr>
              <w:pStyle w:val="BodyText"/>
            </w:pPr>
            <w:r>
              <w:t>The host on which InfluxDB is deployed should allow incoming connections on the InfluxDB Admin Interface (default port 8083) to configure InfluxDB</w:t>
            </w:r>
          </w:p>
        </w:tc>
      </w:tr>
      <w:tr w:rsidR="00641399" w14:paraId="59B5A5E7" w14:textId="77777777" w:rsidTr="00023C3B">
        <w:tc>
          <w:tcPr>
            <w:tcW w:w="9576" w:type="dxa"/>
            <w:gridSpan w:val="2"/>
            <w:shd w:val="clear" w:color="auto" w:fill="8DB3E2" w:themeFill="text2" w:themeFillTint="66"/>
          </w:tcPr>
          <w:p w14:paraId="41B862DE" w14:textId="5CF8BBEE" w:rsidR="00641399" w:rsidRDefault="00641399" w:rsidP="00023C3B">
            <w:pPr>
              <w:pStyle w:val="BodyText"/>
              <w:jc w:val="center"/>
            </w:pPr>
            <w:r>
              <w:rPr>
                <w:b/>
              </w:rPr>
              <w:t xml:space="preserve">Grafana </w:t>
            </w:r>
          </w:p>
        </w:tc>
      </w:tr>
      <w:tr w:rsidR="00641399" w14:paraId="47F4CBC1" w14:textId="77777777" w:rsidTr="00023C3B">
        <w:tc>
          <w:tcPr>
            <w:tcW w:w="4503" w:type="dxa"/>
          </w:tcPr>
          <w:p w14:paraId="28AA8528" w14:textId="77777777" w:rsidR="00641399" w:rsidRDefault="00641399" w:rsidP="00023C3B">
            <w:pPr>
              <w:pStyle w:val="BodyText"/>
            </w:pPr>
            <w:r>
              <w:t>InfluxDB HTTP API (default port 8086)</w:t>
            </w:r>
          </w:p>
        </w:tc>
        <w:tc>
          <w:tcPr>
            <w:tcW w:w="5073" w:type="dxa"/>
          </w:tcPr>
          <w:p w14:paraId="30C31B23" w14:textId="44395C51" w:rsidR="00641399" w:rsidRDefault="00641399" w:rsidP="00641399">
            <w:pPr>
              <w:pStyle w:val="BodyText"/>
            </w:pPr>
            <w:r>
              <w:t>The host on which Grafana is deployed on, should be able to reach InfluxDB’s HTTP API endpoint in order to read statistics from the database</w:t>
            </w:r>
          </w:p>
        </w:tc>
      </w:tr>
      <w:tr w:rsidR="00641399" w14:paraId="2D19D08E" w14:textId="77777777" w:rsidTr="00023C3B">
        <w:tc>
          <w:tcPr>
            <w:tcW w:w="4503" w:type="dxa"/>
          </w:tcPr>
          <w:p w14:paraId="403196F1" w14:textId="526295B3" w:rsidR="00641399" w:rsidRDefault="00641399" w:rsidP="00023C3B">
            <w:pPr>
              <w:pStyle w:val="BodyText"/>
            </w:pPr>
            <w:r>
              <w:t>Grafana Admin Interface (default port 3000)</w:t>
            </w:r>
          </w:p>
        </w:tc>
        <w:tc>
          <w:tcPr>
            <w:tcW w:w="5073" w:type="dxa"/>
          </w:tcPr>
          <w:p w14:paraId="4978747E" w14:textId="2142EFB5" w:rsidR="00641399" w:rsidRDefault="00641399" w:rsidP="00376EC1">
            <w:pPr>
              <w:pStyle w:val="BodyText"/>
              <w:keepNext/>
            </w:pPr>
            <w:r>
              <w:t xml:space="preserve">The host on which Grafana is deployed should allow incoming connections on the Grafana Admin Interface (default port 3000) to view and configure dashboards </w:t>
            </w:r>
          </w:p>
        </w:tc>
      </w:tr>
    </w:tbl>
    <w:p w14:paraId="2262AB08" w14:textId="616CEE53" w:rsidR="006C5102" w:rsidRDefault="00376EC1" w:rsidP="00376EC1">
      <w:pPr>
        <w:pStyle w:val="Caption"/>
      </w:pPr>
      <w:r>
        <w:t xml:space="preserve">Figure </w:t>
      </w:r>
      <w:fldSimple w:instr=" STYLEREF 1 \s ">
        <w:r w:rsidR="00397ED4">
          <w:rPr>
            <w:noProof/>
          </w:rPr>
          <w:t>3</w:t>
        </w:r>
      </w:fldSimple>
      <w:r w:rsidR="00397ED4">
        <w:noBreakHyphen/>
      </w:r>
      <w:fldSimple w:instr=" SEQ Figure \* ARABIC \s 1 ">
        <w:r w:rsidR="00397ED4">
          <w:rPr>
            <w:noProof/>
          </w:rPr>
          <w:t>1</w:t>
        </w:r>
      </w:fldSimple>
      <w:r>
        <w:t>: Networking Prerequisites</w:t>
      </w:r>
    </w:p>
    <w:p w14:paraId="66FC31E0" w14:textId="7E3B8441" w:rsidR="00376EC1" w:rsidRDefault="00376EC1" w:rsidP="00376EC1">
      <w:pPr>
        <w:pStyle w:val="Heading3"/>
      </w:pPr>
      <w:bookmarkStart w:id="35" w:name="_Toc490573763"/>
      <w:r>
        <w:t>Configuration Prerequisites</w:t>
      </w:r>
      <w:bookmarkEnd w:id="35"/>
    </w:p>
    <w:p w14:paraId="722D1F59" w14:textId="513FE81E" w:rsidR="00786260" w:rsidRPr="00786260" w:rsidRDefault="00786260" w:rsidP="00786260">
      <w:pPr>
        <w:pStyle w:val="BodyText"/>
      </w:pPr>
      <w:r>
        <w:t xml:space="preserve">The following configurations must be created on the Solace Ecosystem being polled: </w:t>
      </w:r>
    </w:p>
    <w:tbl>
      <w:tblPr>
        <w:tblStyle w:val="TableGrid"/>
        <w:tblW w:w="0" w:type="auto"/>
        <w:tblLook w:val="04A0" w:firstRow="1" w:lastRow="0" w:firstColumn="1" w:lastColumn="0" w:noHBand="0" w:noVBand="1"/>
      </w:tblPr>
      <w:tblGrid>
        <w:gridCol w:w="4788"/>
        <w:gridCol w:w="4788"/>
      </w:tblGrid>
      <w:tr w:rsidR="00786260" w:rsidRPr="00786260" w14:paraId="69D4E348" w14:textId="77777777" w:rsidTr="00023C3B">
        <w:tc>
          <w:tcPr>
            <w:tcW w:w="9576" w:type="dxa"/>
            <w:gridSpan w:val="2"/>
            <w:shd w:val="clear" w:color="auto" w:fill="8DB3E2" w:themeFill="text2" w:themeFillTint="66"/>
          </w:tcPr>
          <w:p w14:paraId="645D4960" w14:textId="77777777" w:rsidR="00786260" w:rsidRPr="00786260" w:rsidRDefault="00786260" w:rsidP="00023C3B">
            <w:pPr>
              <w:pStyle w:val="BodyText"/>
              <w:jc w:val="center"/>
              <w:rPr>
                <w:b/>
              </w:rPr>
            </w:pPr>
            <w:r w:rsidRPr="00786260">
              <w:rPr>
                <w:b/>
              </w:rPr>
              <w:t>Solace Ecosystem being monitored</w:t>
            </w:r>
          </w:p>
        </w:tc>
      </w:tr>
      <w:tr w:rsidR="00786260" w14:paraId="3AAAB1A7" w14:textId="77777777" w:rsidTr="00786260">
        <w:trPr>
          <w:trHeight w:val="491"/>
        </w:trPr>
        <w:tc>
          <w:tcPr>
            <w:tcW w:w="4788" w:type="dxa"/>
            <w:shd w:val="clear" w:color="auto" w:fill="C6D9F1" w:themeFill="text2" w:themeFillTint="33"/>
          </w:tcPr>
          <w:p w14:paraId="57F06D9C" w14:textId="1359E258" w:rsidR="00786260" w:rsidRDefault="00786260" w:rsidP="00786260">
            <w:pPr>
              <w:pStyle w:val="BodyText"/>
            </w:pPr>
            <w:r>
              <w:t>Item</w:t>
            </w:r>
          </w:p>
        </w:tc>
        <w:tc>
          <w:tcPr>
            <w:tcW w:w="4788" w:type="dxa"/>
            <w:shd w:val="clear" w:color="auto" w:fill="C6D9F1" w:themeFill="text2" w:themeFillTint="33"/>
          </w:tcPr>
          <w:p w14:paraId="3DA9EB0A" w14:textId="7A4CF6FF" w:rsidR="00786260" w:rsidRDefault="00786260" w:rsidP="00786260">
            <w:pPr>
              <w:pStyle w:val="BodyText"/>
            </w:pPr>
            <w:r>
              <w:t>Description</w:t>
            </w:r>
          </w:p>
        </w:tc>
      </w:tr>
      <w:tr w:rsidR="00786260" w14:paraId="673BDB82" w14:textId="77777777" w:rsidTr="00786260">
        <w:trPr>
          <w:trHeight w:val="1190"/>
        </w:trPr>
        <w:tc>
          <w:tcPr>
            <w:tcW w:w="4788" w:type="dxa"/>
          </w:tcPr>
          <w:p w14:paraId="416E3766" w14:textId="164B9534" w:rsidR="00786260" w:rsidRDefault="00786260" w:rsidP="00786260">
            <w:pPr>
              <w:pStyle w:val="BodyText"/>
            </w:pPr>
            <w:r>
              <w:t>CLI Username</w:t>
            </w:r>
          </w:p>
        </w:tc>
        <w:tc>
          <w:tcPr>
            <w:tcW w:w="4788" w:type="dxa"/>
          </w:tcPr>
          <w:p w14:paraId="3C5014D4" w14:textId="673F8A03" w:rsidR="00786260" w:rsidRDefault="00786260" w:rsidP="00786260">
            <w:pPr>
              <w:pStyle w:val="BodyText"/>
            </w:pPr>
            <w:r>
              <w:t xml:space="preserve">A read-only management CLI account should be created on each Solace router that </w:t>
            </w:r>
            <w:r w:rsidR="004845C0">
              <w:t xml:space="preserve">StatsPump </w:t>
            </w:r>
            <w:r>
              <w:t>is supposed to poll. This should have a minimum access-level of read-only</w:t>
            </w:r>
          </w:p>
        </w:tc>
      </w:tr>
      <w:tr w:rsidR="00786260" w:rsidRPr="00786260" w14:paraId="69ECC581" w14:textId="77777777" w:rsidTr="00023C3B">
        <w:tc>
          <w:tcPr>
            <w:tcW w:w="9576" w:type="dxa"/>
            <w:gridSpan w:val="2"/>
            <w:shd w:val="clear" w:color="auto" w:fill="8DB3E2" w:themeFill="text2" w:themeFillTint="66"/>
          </w:tcPr>
          <w:p w14:paraId="74CFFB68" w14:textId="361FE7B6" w:rsidR="00786260" w:rsidRPr="00786260" w:rsidRDefault="00786260" w:rsidP="00786260">
            <w:pPr>
              <w:pStyle w:val="BodyText"/>
              <w:jc w:val="center"/>
              <w:rPr>
                <w:b/>
              </w:rPr>
            </w:pPr>
            <w:r w:rsidRPr="00786260">
              <w:rPr>
                <w:b/>
              </w:rPr>
              <w:t xml:space="preserve">Solace </w:t>
            </w:r>
            <w:r>
              <w:rPr>
                <w:b/>
              </w:rPr>
              <w:t>router to which Stats are published</w:t>
            </w:r>
          </w:p>
        </w:tc>
      </w:tr>
      <w:tr w:rsidR="00786260" w14:paraId="6FE2357C" w14:textId="77777777" w:rsidTr="00023C3B">
        <w:trPr>
          <w:trHeight w:val="491"/>
        </w:trPr>
        <w:tc>
          <w:tcPr>
            <w:tcW w:w="4788" w:type="dxa"/>
            <w:shd w:val="clear" w:color="auto" w:fill="C6D9F1" w:themeFill="text2" w:themeFillTint="33"/>
          </w:tcPr>
          <w:p w14:paraId="7A75210F" w14:textId="77777777" w:rsidR="00786260" w:rsidRDefault="00786260" w:rsidP="00023C3B">
            <w:pPr>
              <w:pStyle w:val="BodyText"/>
            </w:pPr>
            <w:r>
              <w:t>Item</w:t>
            </w:r>
          </w:p>
        </w:tc>
        <w:tc>
          <w:tcPr>
            <w:tcW w:w="4788" w:type="dxa"/>
            <w:shd w:val="clear" w:color="auto" w:fill="C6D9F1" w:themeFill="text2" w:themeFillTint="33"/>
          </w:tcPr>
          <w:p w14:paraId="7A8232C2" w14:textId="77777777" w:rsidR="00786260" w:rsidRDefault="00786260" w:rsidP="00023C3B">
            <w:pPr>
              <w:pStyle w:val="BodyText"/>
            </w:pPr>
            <w:r>
              <w:t>Description</w:t>
            </w:r>
          </w:p>
        </w:tc>
      </w:tr>
      <w:tr w:rsidR="00786260" w14:paraId="6635FAA4" w14:textId="77777777" w:rsidTr="00786260">
        <w:trPr>
          <w:trHeight w:val="491"/>
        </w:trPr>
        <w:tc>
          <w:tcPr>
            <w:tcW w:w="4788" w:type="dxa"/>
            <w:shd w:val="clear" w:color="auto" w:fill="auto"/>
          </w:tcPr>
          <w:p w14:paraId="2215914C" w14:textId="51E815F5" w:rsidR="00786260" w:rsidRDefault="00786260" w:rsidP="00023C3B">
            <w:pPr>
              <w:pStyle w:val="BodyText"/>
            </w:pPr>
            <w:r>
              <w:lastRenderedPageBreak/>
              <w:t>Message-VPN</w:t>
            </w:r>
          </w:p>
        </w:tc>
        <w:tc>
          <w:tcPr>
            <w:tcW w:w="4788" w:type="dxa"/>
            <w:shd w:val="clear" w:color="auto" w:fill="auto"/>
          </w:tcPr>
          <w:p w14:paraId="3073D16C" w14:textId="6B9D2871" w:rsidR="00786260" w:rsidRDefault="00786260" w:rsidP="00023C3B">
            <w:pPr>
              <w:pStyle w:val="BodyText"/>
            </w:pPr>
            <w:r>
              <w:t>A message-vpn should be created</w:t>
            </w:r>
            <w:r w:rsidR="004845C0">
              <w:t>,</w:t>
            </w:r>
            <w:r>
              <w:t xml:space="preserve"> </w:t>
            </w:r>
            <w:proofErr w:type="gramStart"/>
            <w:r>
              <w:t>to</w:t>
            </w:r>
            <w:proofErr w:type="gramEnd"/>
            <w:r>
              <w:t xml:space="preserve"> which </w:t>
            </w:r>
            <w:r w:rsidR="004845C0">
              <w:t xml:space="preserve">StatsPump </w:t>
            </w:r>
            <w:r>
              <w:t xml:space="preserve">will publish statistics messages </w:t>
            </w:r>
          </w:p>
        </w:tc>
      </w:tr>
      <w:tr w:rsidR="00786260" w14:paraId="724EA9E2" w14:textId="77777777" w:rsidTr="00786260">
        <w:trPr>
          <w:trHeight w:val="491"/>
        </w:trPr>
        <w:tc>
          <w:tcPr>
            <w:tcW w:w="4788" w:type="dxa"/>
            <w:shd w:val="clear" w:color="auto" w:fill="auto"/>
          </w:tcPr>
          <w:p w14:paraId="7C51FE56" w14:textId="37EC372D" w:rsidR="00786260" w:rsidRDefault="00786260" w:rsidP="00023C3B">
            <w:pPr>
              <w:pStyle w:val="BodyText"/>
            </w:pPr>
            <w:r>
              <w:t>Client Username, Client Profile and ACL Profile for EnterpriseStats</w:t>
            </w:r>
          </w:p>
        </w:tc>
        <w:tc>
          <w:tcPr>
            <w:tcW w:w="4788" w:type="dxa"/>
            <w:shd w:val="clear" w:color="auto" w:fill="auto"/>
          </w:tcPr>
          <w:p w14:paraId="70972AB7" w14:textId="40DBC720" w:rsidR="00786260" w:rsidRDefault="00786260" w:rsidP="00023C3B">
            <w:pPr>
              <w:pStyle w:val="BodyText"/>
            </w:pPr>
            <w:r>
              <w:t xml:space="preserve">A client username must be created on the message-vpn, to allow </w:t>
            </w:r>
            <w:r w:rsidR="004845C0">
              <w:t xml:space="preserve">StatsPump </w:t>
            </w:r>
            <w:r>
              <w:t>to connect and publish stats messages</w:t>
            </w:r>
          </w:p>
        </w:tc>
      </w:tr>
      <w:tr w:rsidR="00786260" w14:paraId="12CA9E94" w14:textId="77777777" w:rsidTr="004845C0">
        <w:trPr>
          <w:trHeight w:val="1665"/>
        </w:trPr>
        <w:tc>
          <w:tcPr>
            <w:tcW w:w="4788" w:type="dxa"/>
            <w:shd w:val="clear" w:color="auto" w:fill="auto"/>
          </w:tcPr>
          <w:p w14:paraId="53A199CD" w14:textId="21996F4E" w:rsidR="00786260" w:rsidRDefault="00786260" w:rsidP="00786260">
            <w:pPr>
              <w:pStyle w:val="BodyText"/>
            </w:pPr>
            <w:r>
              <w:t>Client Username, Client Profile and ACL Profile for InfluxDB Stats Receiver</w:t>
            </w:r>
          </w:p>
        </w:tc>
        <w:tc>
          <w:tcPr>
            <w:tcW w:w="4788" w:type="dxa"/>
            <w:shd w:val="clear" w:color="auto" w:fill="auto"/>
          </w:tcPr>
          <w:p w14:paraId="7996370B" w14:textId="5027BAC6" w:rsidR="00786260" w:rsidRDefault="00600767" w:rsidP="004845C0">
            <w:pPr>
              <w:pStyle w:val="BodyText"/>
            </w:pPr>
            <w:r>
              <w:t xml:space="preserve">A client username must be created on the message-vpn, to allow </w:t>
            </w:r>
            <w:r w:rsidR="004845C0">
              <w:t xml:space="preserve">the InfluxDB Stats </w:t>
            </w:r>
            <w:r w:rsidR="00DF1DDF">
              <w:t>Receiver</w:t>
            </w:r>
            <w:r>
              <w:t xml:space="preserve"> to connect and subscribe to stats messages. If using guaranteed delivery to receive messages, the client profile must be modified accordingly to guaranteed message reception.</w:t>
            </w:r>
          </w:p>
        </w:tc>
      </w:tr>
    </w:tbl>
    <w:p w14:paraId="3920EEAD" w14:textId="77777777" w:rsidR="00786260" w:rsidRDefault="00786260" w:rsidP="00786260">
      <w:pPr>
        <w:pStyle w:val="BodyText"/>
      </w:pPr>
    </w:p>
    <w:p w14:paraId="023257BB" w14:textId="622DAD87" w:rsidR="00786260" w:rsidRDefault="00786260" w:rsidP="00786260">
      <w:pPr>
        <w:pStyle w:val="Heading3"/>
      </w:pPr>
      <w:bookmarkStart w:id="36" w:name="_Toc490573764"/>
      <w:r>
        <w:t>Others</w:t>
      </w:r>
      <w:bookmarkEnd w:id="36"/>
    </w:p>
    <w:p w14:paraId="72AFED40" w14:textId="77378E50" w:rsidR="00786260" w:rsidRDefault="00786260" w:rsidP="003E7D9E">
      <w:pPr>
        <w:pStyle w:val="BodyText"/>
        <w:numPr>
          <w:ilvl w:val="0"/>
          <w:numId w:val="28"/>
        </w:numPr>
      </w:pPr>
      <w:r>
        <w:t xml:space="preserve">The minimum supported JRE version for </w:t>
      </w:r>
      <w:r w:rsidR="003E7D9E">
        <w:t>EnterpriseStats</w:t>
      </w:r>
      <w:r>
        <w:t xml:space="preserve"> is JRE v1.7.</w:t>
      </w:r>
    </w:p>
    <w:p w14:paraId="295B809C" w14:textId="68630D38" w:rsidR="003E7D9E" w:rsidRDefault="003E7D9E" w:rsidP="003E7D9E">
      <w:pPr>
        <w:pStyle w:val="BodyText"/>
        <w:numPr>
          <w:ilvl w:val="0"/>
          <w:numId w:val="28"/>
        </w:numPr>
      </w:pPr>
      <w:r>
        <w:t xml:space="preserve">Grafana requires the </w:t>
      </w:r>
      <w:proofErr w:type="spellStart"/>
      <w:r>
        <w:t>Initscripts</w:t>
      </w:r>
      <w:proofErr w:type="spellEnd"/>
      <w:r>
        <w:t xml:space="preserve"> and </w:t>
      </w:r>
      <w:proofErr w:type="spellStart"/>
      <w:r>
        <w:t>FontConfig</w:t>
      </w:r>
      <w:proofErr w:type="spellEnd"/>
      <w:r>
        <w:t xml:space="preserve"> packages in order to run</w:t>
      </w:r>
    </w:p>
    <w:p w14:paraId="74950E79" w14:textId="6F5C8133" w:rsidR="00250159" w:rsidRDefault="00250159" w:rsidP="003E7D9E">
      <w:pPr>
        <w:pStyle w:val="BodyText"/>
        <w:numPr>
          <w:ilvl w:val="0"/>
          <w:numId w:val="28"/>
        </w:numPr>
      </w:pPr>
      <w:r>
        <w:t>Refer to the below link for InfluxDB Sizing. The system requirements depend on the amount of data being stored in the database; it is recommended to deploy InfluxDB on a node in accordance with the guidelines for the Low-Moderate load.</w:t>
      </w:r>
    </w:p>
    <w:p w14:paraId="4AD5797D" w14:textId="357B5A9D" w:rsidR="00250159" w:rsidRDefault="004F5473" w:rsidP="00250159">
      <w:pPr>
        <w:pStyle w:val="BodyText"/>
        <w:ind w:left="720"/>
      </w:pPr>
      <w:hyperlink r:id="rId18" w:history="1">
        <w:r w:rsidR="00250159" w:rsidRPr="00ED50D4">
          <w:rPr>
            <w:rStyle w:val="Hyperlink"/>
          </w:rPr>
          <w:t>https://docs.influxdata.com/influxdb/v1.1/guides/hardware_sizing/</w:t>
        </w:r>
      </w:hyperlink>
    </w:p>
    <w:p w14:paraId="0A340453" w14:textId="77777777" w:rsidR="00250159" w:rsidRPr="00786260" w:rsidRDefault="00250159" w:rsidP="00250159">
      <w:pPr>
        <w:pStyle w:val="BodyText"/>
        <w:ind w:left="720"/>
      </w:pPr>
    </w:p>
    <w:p w14:paraId="3FF0E1A0" w14:textId="5C433015" w:rsidR="00E90893" w:rsidRDefault="00E90893" w:rsidP="00E90893">
      <w:pPr>
        <w:pStyle w:val="Heading1"/>
      </w:pPr>
      <w:bookmarkStart w:id="37" w:name="_Toc490573765"/>
      <w:r>
        <w:lastRenderedPageBreak/>
        <w:t>Configuration</w:t>
      </w:r>
      <w:r w:rsidR="008131F4">
        <w:t xml:space="preserve"> &amp; Tuning</w:t>
      </w:r>
      <w:bookmarkEnd w:id="37"/>
    </w:p>
    <w:p w14:paraId="6A168354" w14:textId="3A8FFBBA" w:rsidR="007F72C7" w:rsidRDefault="007F72C7" w:rsidP="007F72C7">
      <w:pPr>
        <w:pStyle w:val="BodyText"/>
      </w:pPr>
      <w:r>
        <w:t xml:space="preserve">The configuration procedure for all the components in Enterprise Stats is documented in the </w:t>
      </w:r>
      <w:r>
        <w:fldChar w:fldCharType="begin"/>
      </w:r>
      <w:r>
        <w:instrText xml:space="preserve"> REF EnterpriseStatsRB \h </w:instrText>
      </w:r>
      <w:r>
        <w:fldChar w:fldCharType="separate"/>
      </w:r>
      <w:r>
        <w:t>[EnterpriseStatsRB]</w:t>
      </w:r>
      <w:r>
        <w:fldChar w:fldCharType="end"/>
      </w:r>
      <w:r>
        <w:t xml:space="preserve"> document, Section 6: Configuration Procedures.</w:t>
      </w:r>
    </w:p>
    <w:p w14:paraId="1B8BAB66" w14:textId="26CFCBBE" w:rsidR="00CA41DB" w:rsidRDefault="00C45096" w:rsidP="00C45096">
      <w:pPr>
        <w:pStyle w:val="BodyText"/>
      </w:pPr>
      <w:r>
        <w:t xml:space="preserve">The following sections describe the </w:t>
      </w:r>
      <w:r w:rsidR="004C0627">
        <w:t xml:space="preserve">common configuration tasks and </w:t>
      </w:r>
      <w:r>
        <w:t xml:space="preserve">best practices for </w:t>
      </w:r>
      <w:r w:rsidR="00E968AE">
        <w:t>configuration</w:t>
      </w:r>
      <w:r w:rsidR="00E42E79">
        <w:t>.</w:t>
      </w:r>
      <w:r w:rsidR="00CA41DB">
        <w:t xml:space="preserve"> </w:t>
      </w:r>
    </w:p>
    <w:p w14:paraId="10A2DC4E" w14:textId="28C5504C" w:rsidR="00E42E79" w:rsidRDefault="00E73C16" w:rsidP="00E42E79">
      <w:pPr>
        <w:pStyle w:val="BodyText"/>
      </w:pPr>
      <w:r>
        <w:t>The functionality of StatsPump can be configured through 3 XML configuration files</w:t>
      </w:r>
      <w:r w:rsidR="00E42E79">
        <w:t>:</w:t>
      </w:r>
    </w:p>
    <w:p w14:paraId="52EA6577" w14:textId="77777777" w:rsidR="00E42E79" w:rsidRDefault="00E42E79" w:rsidP="00E42E79">
      <w:pPr>
        <w:pStyle w:val="BodyText"/>
        <w:numPr>
          <w:ilvl w:val="0"/>
          <w:numId w:val="29"/>
        </w:numPr>
      </w:pPr>
      <w:r>
        <w:t>Pollers Configuration</w:t>
      </w:r>
    </w:p>
    <w:p w14:paraId="05436ADD" w14:textId="77777777" w:rsidR="00E42E79" w:rsidRDefault="00E42E79" w:rsidP="00E42E79">
      <w:pPr>
        <w:pStyle w:val="BodyText"/>
        <w:numPr>
          <w:ilvl w:val="0"/>
          <w:numId w:val="29"/>
        </w:numPr>
      </w:pPr>
      <w:r>
        <w:t>Poller Groups Configuration</w:t>
      </w:r>
    </w:p>
    <w:p w14:paraId="06675198" w14:textId="77777777" w:rsidR="00E42E79" w:rsidRDefault="00E42E79" w:rsidP="00E42E79">
      <w:pPr>
        <w:pStyle w:val="BodyText"/>
        <w:numPr>
          <w:ilvl w:val="0"/>
          <w:numId w:val="29"/>
        </w:numPr>
      </w:pPr>
      <w:r>
        <w:t>Router Configuration</w:t>
      </w:r>
    </w:p>
    <w:p w14:paraId="0573FBDF" w14:textId="414F77DC" w:rsidR="00E42E79" w:rsidRDefault="00E42E79" w:rsidP="00E42E79">
      <w:pPr>
        <w:pStyle w:val="BodyText"/>
      </w:pPr>
      <w:r>
        <w:t xml:space="preserve">The Pollers configuration file (pollers.xml) is used to control SEMP requests that </w:t>
      </w:r>
      <w:r w:rsidR="00B54156">
        <w:t>StatsPump</w:t>
      </w:r>
      <w:r>
        <w:t xml:space="preserve"> uses to retrieve monitoring information</w:t>
      </w:r>
      <w:r w:rsidR="00BD76B3">
        <w:t xml:space="preserve"> from Solace routers</w:t>
      </w:r>
      <w:r>
        <w:t xml:space="preserve">, as well as the topics on which this information is published containing details that </w:t>
      </w:r>
      <w:r w:rsidR="00DF6125">
        <w:t>StatsPump</w:t>
      </w:r>
      <w:r>
        <w:t xml:space="preserve"> will retrieve from Solace Routers via SEMP. This file contains a number of "Pollers" - each Poller contains details of the SEMP request EnterpriseStats will send to a Solace router, and how the SEMP response is to be parsed.</w:t>
      </w:r>
    </w:p>
    <w:p w14:paraId="08623D4C" w14:textId="3D20AA16" w:rsidR="00E42E79" w:rsidRDefault="00E42E79" w:rsidP="00E42E79">
      <w:pPr>
        <w:pStyle w:val="BodyText"/>
      </w:pPr>
      <w:r>
        <w:t>Related Pollers defined in the pollers.xml file can be classified into poller groups, for the ease of configuration and operation, such as “Hardware Statistics”, “Direct Messaging Pollers” and so on. Routers to be monitored can then be tagged with poller groups, rather than the individual pollers themselves. In addition, groups can be used to control the polling interval of the individual pollers</w:t>
      </w:r>
      <w:r w:rsidR="006445D8">
        <w:t>.</w:t>
      </w:r>
    </w:p>
    <w:p w14:paraId="154E9BB9" w14:textId="5307517B" w:rsidR="00E42E79" w:rsidRDefault="00E42E79" w:rsidP="00E42E79">
      <w:pPr>
        <w:pStyle w:val="BodyText"/>
      </w:pPr>
      <w:r>
        <w:t xml:space="preserve">The Routers configuration file is used to indicate the details of Solace routers to be polled by </w:t>
      </w:r>
      <w:r w:rsidR="00B900FB">
        <w:t>StatsPump</w:t>
      </w:r>
      <w:r>
        <w:t>, such as IP address, CLI account name, as well as details of the Solace router where the statistics information is to be published, such as IP address, message-vpn name, client-username, etc.</w:t>
      </w:r>
    </w:p>
    <w:p w14:paraId="0C9BA4A9" w14:textId="6AD46365" w:rsidR="00E42E79" w:rsidRDefault="00DD5951" w:rsidP="00E42E79">
      <w:pPr>
        <w:pStyle w:val="Heading2"/>
      </w:pPr>
      <w:bookmarkStart w:id="38" w:name="_Toc490573766"/>
      <w:r>
        <w:t xml:space="preserve">Adding New </w:t>
      </w:r>
      <w:r w:rsidR="00B51596">
        <w:t xml:space="preserve">SEMP </w:t>
      </w:r>
      <w:r>
        <w:t>Pollers</w:t>
      </w:r>
      <w:bookmarkEnd w:id="38"/>
    </w:p>
    <w:p w14:paraId="4C48E5AC" w14:textId="204C6C45" w:rsidR="00606329" w:rsidRDefault="00606329" w:rsidP="00606329">
      <w:pPr>
        <w:pStyle w:val="BodyText"/>
      </w:pPr>
      <w:r>
        <w:t xml:space="preserve">Each installation of </w:t>
      </w:r>
      <w:r w:rsidR="00B900FB">
        <w:t>StatsPump</w:t>
      </w:r>
      <w:r>
        <w:t xml:space="preserve"> comes with a default set of Pollers for receiving common system and message-vpn related statistics on Solace routers; in addition, certain pollers are required for the utility to run:</w:t>
      </w:r>
    </w:p>
    <w:p w14:paraId="239FDAD7" w14:textId="77777777" w:rsidR="00606329" w:rsidRDefault="00606329" w:rsidP="00606329">
      <w:pPr>
        <w:pStyle w:val="BodyText"/>
        <w:numPr>
          <w:ilvl w:val="0"/>
          <w:numId w:val="31"/>
        </w:numPr>
      </w:pPr>
      <w:r>
        <w:t>show hostname</w:t>
      </w:r>
    </w:p>
    <w:p w14:paraId="469B3E66" w14:textId="77777777" w:rsidR="00606329" w:rsidRDefault="00606329" w:rsidP="00606329">
      <w:pPr>
        <w:pStyle w:val="BodyText"/>
        <w:numPr>
          <w:ilvl w:val="0"/>
          <w:numId w:val="31"/>
        </w:numPr>
      </w:pPr>
      <w:r>
        <w:t>show message-spool</w:t>
      </w:r>
    </w:p>
    <w:p w14:paraId="4CB5B628" w14:textId="77777777" w:rsidR="00606329" w:rsidRDefault="00606329" w:rsidP="00606329">
      <w:pPr>
        <w:pStyle w:val="BodyText"/>
        <w:numPr>
          <w:ilvl w:val="0"/>
          <w:numId w:val="31"/>
        </w:numPr>
      </w:pPr>
      <w:r>
        <w:t>show redundancy detail</w:t>
      </w:r>
    </w:p>
    <w:p w14:paraId="7219F3F8" w14:textId="77777777" w:rsidR="00606329" w:rsidRDefault="00606329" w:rsidP="00606329">
      <w:pPr>
        <w:pStyle w:val="BodyText"/>
        <w:numPr>
          <w:ilvl w:val="0"/>
          <w:numId w:val="31"/>
        </w:numPr>
      </w:pPr>
      <w:r>
        <w:t>show message-vpn * stats detail</w:t>
      </w:r>
    </w:p>
    <w:p w14:paraId="6C44A4D7" w14:textId="7ACE8E58" w:rsidR="00606329" w:rsidRDefault="00B900FB" w:rsidP="00606329">
      <w:pPr>
        <w:pStyle w:val="BodyText"/>
      </w:pPr>
      <w:r>
        <w:t xml:space="preserve">Certain monitoring applications may require statistics data that is not retrieved by the default pollers. The process of adding new pollers is completely configuration driven and can be easily accomplished by modifying the pollers configuration file. </w:t>
      </w:r>
    </w:p>
    <w:p w14:paraId="73F1FCB5" w14:textId="1DBAD22C" w:rsidR="00606329" w:rsidRDefault="00606329" w:rsidP="00606329">
      <w:pPr>
        <w:pStyle w:val="BodyText"/>
      </w:pPr>
      <w:r>
        <w:t>In order to add a new poller, the following information is required:</w:t>
      </w:r>
    </w:p>
    <w:tbl>
      <w:tblPr>
        <w:tblStyle w:val="TableGrid"/>
        <w:tblW w:w="0" w:type="auto"/>
        <w:tblLook w:val="04A0" w:firstRow="1" w:lastRow="0" w:firstColumn="1" w:lastColumn="0" w:noHBand="0" w:noVBand="1"/>
      </w:tblPr>
      <w:tblGrid>
        <w:gridCol w:w="2129"/>
        <w:gridCol w:w="3369"/>
        <w:gridCol w:w="4078"/>
      </w:tblGrid>
      <w:tr w:rsidR="00BE22BC" w14:paraId="086BF36B" w14:textId="60E9EFE9" w:rsidTr="00BE22BC">
        <w:tc>
          <w:tcPr>
            <w:tcW w:w="2129" w:type="dxa"/>
            <w:shd w:val="clear" w:color="auto" w:fill="8DB3E2" w:themeFill="text2" w:themeFillTint="66"/>
          </w:tcPr>
          <w:p w14:paraId="3B60A3E4" w14:textId="56BB4AF3" w:rsidR="00BE22BC" w:rsidRPr="00606329" w:rsidRDefault="00BE22BC" w:rsidP="00606329">
            <w:pPr>
              <w:pStyle w:val="BodyText"/>
              <w:rPr>
                <w:b/>
              </w:rPr>
            </w:pPr>
            <w:r w:rsidRPr="00606329">
              <w:rPr>
                <w:b/>
              </w:rPr>
              <w:t>Field</w:t>
            </w:r>
          </w:p>
        </w:tc>
        <w:tc>
          <w:tcPr>
            <w:tcW w:w="3369" w:type="dxa"/>
            <w:shd w:val="clear" w:color="auto" w:fill="8DB3E2" w:themeFill="text2" w:themeFillTint="66"/>
          </w:tcPr>
          <w:p w14:paraId="057C30E2" w14:textId="6A3736D3" w:rsidR="00BE22BC" w:rsidRPr="00606329" w:rsidRDefault="00BE22BC" w:rsidP="00606329">
            <w:pPr>
              <w:pStyle w:val="BodyText"/>
              <w:rPr>
                <w:b/>
              </w:rPr>
            </w:pPr>
            <w:r w:rsidRPr="00606329">
              <w:rPr>
                <w:b/>
              </w:rPr>
              <w:t>Value</w:t>
            </w:r>
          </w:p>
        </w:tc>
        <w:tc>
          <w:tcPr>
            <w:tcW w:w="4078" w:type="dxa"/>
            <w:shd w:val="clear" w:color="auto" w:fill="8DB3E2" w:themeFill="text2" w:themeFillTint="66"/>
          </w:tcPr>
          <w:p w14:paraId="09A5B409" w14:textId="3D2F1374" w:rsidR="00BE22BC" w:rsidRPr="00606329" w:rsidRDefault="00BE22BC" w:rsidP="00606329">
            <w:pPr>
              <w:pStyle w:val="BodyText"/>
              <w:rPr>
                <w:b/>
              </w:rPr>
            </w:pPr>
            <w:r>
              <w:rPr>
                <w:b/>
              </w:rPr>
              <w:t>Remarks</w:t>
            </w:r>
          </w:p>
        </w:tc>
      </w:tr>
      <w:tr w:rsidR="00BE22BC" w14:paraId="2F29AD2B" w14:textId="34F87072" w:rsidTr="00BE22BC">
        <w:tc>
          <w:tcPr>
            <w:tcW w:w="2129" w:type="dxa"/>
          </w:tcPr>
          <w:p w14:paraId="306614E2" w14:textId="633F21BB" w:rsidR="00BE22BC" w:rsidRDefault="00BE22BC" w:rsidP="00606329">
            <w:pPr>
              <w:pStyle w:val="BodyText"/>
            </w:pPr>
            <w:r>
              <w:t>Name</w:t>
            </w:r>
          </w:p>
        </w:tc>
        <w:tc>
          <w:tcPr>
            <w:tcW w:w="3369" w:type="dxa"/>
          </w:tcPr>
          <w:p w14:paraId="573BE0BE" w14:textId="6137B011" w:rsidR="00BE22BC" w:rsidRDefault="00BE22BC" w:rsidP="00606329">
            <w:pPr>
              <w:pStyle w:val="BodyText"/>
            </w:pPr>
            <w:r>
              <w:t xml:space="preserve">Name of the poller, commonly the CLI </w:t>
            </w:r>
            <w:r w:rsidR="00B900FB">
              <w:t xml:space="preserve">command </w:t>
            </w:r>
            <w:r>
              <w:t xml:space="preserve">equivalent of the </w:t>
            </w:r>
            <w:r>
              <w:lastRenderedPageBreak/>
              <w:t>SEMP request</w:t>
            </w:r>
          </w:p>
        </w:tc>
        <w:tc>
          <w:tcPr>
            <w:tcW w:w="4078" w:type="dxa"/>
          </w:tcPr>
          <w:p w14:paraId="39FEA194" w14:textId="77777777" w:rsidR="00BE22BC" w:rsidRDefault="00BE22BC" w:rsidP="00606329">
            <w:pPr>
              <w:pStyle w:val="BodyText"/>
            </w:pPr>
          </w:p>
        </w:tc>
      </w:tr>
      <w:tr w:rsidR="00BE22BC" w14:paraId="23399295" w14:textId="78896E46" w:rsidTr="00BE22BC">
        <w:tc>
          <w:tcPr>
            <w:tcW w:w="2129" w:type="dxa"/>
          </w:tcPr>
          <w:p w14:paraId="6CE523C9" w14:textId="313C4767" w:rsidR="00BE22BC" w:rsidRDefault="00BE22BC" w:rsidP="00606329">
            <w:pPr>
              <w:pStyle w:val="BodyText"/>
            </w:pPr>
            <w:r>
              <w:lastRenderedPageBreak/>
              <w:t>Description</w:t>
            </w:r>
          </w:p>
        </w:tc>
        <w:tc>
          <w:tcPr>
            <w:tcW w:w="3369" w:type="dxa"/>
          </w:tcPr>
          <w:p w14:paraId="2D9AB5B4" w14:textId="708C1A79" w:rsidR="00BE22BC" w:rsidRDefault="00BE22BC" w:rsidP="00606329">
            <w:pPr>
              <w:pStyle w:val="BodyText"/>
            </w:pPr>
            <w:r>
              <w:t>A short description of what the poller does</w:t>
            </w:r>
          </w:p>
        </w:tc>
        <w:tc>
          <w:tcPr>
            <w:tcW w:w="4078" w:type="dxa"/>
          </w:tcPr>
          <w:p w14:paraId="4B586685" w14:textId="77777777" w:rsidR="00BE22BC" w:rsidRDefault="00BE22BC" w:rsidP="00606329">
            <w:pPr>
              <w:pStyle w:val="BodyText"/>
            </w:pPr>
          </w:p>
        </w:tc>
      </w:tr>
      <w:tr w:rsidR="00BE22BC" w14:paraId="2A2D545E" w14:textId="1961D628" w:rsidTr="00BE22BC">
        <w:tc>
          <w:tcPr>
            <w:tcW w:w="2129" w:type="dxa"/>
          </w:tcPr>
          <w:p w14:paraId="72B92FF3" w14:textId="49E08EEA" w:rsidR="00BE22BC" w:rsidRDefault="00BE22BC" w:rsidP="00606329">
            <w:pPr>
              <w:pStyle w:val="BodyText"/>
            </w:pPr>
            <w:r>
              <w:t>SEMP Request</w:t>
            </w:r>
          </w:p>
        </w:tc>
        <w:tc>
          <w:tcPr>
            <w:tcW w:w="3369" w:type="dxa"/>
          </w:tcPr>
          <w:p w14:paraId="4571649A" w14:textId="46D783B2" w:rsidR="00BE22BC" w:rsidRDefault="00BE22BC" w:rsidP="00606329">
            <w:pPr>
              <w:pStyle w:val="BodyText"/>
            </w:pPr>
            <w:r>
              <w:t>The SEMP request for the poller</w:t>
            </w:r>
          </w:p>
        </w:tc>
        <w:tc>
          <w:tcPr>
            <w:tcW w:w="4078" w:type="dxa"/>
          </w:tcPr>
          <w:p w14:paraId="59618E34" w14:textId="497B4047" w:rsidR="00BE22BC" w:rsidRDefault="00B900FB" w:rsidP="009940CC">
            <w:pPr>
              <w:pStyle w:val="BodyText"/>
            </w:pPr>
            <w:r>
              <w:t>In order to retrieve the SEMP request equivalent of a CLI command</w:t>
            </w:r>
            <w:r w:rsidR="009940CC">
              <w:t>, use the CLI to SEMP converter, available in each SolOS load</w:t>
            </w:r>
          </w:p>
        </w:tc>
      </w:tr>
      <w:tr w:rsidR="00BE22BC" w14:paraId="5B0D3ED0" w14:textId="0E993A49" w:rsidTr="00BE22BC">
        <w:tc>
          <w:tcPr>
            <w:tcW w:w="2129" w:type="dxa"/>
          </w:tcPr>
          <w:p w14:paraId="280A6D9F" w14:textId="6A7ACB2C" w:rsidR="00BE22BC" w:rsidRDefault="00BE22BC" w:rsidP="00606329">
            <w:pPr>
              <w:pStyle w:val="BodyText"/>
            </w:pPr>
            <w:r>
              <w:t>Run Configuration</w:t>
            </w:r>
          </w:p>
        </w:tc>
        <w:tc>
          <w:tcPr>
            <w:tcW w:w="3369" w:type="dxa"/>
          </w:tcPr>
          <w:p w14:paraId="331C2D93" w14:textId="19821EDF" w:rsidR="00BE22BC" w:rsidRDefault="00BE22BC" w:rsidP="00B900FB">
            <w:pPr>
              <w:pStyle w:val="BodyText"/>
            </w:pPr>
            <w:r>
              <w:t xml:space="preserve">The </w:t>
            </w:r>
            <w:r w:rsidR="00B900FB">
              <w:t>StatsPump</w:t>
            </w:r>
            <w:r>
              <w:t xml:space="preserve"> Run configuration for the poller</w:t>
            </w:r>
          </w:p>
        </w:tc>
        <w:tc>
          <w:tcPr>
            <w:tcW w:w="4078" w:type="dxa"/>
          </w:tcPr>
          <w:p w14:paraId="275DAA62" w14:textId="77033CB8" w:rsidR="00BE22BC" w:rsidRDefault="00BE22BC" w:rsidP="00B900FB">
            <w:pPr>
              <w:pStyle w:val="BodyText"/>
            </w:pPr>
            <w:r>
              <w:t xml:space="preserve">How do you want the poller to run on an HA pair? </w:t>
            </w:r>
            <w:r w:rsidR="00B900FB">
              <w:t>Should the</w:t>
            </w:r>
            <w:r>
              <w:t xml:space="preserve"> poller to run only on the active node in an HA pair</w:t>
            </w:r>
            <w:r w:rsidR="00B900FB">
              <w:t xml:space="preserve"> at any given time, or on both nodes of an HA pair at all times?</w:t>
            </w:r>
          </w:p>
        </w:tc>
      </w:tr>
      <w:tr w:rsidR="00BE22BC" w14:paraId="2538EB2F" w14:textId="4F5E3D5A" w:rsidTr="00BE22BC">
        <w:trPr>
          <w:trHeight w:val="1945"/>
        </w:trPr>
        <w:tc>
          <w:tcPr>
            <w:tcW w:w="2129" w:type="dxa"/>
          </w:tcPr>
          <w:p w14:paraId="262F864F" w14:textId="08B466EE" w:rsidR="00BE22BC" w:rsidRDefault="00BE22BC" w:rsidP="00606329">
            <w:pPr>
              <w:pStyle w:val="BodyText"/>
            </w:pPr>
            <w:r>
              <w:t>Destination</w:t>
            </w:r>
          </w:p>
        </w:tc>
        <w:tc>
          <w:tcPr>
            <w:tcW w:w="3369" w:type="dxa"/>
          </w:tcPr>
          <w:p w14:paraId="084048E3" w14:textId="69463C0E" w:rsidR="00BE22BC" w:rsidRDefault="00BE22BC" w:rsidP="00606329">
            <w:pPr>
              <w:pStyle w:val="BodyText"/>
            </w:pPr>
            <w:r>
              <w:t>The destination for the statistics messages - Can be one of MGMT, SELF or BOTH to indicate the destination type for publishing the statistics; It should be in accordance with destinations defined in the router configuration</w:t>
            </w:r>
          </w:p>
        </w:tc>
        <w:tc>
          <w:tcPr>
            <w:tcW w:w="4078" w:type="dxa"/>
          </w:tcPr>
          <w:p w14:paraId="6D649809" w14:textId="0D39D9A2" w:rsidR="00BE22BC" w:rsidRDefault="00BE22BC" w:rsidP="00606329">
            <w:pPr>
              <w:pStyle w:val="BodyText"/>
            </w:pPr>
            <w:r>
              <w:t>Do you want the statistics information to be published to the MGMT destination (typically for management or middleware information) or do you want this to be published to the SELF destination (typically for app teams) or BOTH?</w:t>
            </w:r>
          </w:p>
        </w:tc>
      </w:tr>
      <w:tr w:rsidR="00BE22BC" w14:paraId="4D97E1B9" w14:textId="47297227" w:rsidTr="00BE22BC">
        <w:tc>
          <w:tcPr>
            <w:tcW w:w="2129" w:type="dxa"/>
          </w:tcPr>
          <w:p w14:paraId="13A31ED4" w14:textId="467AE523" w:rsidR="00BE22BC" w:rsidRDefault="00BE22BC" w:rsidP="00606329">
            <w:pPr>
              <w:pStyle w:val="BodyText"/>
            </w:pPr>
            <w:r>
              <w:t>topic-string-suffix</w:t>
            </w:r>
          </w:p>
        </w:tc>
        <w:tc>
          <w:tcPr>
            <w:tcW w:w="3369" w:type="dxa"/>
          </w:tcPr>
          <w:p w14:paraId="73E259B1" w14:textId="77AA34BE" w:rsidR="00BE22BC" w:rsidRDefault="00BE22BC" w:rsidP="00607C54">
            <w:pPr>
              <w:pStyle w:val="BodyText"/>
            </w:pPr>
            <w:r>
              <w:t xml:space="preserve">The topic suffix to the main </w:t>
            </w:r>
            <w:r w:rsidR="00607C54">
              <w:t>StatsPump</w:t>
            </w:r>
            <w:r>
              <w:t xml:space="preserve"> topics where the information will be published</w:t>
            </w:r>
          </w:p>
        </w:tc>
        <w:tc>
          <w:tcPr>
            <w:tcW w:w="4078" w:type="dxa"/>
          </w:tcPr>
          <w:p w14:paraId="1C0D16C4" w14:textId="0B53FE1D" w:rsidR="00BE22BC" w:rsidRDefault="006445D8" w:rsidP="00607C54">
            <w:pPr>
              <w:pStyle w:val="BodyText"/>
            </w:pPr>
            <w:r>
              <w:t>Define</w:t>
            </w:r>
            <w:r w:rsidR="00BE22BC">
              <w:t xml:space="preserve"> the </w:t>
            </w:r>
            <w:r>
              <w:t xml:space="preserve">suffix to the pre-defined </w:t>
            </w:r>
            <w:r w:rsidR="00607C54">
              <w:t>StatsPump</w:t>
            </w:r>
            <w:r>
              <w:t xml:space="preserve"> topic prefix</w:t>
            </w:r>
            <w:r w:rsidR="00BE22BC">
              <w:t xml:space="preserve"> on which the statistics information will be published, </w:t>
            </w:r>
            <w:proofErr w:type="spellStart"/>
            <w:r w:rsidR="00BE22BC">
              <w:t>eg</w:t>
            </w:r>
            <w:proofErr w:type="spellEnd"/>
            <w:r w:rsidR="00BE22BC">
              <w:t xml:space="preserve"> “ALARMS” or “STATS”</w:t>
            </w:r>
          </w:p>
        </w:tc>
      </w:tr>
      <w:tr w:rsidR="006445D8" w14:paraId="4E7D7EF8" w14:textId="77777777" w:rsidTr="00BE22BC">
        <w:tc>
          <w:tcPr>
            <w:tcW w:w="2129" w:type="dxa"/>
          </w:tcPr>
          <w:p w14:paraId="2ED19261" w14:textId="3F7CD7A5" w:rsidR="006445D8" w:rsidRDefault="006445D8" w:rsidP="00606329">
            <w:pPr>
              <w:pStyle w:val="BodyText"/>
            </w:pPr>
            <w:r>
              <w:t>base-tag</w:t>
            </w:r>
          </w:p>
        </w:tc>
        <w:tc>
          <w:tcPr>
            <w:tcW w:w="3369" w:type="dxa"/>
          </w:tcPr>
          <w:p w14:paraId="38E95374" w14:textId="603FFD1D" w:rsidR="006445D8" w:rsidRDefault="006445D8" w:rsidP="00607C54">
            <w:pPr>
              <w:pStyle w:val="BodyText"/>
            </w:pPr>
            <w:r>
              <w:t xml:space="preserve">The XML path in the SEMP response from which </w:t>
            </w:r>
            <w:r w:rsidR="00607C54">
              <w:t>StatsPump</w:t>
            </w:r>
            <w:r>
              <w:t xml:space="preserve"> should begin parsing of objects</w:t>
            </w:r>
          </w:p>
        </w:tc>
        <w:tc>
          <w:tcPr>
            <w:tcW w:w="4078" w:type="dxa"/>
          </w:tcPr>
          <w:p w14:paraId="6A33562A" w14:textId="77777777" w:rsidR="006445D8" w:rsidRDefault="006445D8" w:rsidP="006445D8">
            <w:pPr>
              <w:pStyle w:val="BodyText"/>
            </w:pPr>
          </w:p>
        </w:tc>
      </w:tr>
    </w:tbl>
    <w:p w14:paraId="2DCEA420" w14:textId="77777777" w:rsidR="00606329" w:rsidRDefault="00606329" w:rsidP="00606329">
      <w:pPr>
        <w:pStyle w:val="BodyText"/>
      </w:pPr>
    </w:p>
    <w:p w14:paraId="7BAD64F3" w14:textId="50D1F617" w:rsidR="006445D8" w:rsidRPr="00606329" w:rsidRDefault="006445D8" w:rsidP="00606329">
      <w:pPr>
        <w:pStyle w:val="BodyText"/>
      </w:pPr>
      <w:r>
        <w:t>For more information</w:t>
      </w:r>
      <w:r w:rsidR="00607C54">
        <w:t xml:space="preserve"> on examples of Pollers</w:t>
      </w:r>
      <w:r w:rsidR="009940CC">
        <w:t xml:space="preserve">, refer to the </w:t>
      </w:r>
      <w:r w:rsidR="009940CC">
        <w:fldChar w:fldCharType="begin"/>
      </w:r>
      <w:r w:rsidR="009940CC">
        <w:instrText xml:space="preserve"> REF EnterpriseStatsRB \h </w:instrText>
      </w:r>
      <w:r w:rsidR="009940CC">
        <w:fldChar w:fldCharType="separate"/>
      </w:r>
      <w:r w:rsidR="009940CC">
        <w:t>[EnterpriseStatsRB]</w:t>
      </w:r>
      <w:r w:rsidR="009940CC">
        <w:fldChar w:fldCharType="end"/>
      </w:r>
      <w:r w:rsidR="009940CC">
        <w:t xml:space="preserve"> document, Section 5.2.1 Pollers </w:t>
      </w:r>
      <w:r w:rsidR="00921BDC">
        <w:t>Configuration</w:t>
      </w:r>
      <w:r w:rsidR="009940CC">
        <w:t>.</w:t>
      </w:r>
    </w:p>
    <w:p w14:paraId="6C0E2CAA" w14:textId="626AC30A" w:rsidR="00DD5951" w:rsidRDefault="00967FDE" w:rsidP="00DD5951">
      <w:pPr>
        <w:pStyle w:val="Heading2"/>
      </w:pPr>
      <w:bookmarkStart w:id="39" w:name="_Toc490573767"/>
      <w:r>
        <w:t>Monitoring</w:t>
      </w:r>
      <w:r w:rsidR="00DD5951">
        <w:t xml:space="preserve"> HA Pairs</w:t>
      </w:r>
      <w:bookmarkEnd w:id="39"/>
    </w:p>
    <w:p w14:paraId="2B4BB712" w14:textId="15C7D342" w:rsidR="000C52A2" w:rsidRDefault="000C52A2" w:rsidP="000C52A2">
      <w:pPr>
        <w:pStyle w:val="BodyText"/>
      </w:pPr>
      <w:r>
        <w:t xml:space="preserve">When indicating </w:t>
      </w:r>
      <w:r w:rsidR="004365B4">
        <w:t xml:space="preserve">the </w:t>
      </w:r>
      <w:r>
        <w:t>details</w:t>
      </w:r>
      <w:r w:rsidR="004365B4">
        <w:t xml:space="preserve"> of Solace routers to be monitored by </w:t>
      </w:r>
      <w:r w:rsidR="00830179">
        <w:t xml:space="preserve">StatsPump </w:t>
      </w:r>
      <w:r w:rsidR="004365B4">
        <w:t>in the router configuration file, routers can be specified as:</w:t>
      </w:r>
    </w:p>
    <w:p w14:paraId="0DE4D378" w14:textId="6FF58D74" w:rsidR="004365B4" w:rsidRDefault="004365B4" w:rsidP="004365B4">
      <w:pPr>
        <w:pStyle w:val="BodyText"/>
        <w:numPr>
          <w:ilvl w:val="0"/>
          <w:numId w:val="32"/>
        </w:numPr>
      </w:pPr>
      <w:r>
        <w:t>Standalone Routers</w:t>
      </w:r>
    </w:p>
    <w:p w14:paraId="4638111E" w14:textId="58AEB215" w:rsidR="004365B4" w:rsidRDefault="004365B4" w:rsidP="004365B4">
      <w:pPr>
        <w:pStyle w:val="BodyText"/>
        <w:numPr>
          <w:ilvl w:val="0"/>
          <w:numId w:val="32"/>
        </w:numPr>
      </w:pPr>
      <w:r>
        <w:t>HA pairs</w:t>
      </w:r>
    </w:p>
    <w:p w14:paraId="3A408803" w14:textId="4B65C760" w:rsidR="004365B4" w:rsidRPr="000C52A2" w:rsidRDefault="00830179" w:rsidP="004365B4">
      <w:pPr>
        <w:pStyle w:val="BodyText"/>
      </w:pPr>
      <w:r>
        <w:t xml:space="preserve">Poller run configurations can be used to configure StatsPump </w:t>
      </w:r>
      <w:r w:rsidR="004365B4">
        <w:t>to poll only the single active router of an HA pair for certain statistics in order to make the SEMP polling more efficient – this is expl</w:t>
      </w:r>
      <w:r w:rsidR="00740632">
        <w:t>ained in the following sections:</w:t>
      </w:r>
    </w:p>
    <w:p w14:paraId="326D192E" w14:textId="1E6BB5E1" w:rsidR="00A56A3B" w:rsidRDefault="00A56A3B" w:rsidP="00A56A3B">
      <w:pPr>
        <w:pStyle w:val="Heading3"/>
      </w:pPr>
      <w:bookmarkStart w:id="40" w:name="_Toc490573768"/>
      <w:r>
        <w:t>Solace Appliances</w:t>
      </w:r>
      <w:bookmarkEnd w:id="40"/>
    </w:p>
    <w:p w14:paraId="649A369C" w14:textId="52C1C3A9" w:rsidR="00A56A3B" w:rsidRDefault="00E968AE" w:rsidP="00A56A3B">
      <w:r>
        <w:t xml:space="preserve">For Solace routers configured in a High-Availability Pair, each router is polled independently by the </w:t>
      </w:r>
      <w:r w:rsidR="00830179">
        <w:t>StatsPump</w:t>
      </w:r>
      <w:r>
        <w:t xml:space="preserve">.  </w:t>
      </w:r>
      <w:r w:rsidR="00830179">
        <w:t xml:space="preserve">StatsPump </w:t>
      </w:r>
      <w:r>
        <w:t>can be configured to consider a pair in either Active-Standby mode (where no c</w:t>
      </w:r>
      <w:r w:rsidR="00ED6C53">
        <w:t>lients</w:t>
      </w:r>
      <w:r w:rsidR="00D07532">
        <w:t xml:space="preserve"> using the guaranteed delivery mode</w:t>
      </w:r>
      <w:r w:rsidR="00ED6C53">
        <w:t xml:space="preserve"> connect directly to the backup router</w:t>
      </w:r>
      <w:r>
        <w:t xml:space="preserve">), or Active-Active (where both </w:t>
      </w:r>
      <w:r w:rsidR="00ED6C53">
        <w:t>routers</w:t>
      </w:r>
      <w:r>
        <w:t xml:space="preserve"> are in use</w:t>
      </w:r>
      <w:r w:rsidR="00ED6C53">
        <w:t xml:space="preserve"> </w:t>
      </w:r>
      <w:r w:rsidR="00ED6C53">
        <w:lastRenderedPageBreak/>
        <w:t>and clients can connect to either router</w:t>
      </w:r>
      <w:r>
        <w:t xml:space="preserve"> </w:t>
      </w:r>
      <w:r w:rsidR="001049E2">
        <w:t>–</w:t>
      </w:r>
      <w:r>
        <w:t xml:space="preserve"> </w:t>
      </w:r>
      <w:r w:rsidR="001049E2">
        <w:t>not applicable</w:t>
      </w:r>
      <w:r>
        <w:t xml:space="preserve"> for Guaranteed Messaging) -  </w:t>
      </w:r>
      <w:r w:rsidR="001049E2">
        <w:t>this can be configured when specifying router details in the Router Configuration file.</w:t>
      </w:r>
      <w:r w:rsidR="00A56A3B">
        <w:t xml:space="preserve">  </w:t>
      </w:r>
    </w:p>
    <w:p w14:paraId="7C2AC4FA" w14:textId="77777777" w:rsidR="00A56A3B" w:rsidRDefault="00A56A3B" w:rsidP="00A56A3B"/>
    <w:p w14:paraId="0AB97510" w14:textId="25A19025" w:rsidR="00A56A3B" w:rsidRDefault="00A56A3B" w:rsidP="00A56A3B">
      <w:r>
        <w:t xml:space="preserve">The run configuration assigned to a poller can be used to ensure that </w:t>
      </w:r>
      <w:r w:rsidR="00D07532">
        <w:t xml:space="preserve">StatsPump </w:t>
      </w:r>
      <w:r>
        <w:t>polls routers in an HA pair efficiently – for example, a poller may be configured to poll both routers in an HA pair independently for all system level statistics such as hardware statistics, but only poll the active router in an active-standby pair for message-spool statistics (since the message-spool is on standby for the mate router)</w:t>
      </w:r>
      <w:r w:rsidR="00ED6C53">
        <w:t>.</w:t>
      </w:r>
      <w:r w:rsidR="005071E5">
        <w:t xml:space="preserve"> EnterpriseStats uses the output from “show redundancy” to infer which router in an HA pair is active, and applies the poller’s run configuration accordingly.</w:t>
      </w:r>
    </w:p>
    <w:p w14:paraId="206503DA" w14:textId="77777777" w:rsidR="00A56A3B" w:rsidRDefault="00A56A3B" w:rsidP="00A56A3B"/>
    <w:p w14:paraId="4223A2B3" w14:textId="09D6E869" w:rsidR="00D07532" w:rsidRDefault="00D07532" w:rsidP="00A56A3B">
      <w:r>
        <w:t xml:space="preserve">For more information on run configurations, refer to </w:t>
      </w:r>
      <w:r w:rsidR="006020EC">
        <w:t xml:space="preserve">the </w:t>
      </w:r>
      <w:r w:rsidR="006020EC">
        <w:fldChar w:fldCharType="begin"/>
      </w:r>
      <w:r w:rsidR="006020EC">
        <w:instrText xml:space="preserve"> REF EnterpriseStatsRB \h </w:instrText>
      </w:r>
      <w:r w:rsidR="006020EC">
        <w:fldChar w:fldCharType="separate"/>
      </w:r>
      <w:r w:rsidR="006020EC">
        <w:t>[EnterpriseStatsRB]</w:t>
      </w:r>
      <w:r w:rsidR="006020EC">
        <w:fldChar w:fldCharType="end"/>
      </w:r>
      <w:r w:rsidR="006020EC">
        <w:t xml:space="preserve"> document, Section 5.2.1.1 Run Configuration.</w:t>
      </w:r>
    </w:p>
    <w:p w14:paraId="75357585" w14:textId="77777777" w:rsidR="00D07532" w:rsidRDefault="00D07532" w:rsidP="00A56A3B"/>
    <w:p w14:paraId="2822C6AE" w14:textId="69E93BB1" w:rsidR="00E968AE" w:rsidRDefault="00E968AE" w:rsidP="00A56A3B">
      <w:r>
        <w:t>When a failover occurs, the &lt;ROUTER_NAME&gt; portion of the topic</w:t>
      </w:r>
      <w:r w:rsidR="00ED6C53">
        <w:t xml:space="preserve"> on which statistics are being published</w:t>
      </w:r>
      <w:r w:rsidR="00967FDE">
        <w:t xml:space="preserve"> will change to the mate name; </w:t>
      </w:r>
      <w:r>
        <w:t xml:space="preserve">Therefore, </w:t>
      </w:r>
      <w:r w:rsidR="00D07532">
        <w:t xml:space="preserve">a best practice when designing Stats </w:t>
      </w:r>
      <w:r w:rsidR="006F00D2">
        <w:t>Receivers</w:t>
      </w:r>
      <w:r w:rsidR="00D07532">
        <w:t xml:space="preserve"> is to</w:t>
      </w:r>
      <w:r>
        <w:t xml:space="preserve"> subscribing to </w:t>
      </w:r>
      <w:r w:rsidR="00D07532">
        <w:t xml:space="preserve">StatsPump </w:t>
      </w:r>
      <w:r>
        <w:t xml:space="preserve">messages need to ensure their subscriptions </w:t>
      </w:r>
      <w:r w:rsidR="00ED6C53">
        <w:t>will match both appliance names for the&lt;ROUTER_NAME&gt; level, for example:</w:t>
      </w:r>
    </w:p>
    <w:p w14:paraId="320D5DA7" w14:textId="77777777" w:rsidR="006F00D2" w:rsidRDefault="006F00D2" w:rsidP="00A56A3B"/>
    <w:p w14:paraId="45CEAEAD" w14:textId="2EDA0C5E" w:rsidR="006F00D2" w:rsidRDefault="006F00D2" w:rsidP="00A56A3B">
      <w:r>
        <w:t>If the individual nodes of an HA pair being monitored are ldnpsol1002n01 and ldnpsol1002n02, the Stats Receiver should subscribe to:</w:t>
      </w:r>
    </w:p>
    <w:p w14:paraId="5103CDDC" w14:textId="77777777" w:rsidR="00ED6C53" w:rsidRDefault="00ED6C53" w:rsidP="00A56A3B"/>
    <w:p w14:paraId="2728146E" w14:textId="73A7A593" w:rsidR="00ED6C53" w:rsidRPr="00ED6C53" w:rsidRDefault="00967FDE" w:rsidP="00ED6C53">
      <w:pPr>
        <w:pStyle w:val="MessageHeader"/>
        <w:spacing w:line="360" w:lineRule="auto"/>
        <w:rPr>
          <w:rFonts w:ascii="Courier" w:hAnsi="Courier"/>
          <w:sz w:val="20"/>
          <w:szCs w:val="20"/>
        </w:rPr>
      </w:pPr>
      <w:r>
        <w:rPr>
          <w:rFonts w:ascii="Courier" w:hAnsi="Courier"/>
          <w:sz w:val="20"/>
          <w:szCs w:val="20"/>
        </w:rPr>
        <w:t xml:space="preserve"> </w:t>
      </w:r>
      <w:r w:rsidR="00E968AE" w:rsidRPr="00ED6C53">
        <w:rPr>
          <w:rFonts w:ascii="Courier" w:hAnsi="Courier"/>
          <w:sz w:val="20"/>
          <w:szCs w:val="20"/>
        </w:rPr>
        <w:t>#STAT</w:t>
      </w:r>
      <w:r w:rsidR="00ED6C53">
        <w:rPr>
          <w:rFonts w:ascii="Courier" w:hAnsi="Courier"/>
          <w:sz w:val="20"/>
          <w:szCs w:val="20"/>
        </w:rPr>
        <w:t>S/VPN/ldnpsol1002*/STATS</w:t>
      </w:r>
    </w:p>
    <w:p w14:paraId="53EC9702" w14:textId="69DD8454" w:rsidR="00967FDE" w:rsidRDefault="006F00D2" w:rsidP="006F00D2">
      <w:pPr>
        <w:pStyle w:val="BodyText"/>
        <w:ind w:left="360"/>
      </w:pPr>
      <w:r>
        <w:t>to receive VPN</w:t>
      </w:r>
      <w:r w:rsidR="00943CEF">
        <w:t xml:space="preserve"> level</w:t>
      </w:r>
      <w:r>
        <w:t xml:space="preserve"> statistics for both routers.</w:t>
      </w:r>
    </w:p>
    <w:p w14:paraId="6C22826C" w14:textId="04C642E3" w:rsidR="00E968AE" w:rsidRDefault="00E968AE" w:rsidP="00ED6C53">
      <w:pPr>
        <w:pStyle w:val="BodyText"/>
      </w:pPr>
      <w:r>
        <w:t xml:space="preserve">In an Active-Active configuration, data from both appliances </w:t>
      </w:r>
      <w:r w:rsidR="00967FDE">
        <w:t>will</w:t>
      </w:r>
      <w:r>
        <w:t xml:space="preserve"> be broadcast</w:t>
      </w:r>
      <w:r w:rsidR="00967FDE">
        <w:t xml:space="preserve"> for message-vpn and client statistics</w:t>
      </w:r>
      <w:r>
        <w:t>, so care must b</w:t>
      </w:r>
      <w:r w:rsidR="00967FDE">
        <w:t>e taken to apply explicit subscriptions</w:t>
      </w:r>
      <w:r w:rsidR="0026035F">
        <w:t xml:space="preserve"> for each router</w:t>
      </w:r>
      <w:r w:rsidR="00967FDE">
        <w:t xml:space="preserve"> to ensure that downstream applications receive information for router that they expect.</w:t>
      </w:r>
    </w:p>
    <w:p w14:paraId="3BE8FE71" w14:textId="6F401CD8" w:rsidR="00967FDE" w:rsidRDefault="00967FDE" w:rsidP="00967FDE">
      <w:pPr>
        <w:pStyle w:val="Heading3"/>
      </w:pPr>
      <w:bookmarkStart w:id="41" w:name="_Toc490573769"/>
      <w:r>
        <w:t>Solace VMRs</w:t>
      </w:r>
      <w:bookmarkEnd w:id="41"/>
    </w:p>
    <w:p w14:paraId="64BC103D" w14:textId="1D4BD0B3" w:rsidR="009E0ACD" w:rsidRDefault="00967FDE" w:rsidP="00ED6C53">
      <w:pPr>
        <w:pStyle w:val="BodyText"/>
      </w:pPr>
      <w:r>
        <w:t>At the time of writing this document, Solace VMRs do not support high-availability</w:t>
      </w:r>
      <w:r w:rsidR="00740632">
        <w:t xml:space="preserve">. </w:t>
      </w:r>
      <w:r w:rsidR="00687669">
        <w:t xml:space="preserve">StatsPump </w:t>
      </w:r>
      <w:r w:rsidR="005071E5">
        <w:t>uses the output of “show redundancy” to determine which is the active router</w:t>
      </w:r>
      <w:r w:rsidR="00D30B58">
        <w:t xml:space="preserve"> in an HA pair</w:t>
      </w:r>
      <w:r w:rsidR="005071E5">
        <w:t xml:space="preserve">, and since the output of this command when run on a VMR </w:t>
      </w:r>
      <w:r w:rsidR="00687669">
        <w:t>may</w:t>
      </w:r>
      <w:r w:rsidR="005071E5">
        <w:t xml:space="preserve"> not be the same as what </w:t>
      </w:r>
      <w:r w:rsidR="00687669">
        <w:t xml:space="preserve">StatsPump </w:t>
      </w:r>
      <w:r w:rsidR="005071E5">
        <w:t xml:space="preserve">expects, </w:t>
      </w:r>
      <w:r w:rsidR="00687669">
        <w:t xml:space="preserve">it is </w:t>
      </w:r>
      <w:r w:rsidR="0034516F">
        <w:t xml:space="preserve">unknown </w:t>
      </w:r>
      <w:r w:rsidR="00687669">
        <w:t xml:space="preserve">whether the StatsPump </w:t>
      </w:r>
      <w:r w:rsidR="00757633">
        <w:t>will respect poller run configurations when polling VMRs.</w:t>
      </w:r>
      <w:r w:rsidR="009E0ACD">
        <w:t xml:space="preserve"> </w:t>
      </w:r>
    </w:p>
    <w:p w14:paraId="2CA30B44" w14:textId="4FB300F9" w:rsidR="00757633" w:rsidRDefault="00757633" w:rsidP="00ED6C53">
      <w:pPr>
        <w:pStyle w:val="BodyText"/>
      </w:pPr>
      <w:r>
        <w:t xml:space="preserve">VMRs can be set up as replication mates in order to simulate HA. In this setup, both the replication mates should be added as standalone routers in the router configuration – </w:t>
      </w:r>
      <w:r w:rsidR="00692518">
        <w:t xml:space="preserve">StatsPump </w:t>
      </w:r>
      <w:r>
        <w:t>will poll both routers for statistics information. Client applications should use host-lists with IP addresses for both the VMRs when connecting.</w:t>
      </w:r>
    </w:p>
    <w:p w14:paraId="5BC1AC0E" w14:textId="131CC9A9" w:rsidR="00757633" w:rsidRDefault="00757633" w:rsidP="00ED6C53">
      <w:pPr>
        <w:pStyle w:val="BodyText"/>
      </w:pPr>
      <w:r>
        <w:t xml:space="preserve">When a DR failover is done from the primary VMR to the replication mate, all client applications </w:t>
      </w:r>
      <w:r w:rsidR="004D6AEF">
        <w:t>will</w:t>
      </w:r>
      <w:r>
        <w:t xml:space="preserve"> connect to the mate replication site. Since </w:t>
      </w:r>
      <w:r w:rsidR="00692518">
        <w:t xml:space="preserve">StatsPump </w:t>
      </w:r>
      <w:r>
        <w:t xml:space="preserve">is already polling the mate replication site, statistics such as increased incoming connections and subscriptions will be returned by </w:t>
      </w:r>
      <w:r w:rsidR="00692518">
        <w:t xml:space="preserve">StatsPump received by the </w:t>
      </w:r>
      <w:r w:rsidR="00BF0361">
        <w:t>Receiver</w:t>
      </w:r>
      <w:r w:rsidR="00692518">
        <w:t xml:space="preserve">, </w:t>
      </w:r>
      <w:r w:rsidR="004D6AEF">
        <w:t xml:space="preserve">and </w:t>
      </w:r>
      <w:r w:rsidR="00692518">
        <w:t xml:space="preserve">in turn written to InfluxDB and </w:t>
      </w:r>
      <w:r w:rsidR="004D6AEF">
        <w:t>be populated on the Grafana dashboards</w:t>
      </w:r>
      <w:r>
        <w:t>.</w:t>
      </w:r>
    </w:p>
    <w:p w14:paraId="0C5565CF" w14:textId="77777777" w:rsidR="0084766A" w:rsidRDefault="0084766A" w:rsidP="00DD5951">
      <w:pPr>
        <w:pStyle w:val="Heading2"/>
      </w:pPr>
      <w:bookmarkStart w:id="42" w:name="_Toc490573770"/>
      <w:r>
        <w:t>Grouping Pollers based on functionality</w:t>
      </w:r>
      <w:bookmarkEnd w:id="42"/>
    </w:p>
    <w:p w14:paraId="0B45E771" w14:textId="0A63E1FF" w:rsidR="0084766A" w:rsidRDefault="0084766A" w:rsidP="0084766A">
      <w:pPr>
        <w:pStyle w:val="BodyText"/>
      </w:pPr>
      <w:r>
        <w:t xml:space="preserve">The default installation of </w:t>
      </w:r>
      <w:r w:rsidR="008C1916">
        <w:t xml:space="preserve">StatsPump </w:t>
      </w:r>
      <w:r>
        <w:t>groups pollers based on functionality, such as</w:t>
      </w:r>
    </w:p>
    <w:p w14:paraId="0AC49ACB" w14:textId="7774EBEA" w:rsidR="00D452C5" w:rsidRDefault="00D452C5" w:rsidP="00D452C5">
      <w:pPr>
        <w:pStyle w:val="BodyText"/>
        <w:numPr>
          <w:ilvl w:val="0"/>
          <w:numId w:val="33"/>
        </w:numPr>
      </w:pPr>
      <w:r>
        <w:t>Groups for appliance-related statistics</w:t>
      </w:r>
    </w:p>
    <w:p w14:paraId="76DF816B" w14:textId="0F1D5C36" w:rsidR="00D452C5" w:rsidRDefault="00D452C5" w:rsidP="00D452C5">
      <w:pPr>
        <w:pStyle w:val="BodyText"/>
        <w:numPr>
          <w:ilvl w:val="0"/>
          <w:numId w:val="33"/>
        </w:numPr>
      </w:pPr>
      <w:r>
        <w:t>Groups for Direct messaging statistics</w:t>
      </w:r>
    </w:p>
    <w:p w14:paraId="5B8B6E8F" w14:textId="39CA2216" w:rsidR="00D452C5" w:rsidRDefault="00D452C5" w:rsidP="00D452C5">
      <w:pPr>
        <w:pStyle w:val="BodyText"/>
        <w:numPr>
          <w:ilvl w:val="0"/>
          <w:numId w:val="33"/>
        </w:numPr>
      </w:pPr>
      <w:r>
        <w:t>Groups for Direct and Guaranteed Messaging statistics</w:t>
      </w:r>
    </w:p>
    <w:p w14:paraId="07BDE036" w14:textId="47463589" w:rsidR="00D452C5" w:rsidRDefault="00D452C5" w:rsidP="00D452C5">
      <w:pPr>
        <w:pStyle w:val="BodyText"/>
        <w:numPr>
          <w:ilvl w:val="0"/>
          <w:numId w:val="33"/>
        </w:numPr>
      </w:pPr>
      <w:r>
        <w:lastRenderedPageBreak/>
        <w:t>Separate Groups for Caches and Bridges</w:t>
      </w:r>
    </w:p>
    <w:p w14:paraId="45D4C8D5" w14:textId="7B736BF8" w:rsidR="00D452C5" w:rsidRDefault="00D452C5" w:rsidP="00D452C5">
      <w:pPr>
        <w:pStyle w:val="BodyText"/>
      </w:pPr>
      <w:r>
        <w:t>Routers can then be tagged with the corresponding group in the router configuration file, without changing the configuration in the Pollers file. Solace recommends maintaining this grouping when adding new pollers.</w:t>
      </w:r>
    </w:p>
    <w:p w14:paraId="0DBB0307" w14:textId="4C1CFD93" w:rsidR="00DB043A" w:rsidRPr="0084766A" w:rsidRDefault="00DB043A" w:rsidP="00D452C5">
      <w:pPr>
        <w:pStyle w:val="BodyText"/>
      </w:pPr>
      <w:r>
        <w:t xml:space="preserve">For more information, </w:t>
      </w:r>
      <w:r w:rsidR="00CA2BF3">
        <w:t xml:space="preserve">refer to the </w:t>
      </w:r>
      <w:r w:rsidR="00CA2BF3">
        <w:fldChar w:fldCharType="begin"/>
      </w:r>
      <w:r w:rsidR="00CA2BF3">
        <w:instrText xml:space="preserve"> REF EnterpriseStatsRB \h </w:instrText>
      </w:r>
      <w:r w:rsidR="00CA2BF3">
        <w:fldChar w:fldCharType="separate"/>
      </w:r>
      <w:r w:rsidR="00CA2BF3">
        <w:t>[EnterpriseStatsRB]</w:t>
      </w:r>
      <w:r w:rsidR="00CA2BF3">
        <w:fldChar w:fldCharType="end"/>
      </w:r>
      <w:r w:rsidR="00CA2BF3">
        <w:t xml:space="preserve"> document, Section 5.2.2 Pollers Groups Configuration.</w:t>
      </w:r>
    </w:p>
    <w:p w14:paraId="4CAD737F" w14:textId="432F67CD" w:rsidR="00DD5951" w:rsidRDefault="006445D8" w:rsidP="00DD5951">
      <w:pPr>
        <w:pStyle w:val="Heading2"/>
      </w:pPr>
      <w:bookmarkStart w:id="43" w:name="_Toc490573771"/>
      <w:r>
        <w:t>Control Polling Intervals</w:t>
      </w:r>
      <w:bookmarkEnd w:id="43"/>
    </w:p>
    <w:p w14:paraId="779BC688" w14:textId="70FF4432" w:rsidR="0084766A" w:rsidRDefault="006445D8" w:rsidP="006445D8">
      <w:pPr>
        <w:pStyle w:val="BodyText"/>
      </w:pPr>
      <w:r>
        <w:t xml:space="preserve">Poller groups allow you to define the interval at which </w:t>
      </w:r>
      <w:r w:rsidR="008C1916">
        <w:t xml:space="preserve">StatsPump </w:t>
      </w:r>
      <w:r>
        <w:t xml:space="preserve">will run a poller - adminstrators can use this to control the frequency with which data is retrieved from a router. Solace recommends that high priority statistics </w:t>
      </w:r>
      <w:r w:rsidR="00B5099A">
        <w:t>such as</w:t>
      </w:r>
      <w:r>
        <w:t xml:space="preserve"> the number of clients connected to a </w:t>
      </w:r>
      <w:r w:rsidR="00023C74">
        <w:t xml:space="preserve">Solace </w:t>
      </w:r>
      <w:r>
        <w:t>router, or queue details can be polled with a higher frequency, while lower-priority statistics, such as environment details, can be polled at lower frequencies to keep the overall load on a SEMP engine below its limits.</w:t>
      </w:r>
    </w:p>
    <w:p w14:paraId="77252E41" w14:textId="638B2CCB" w:rsidR="00DB043A" w:rsidRDefault="00DB043A" w:rsidP="006445D8">
      <w:pPr>
        <w:pStyle w:val="BodyText"/>
      </w:pPr>
      <w:r>
        <w:t xml:space="preserve">The default installation of </w:t>
      </w:r>
      <w:r w:rsidR="00023C74">
        <w:t xml:space="preserve">StatsPump </w:t>
      </w:r>
      <w:r>
        <w:t xml:space="preserve">contains separate poller groups with lower and higher polling interval of statistics. </w:t>
      </w:r>
    </w:p>
    <w:p w14:paraId="5393AD11" w14:textId="77777777" w:rsidR="00921BDC" w:rsidRPr="0084766A" w:rsidRDefault="00921BDC" w:rsidP="00921BDC">
      <w:pPr>
        <w:pStyle w:val="BodyText"/>
      </w:pPr>
      <w:r>
        <w:t xml:space="preserve">For more information, refer to the </w:t>
      </w:r>
      <w:r>
        <w:fldChar w:fldCharType="begin"/>
      </w:r>
      <w:r>
        <w:instrText xml:space="preserve"> REF EnterpriseStatsRB \h </w:instrText>
      </w:r>
      <w:r>
        <w:fldChar w:fldCharType="separate"/>
      </w:r>
      <w:r>
        <w:t>[EnterpriseStatsRB]</w:t>
      </w:r>
      <w:r>
        <w:fldChar w:fldCharType="end"/>
      </w:r>
      <w:r>
        <w:t xml:space="preserve"> document, Section 5.2.2 Pollers Groups Configuration.</w:t>
      </w:r>
    </w:p>
    <w:p w14:paraId="6EB0A3C8" w14:textId="6FE5C1A8" w:rsidR="00006C29" w:rsidRDefault="00006C29" w:rsidP="00006C29">
      <w:pPr>
        <w:pStyle w:val="Heading2"/>
      </w:pPr>
      <w:bookmarkStart w:id="44" w:name="_Toc490573772"/>
      <w:r>
        <w:t>Tuning</w:t>
      </w:r>
      <w:r w:rsidR="008131F4">
        <w:t xml:space="preserve"> InfluxDB for performance</w:t>
      </w:r>
      <w:bookmarkEnd w:id="44"/>
    </w:p>
    <w:p w14:paraId="2FBBB459" w14:textId="338ED611" w:rsidR="008C6BAF" w:rsidRDefault="008C6BAF" w:rsidP="008C6BAF">
      <w:pPr>
        <w:pStyle w:val="BodyText"/>
      </w:pPr>
      <w:bookmarkStart w:id="45" w:name="_Toc456613259"/>
      <w:r>
        <w:t>As with any database, it is not operationally feasible to store all the data points in InfluxDB for ever, due to storage concerns. It is recommended to retain high resolution raw data points being written to InfluxDB for a certain amount of time, such as the latest day or the latest hour, and down-sample the older data to a lower resolution and store it for a longer time for archival. This will ensure that teach data point being written to InfluxDB is not retained forever, and the database size will not keep growing at a steep rate over time.</w:t>
      </w:r>
    </w:p>
    <w:p w14:paraId="09B722D2" w14:textId="1F188EF7" w:rsidR="008C6BAF" w:rsidRDefault="008C6BAF" w:rsidP="008C6BAF">
      <w:pPr>
        <w:pStyle w:val="BodyText"/>
      </w:pPr>
      <w:r>
        <w:t>This can be implemented using a combination of two features in InfluxDB: Retention Policies and Continuous Queries</w:t>
      </w:r>
    </w:p>
    <w:p w14:paraId="3F4D2052" w14:textId="4F028449" w:rsidR="00743604" w:rsidRDefault="00743604" w:rsidP="00743604">
      <w:pPr>
        <w:pStyle w:val="Heading3"/>
      </w:pPr>
      <w:bookmarkStart w:id="46" w:name="_Toc490573773"/>
      <w:r>
        <w:t>Retention policies</w:t>
      </w:r>
      <w:bookmarkEnd w:id="45"/>
      <w:bookmarkEnd w:id="46"/>
    </w:p>
    <w:p w14:paraId="0CDDC85A" w14:textId="0C316E2E" w:rsidR="00743604" w:rsidRDefault="00743604" w:rsidP="00743604">
      <w:pPr>
        <w:pStyle w:val="BodyText"/>
      </w:pPr>
      <w:r>
        <w:t>InfluxDB provides a facility whereby the life of the data points in InfluxDB can be configured - once the lifetime of the data point is reached, it is deleted. This can be done by configuring InfluxDB retention policies for a database, depending on how long the data is to be retained.</w:t>
      </w:r>
      <w:r w:rsidR="008C6BAF">
        <w:t xml:space="preserve"> The default retention policy is to store data for ever in InfluxDB.</w:t>
      </w:r>
    </w:p>
    <w:p w14:paraId="335BE104" w14:textId="1E5204AE" w:rsidR="00743604" w:rsidRPr="008F299A" w:rsidRDefault="00743604" w:rsidP="00743604">
      <w:pPr>
        <w:pStyle w:val="BodyText"/>
      </w:pPr>
      <w:r w:rsidRPr="00146CDA">
        <w:rPr>
          <w:b/>
          <w:u w:val="single"/>
        </w:rPr>
        <w:t>NOTE</w:t>
      </w:r>
      <w:r>
        <w:t xml:space="preserve">: Once a retention policy is configured for a database, all data points subsequently written to the database will follow this policy. </w:t>
      </w:r>
      <w:r w:rsidR="009D7422">
        <w:t xml:space="preserve">All data points entered before the retention policy is applied will not respect the new </w:t>
      </w:r>
      <w:proofErr w:type="spellStart"/>
      <w:r w:rsidR="009D7422">
        <w:t>rention</w:t>
      </w:r>
      <w:proofErr w:type="spellEnd"/>
      <w:r w:rsidR="009D7422">
        <w:t xml:space="preserve"> policy. </w:t>
      </w:r>
      <w:r>
        <w:t>It is recommended to configure retention policies for a database prior to starting the InfluxDB Stats Receiver</w:t>
      </w:r>
      <w:r w:rsidR="008C6BAF">
        <w:t xml:space="preserve">. </w:t>
      </w:r>
    </w:p>
    <w:p w14:paraId="66D41265" w14:textId="77777777" w:rsidR="00743604" w:rsidRDefault="00743604" w:rsidP="00743604">
      <w:pPr>
        <w:pStyle w:val="Heading3"/>
      </w:pPr>
      <w:bookmarkStart w:id="47" w:name="_Toc456613260"/>
      <w:bookmarkStart w:id="48" w:name="_Toc490573774"/>
      <w:r>
        <w:t>Continuous queries</w:t>
      </w:r>
      <w:bookmarkEnd w:id="47"/>
      <w:bookmarkEnd w:id="48"/>
    </w:p>
    <w:p w14:paraId="70D29284" w14:textId="77777777" w:rsidR="00743604" w:rsidRDefault="00743604" w:rsidP="00743604">
      <w:pPr>
        <w:pStyle w:val="BodyText"/>
      </w:pPr>
      <w:r>
        <w:t>In addition to retention policies, InfluxDB allows the down sampling of data to a lower precision and storage as a separate table - this can be done by defining Continuous Queries on the data. This feature, when used in conjunction with retention policies, can be used to retain the data in InfluxDB over a period of time. For example, high precision data can be stored for a limited duration such as 30 days, and any data older than 30 days, can be summarized and stored for much longer.</w:t>
      </w:r>
    </w:p>
    <w:p w14:paraId="43186BE6" w14:textId="1B0D86CB" w:rsidR="00921BDC" w:rsidRPr="00921BDC" w:rsidRDefault="00743604" w:rsidP="00743604">
      <w:pPr>
        <w:pStyle w:val="BodyText"/>
      </w:pPr>
      <w:r>
        <w:t>For more information on retention policies and continuous queries, refer to</w:t>
      </w:r>
      <w:r w:rsidR="00921BDC">
        <w:t xml:space="preserve">: </w:t>
      </w:r>
      <w:hyperlink r:id="rId19" w:history="1">
        <w:r w:rsidR="00921BDC" w:rsidRPr="00D61BEB">
          <w:rPr>
            <w:rStyle w:val="Hyperlink"/>
          </w:rPr>
          <w:t>https://docs.influxdata.com/influxdb/v1.2/guides/downsampling_and_retention/</w:t>
        </w:r>
      </w:hyperlink>
    </w:p>
    <w:p w14:paraId="7C42C78B" w14:textId="40CDE67E" w:rsidR="00527839" w:rsidRDefault="00527839" w:rsidP="00527839">
      <w:pPr>
        <w:pStyle w:val="Heading3"/>
      </w:pPr>
      <w:bookmarkStart w:id="49" w:name="_Toc490573775"/>
      <w:r>
        <w:lastRenderedPageBreak/>
        <w:t>Sample Retention Policies and Continuous Queries</w:t>
      </w:r>
      <w:bookmarkEnd w:id="49"/>
    </w:p>
    <w:p w14:paraId="28EE17C2" w14:textId="71E5ADBE" w:rsidR="00527839" w:rsidRDefault="00527839" w:rsidP="00527839">
      <w:pPr>
        <w:pStyle w:val="BodyText"/>
      </w:pPr>
      <w:r>
        <w:t>The retention policies and continuous queries to be configured on InfluxDB would be governed by the business requirements for Data retention and the maximum available size of the database. A sample set of retention policies and continuous queries are indicated below along with the commands to configure them in InfluxDB:</w:t>
      </w:r>
    </w:p>
    <w:p w14:paraId="65E392FB" w14:textId="431C5CC7" w:rsidR="00320512" w:rsidRDefault="00320512" w:rsidP="00320512">
      <w:pPr>
        <w:pStyle w:val="BodyText"/>
        <w:numPr>
          <w:ilvl w:val="0"/>
          <w:numId w:val="40"/>
        </w:numPr>
      </w:pPr>
      <w:r>
        <w:t>Store raw data for a day</w:t>
      </w:r>
    </w:p>
    <w:p w14:paraId="668A8FEE" w14:textId="156FD4D6" w:rsidR="00320512" w:rsidRDefault="00320512" w:rsidP="00320512">
      <w:pPr>
        <w:pStyle w:val="BodyText"/>
        <w:numPr>
          <w:ilvl w:val="0"/>
          <w:numId w:val="40"/>
        </w:numPr>
      </w:pPr>
      <w:r>
        <w:t>Store hourly averages for a week</w:t>
      </w:r>
    </w:p>
    <w:p w14:paraId="6CC09B1D" w14:textId="38ABACAE" w:rsidR="00320512" w:rsidRDefault="00320512" w:rsidP="00320512">
      <w:pPr>
        <w:pStyle w:val="BodyText"/>
        <w:numPr>
          <w:ilvl w:val="0"/>
          <w:numId w:val="40"/>
        </w:numPr>
      </w:pPr>
      <w:r>
        <w:t>Store daily averages for 3 months</w:t>
      </w:r>
    </w:p>
    <w:p w14:paraId="6922AA21" w14:textId="4FDC2CC2" w:rsidR="00527839" w:rsidRDefault="00320512" w:rsidP="00320512">
      <w:pPr>
        <w:pStyle w:val="BodyText"/>
        <w:numPr>
          <w:ilvl w:val="0"/>
          <w:numId w:val="40"/>
        </w:numPr>
      </w:pPr>
      <w:r>
        <w:t>Store weekly averages for a year</w:t>
      </w:r>
    </w:p>
    <w:p w14:paraId="44CBA26D" w14:textId="77777777" w:rsidR="00320512" w:rsidRDefault="00320512" w:rsidP="00F80AFD">
      <w:pPr>
        <w:pStyle w:val="Heading4"/>
      </w:pPr>
      <w:r>
        <w:t>Creating Retention Policies:</w:t>
      </w:r>
    </w:p>
    <w:p w14:paraId="00CC4F45" w14:textId="77777777" w:rsidR="00320512" w:rsidRDefault="00320512" w:rsidP="00320512">
      <w:pPr>
        <w:widowControl w:val="0"/>
        <w:autoSpaceDE w:val="0"/>
        <w:autoSpaceDN w:val="0"/>
        <w:adjustRightInd w:val="0"/>
        <w:rPr>
          <w:rFonts w:ascii="Calibri" w:hAnsi="Calibri" w:cs="Calibri"/>
          <w:spacing w:val="0"/>
          <w:sz w:val="22"/>
          <w:szCs w:val="22"/>
        </w:rPr>
      </w:pPr>
    </w:p>
    <w:p w14:paraId="7312D1B8" w14:textId="53230038" w:rsidR="00320512" w:rsidRPr="00320512" w:rsidRDefault="00320512" w:rsidP="00320512">
      <w:pPr>
        <w:pStyle w:val="MessageHeader"/>
        <w:spacing w:line="360" w:lineRule="auto"/>
        <w:rPr>
          <w:rFonts w:ascii="Courier" w:hAnsi="Courier"/>
          <w:sz w:val="20"/>
          <w:szCs w:val="20"/>
        </w:rPr>
      </w:pPr>
      <w:r w:rsidRPr="00320512">
        <w:rPr>
          <w:rFonts w:ascii="Courier" w:hAnsi="Courier"/>
          <w:sz w:val="20"/>
          <w:szCs w:val="20"/>
        </w:rPr>
        <w:t xml:space="preserve">&gt; create retention policy </w:t>
      </w:r>
      <w:proofErr w:type="spellStart"/>
      <w:r w:rsidRPr="00320512">
        <w:rPr>
          <w:rFonts w:ascii="Courier" w:hAnsi="Courier"/>
          <w:sz w:val="20"/>
          <w:szCs w:val="20"/>
        </w:rPr>
        <w:t>one_day</w:t>
      </w:r>
      <w:proofErr w:type="spellEnd"/>
      <w:r w:rsidRPr="00320512">
        <w:rPr>
          <w:rFonts w:ascii="Courier" w:hAnsi="Courier"/>
          <w:sz w:val="20"/>
          <w:szCs w:val="20"/>
        </w:rPr>
        <w:t xml:space="preserve"> on </w:t>
      </w:r>
      <w:proofErr w:type="spellStart"/>
      <w:r w:rsidRPr="00320512">
        <w:rPr>
          <w:rFonts w:ascii="Courier" w:hAnsi="Courier"/>
          <w:sz w:val="20"/>
          <w:szCs w:val="20"/>
        </w:rPr>
        <w:t>statspump</w:t>
      </w:r>
      <w:proofErr w:type="spellEnd"/>
      <w:r w:rsidRPr="00320512">
        <w:rPr>
          <w:rFonts w:ascii="Courier" w:hAnsi="Courier"/>
          <w:sz w:val="20"/>
          <w:szCs w:val="20"/>
        </w:rPr>
        <w:t xml:space="preserve"> duration 1d REPLICATION 1 DEFAULT</w:t>
      </w:r>
    </w:p>
    <w:p w14:paraId="34047C4D" w14:textId="77777777" w:rsidR="00320512" w:rsidRPr="00320512" w:rsidRDefault="00320512" w:rsidP="00320512">
      <w:pPr>
        <w:pStyle w:val="MessageHeader"/>
        <w:spacing w:line="360" w:lineRule="auto"/>
        <w:rPr>
          <w:rFonts w:ascii="Courier" w:hAnsi="Courier"/>
          <w:sz w:val="20"/>
          <w:szCs w:val="20"/>
        </w:rPr>
      </w:pPr>
      <w:r w:rsidRPr="00320512">
        <w:rPr>
          <w:rFonts w:ascii="Courier" w:hAnsi="Courier"/>
          <w:sz w:val="20"/>
          <w:szCs w:val="20"/>
        </w:rPr>
        <w:t>&gt; create database statspump_1h_avg</w:t>
      </w:r>
    </w:p>
    <w:p w14:paraId="2B216493" w14:textId="77777777" w:rsidR="00320512" w:rsidRPr="00320512" w:rsidRDefault="00320512" w:rsidP="00320512">
      <w:pPr>
        <w:pStyle w:val="MessageHeader"/>
        <w:spacing w:line="360" w:lineRule="auto"/>
        <w:rPr>
          <w:rFonts w:ascii="Courier" w:hAnsi="Courier"/>
          <w:sz w:val="20"/>
          <w:szCs w:val="20"/>
        </w:rPr>
      </w:pPr>
      <w:r w:rsidRPr="00320512">
        <w:rPr>
          <w:rFonts w:ascii="Courier" w:hAnsi="Courier"/>
          <w:sz w:val="20"/>
          <w:szCs w:val="20"/>
        </w:rPr>
        <w:t>&gt; create database statspump_1d_avg</w:t>
      </w:r>
    </w:p>
    <w:p w14:paraId="3B1C23A2" w14:textId="77777777" w:rsidR="00320512" w:rsidRPr="00320512" w:rsidRDefault="00320512" w:rsidP="00320512">
      <w:pPr>
        <w:pStyle w:val="MessageHeader"/>
        <w:spacing w:line="360" w:lineRule="auto"/>
        <w:rPr>
          <w:rFonts w:ascii="Courier" w:hAnsi="Courier"/>
          <w:sz w:val="20"/>
          <w:szCs w:val="20"/>
        </w:rPr>
      </w:pPr>
      <w:r w:rsidRPr="00320512">
        <w:rPr>
          <w:rFonts w:ascii="Courier" w:hAnsi="Courier"/>
          <w:sz w:val="20"/>
          <w:szCs w:val="20"/>
        </w:rPr>
        <w:t>&gt; create database statspump_1w_avg</w:t>
      </w:r>
    </w:p>
    <w:p w14:paraId="418FDB96" w14:textId="77777777" w:rsidR="00320512" w:rsidRPr="00320512" w:rsidRDefault="00320512" w:rsidP="00320512">
      <w:pPr>
        <w:pStyle w:val="MessageHeader"/>
        <w:spacing w:line="360" w:lineRule="auto"/>
        <w:rPr>
          <w:rFonts w:ascii="Courier" w:hAnsi="Courier"/>
          <w:sz w:val="20"/>
          <w:szCs w:val="20"/>
        </w:rPr>
      </w:pPr>
      <w:r w:rsidRPr="00320512">
        <w:rPr>
          <w:rFonts w:ascii="Courier" w:hAnsi="Courier"/>
          <w:sz w:val="20"/>
          <w:szCs w:val="20"/>
        </w:rPr>
        <w:t xml:space="preserve">&gt; create retention policy </w:t>
      </w:r>
      <w:proofErr w:type="spellStart"/>
      <w:r w:rsidRPr="00320512">
        <w:rPr>
          <w:rFonts w:ascii="Courier" w:hAnsi="Courier"/>
          <w:sz w:val="20"/>
          <w:szCs w:val="20"/>
        </w:rPr>
        <w:t>one_week</w:t>
      </w:r>
      <w:proofErr w:type="spellEnd"/>
      <w:r w:rsidRPr="00320512">
        <w:rPr>
          <w:rFonts w:ascii="Courier" w:hAnsi="Courier"/>
          <w:sz w:val="20"/>
          <w:szCs w:val="20"/>
        </w:rPr>
        <w:t xml:space="preserve"> on statspump_1h_avg duration 1w REPLICATION 1 DEFAULT</w:t>
      </w:r>
    </w:p>
    <w:p w14:paraId="46E7EC3F" w14:textId="77777777" w:rsidR="00320512" w:rsidRPr="00320512" w:rsidRDefault="00320512" w:rsidP="00320512">
      <w:pPr>
        <w:pStyle w:val="MessageHeader"/>
        <w:spacing w:line="360" w:lineRule="auto"/>
        <w:rPr>
          <w:rFonts w:ascii="Courier" w:hAnsi="Courier"/>
          <w:sz w:val="20"/>
          <w:szCs w:val="20"/>
        </w:rPr>
      </w:pPr>
      <w:r w:rsidRPr="00320512">
        <w:rPr>
          <w:rFonts w:ascii="Courier" w:hAnsi="Courier"/>
          <w:sz w:val="20"/>
          <w:szCs w:val="20"/>
        </w:rPr>
        <w:t xml:space="preserve">&gt; create retention policy </w:t>
      </w:r>
      <w:proofErr w:type="spellStart"/>
      <w:r w:rsidRPr="00320512">
        <w:rPr>
          <w:rFonts w:ascii="Courier" w:hAnsi="Courier"/>
          <w:sz w:val="20"/>
          <w:szCs w:val="20"/>
        </w:rPr>
        <w:t>three_months</w:t>
      </w:r>
      <w:proofErr w:type="spellEnd"/>
      <w:r w:rsidRPr="00320512">
        <w:rPr>
          <w:rFonts w:ascii="Courier" w:hAnsi="Courier"/>
          <w:sz w:val="20"/>
          <w:szCs w:val="20"/>
        </w:rPr>
        <w:t xml:space="preserve"> on statspump_1d_avg duration 36w REPLICATION 1 DEFAULT</w:t>
      </w:r>
    </w:p>
    <w:p w14:paraId="3CE2049A" w14:textId="4BEC4169" w:rsidR="00320512" w:rsidRPr="00320512" w:rsidRDefault="00320512" w:rsidP="00320512">
      <w:pPr>
        <w:pStyle w:val="MessageHeader"/>
        <w:spacing w:line="360" w:lineRule="auto"/>
        <w:rPr>
          <w:rFonts w:ascii="Courier" w:hAnsi="Courier"/>
          <w:sz w:val="20"/>
          <w:szCs w:val="20"/>
        </w:rPr>
      </w:pPr>
      <w:r w:rsidRPr="00320512">
        <w:rPr>
          <w:rFonts w:ascii="Courier" w:hAnsi="Courier"/>
          <w:sz w:val="20"/>
          <w:szCs w:val="20"/>
        </w:rPr>
        <w:t xml:space="preserve">&gt; create retention policy </w:t>
      </w:r>
      <w:proofErr w:type="spellStart"/>
      <w:r w:rsidRPr="00320512">
        <w:rPr>
          <w:rFonts w:ascii="Courier" w:hAnsi="Courier"/>
          <w:sz w:val="20"/>
          <w:szCs w:val="20"/>
        </w:rPr>
        <w:t>one_year</w:t>
      </w:r>
      <w:proofErr w:type="spellEnd"/>
      <w:r w:rsidRPr="00320512">
        <w:rPr>
          <w:rFonts w:ascii="Courier" w:hAnsi="Courier"/>
          <w:sz w:val="20"/>
          <w:szCs w:val="20"/>
        </w:rPr>
        <w:t xml:space="preserve"> on statspump_1w_avg duration 52w REPLICATION 1 DEFAULT</w:t>
      </w:r>
    </w:p>
    <w:p w14:paraId="126ADA6D" w14:textId="77777777" w:rsidR="00320512" w:rsidRDefault="00320512" w:rsidP="00320512">
      <w:pPr>
        <w:widowControl w:val="0"/>
        <w:autoSpaceDE w:val="0"/>
        <w:autoSpaceDN w:val="0"/>
        <w:adjustRightInd w:val="0"/>
        <w:rPr>
          <w:rFonts w:ascii="Calibri" w:hAnsi="Calibri" w:cs="Calibri"/>
          <w:spacing w:val="0"/>
          <w:sz w:val="22"/>
          <w:szCs w:val="22"/>
        </w:rPr>
      </w:pPr>
    </w:p>
    <w:p w14:paraId="470B20A2" w14:textId="10EFBB4D" w:rsidR="00F80AFD" w:rsidRDefault="00320512" w:rsidP="00F80AFD">
      <w:pPr>
        <w:pStyle w:val="Heading4"/>
      </w:pPr>
      <w:r>
        <w:t>Creating Continuous Queries:</w:t>
      </w:r>
    </w:p>
    <w:p w14:paraId="57F12148" w14:textId="77777777" w:rsidR="00F80AFD" w:rsidRDefault="00F80AFD" w:rsidP="00320512">
      <w:pPr>
        <w:widowControl w:val="0"/>
        <w:autoSpaceDE w:val="0"/>
        <w:autoSpaceDN w:val="0"/>
        <w:adjustRightInd w:val="0"/>
        <w:rPr>
          <w:rFonts w:ascii="Calibri" w:hAnsi="Calibri" w:cs="Calibri"/>
          <w:spacing w:val="0"/>
          <w:sz w:val="22"/>
          <w:szCs w:val="22"/>
        </w:rPr>
      </w:pPr>
    </w:p>
    <w:p w14:paraId="284A487D" w14:textId="6D2200DF" w:rsidR="00320512" w:rsidRPr="00F80AFD" w:rsidRDefault="00F80AFD" w:rsidP="00F80AFD">
      <w:pPr>
        <w:pStyle w:val="BodyText"/>
      </w:pPr>
      <w:r w:rsidRPr="00F80AFD">
        <w:t>These are created for System and Message VPN stats – for other statistics, similar commands can be used:</w:t>
      </w:r>
    </w:p>
    <w:p w14:paraId="45D75C64"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t xml:space="preserve">CREATE CONTINUOUS QUERY </w:t>
      </w:r>
      <w:proofErr w:type="spellStart"/>
      <w:r w:rsidRPr="00025EB5">
        <w:rPr>
          <w:rFonts w:ascii="Courier" w:hAnsi="Courier"/>
          <w:sz w:val="20"/>
          <w:szCs w:val="20"/>
        </w:rPr>
        <w:t>system_hourly_averages</w:t>
      </w:r>
      <w:proofErr w:type="spellEnd"/>
      <w:r w:rsidRPr="00025EB5">
        <w:rPr>
          <w:rFonts w:ascii="Courier" w:hAnsi="Courier"/>
          <w:sz w:val="20"/>
          <w:szCs w:val="20"/>
        </w:rPr>
        <w:t xml:space="preserve"> ON </w:t>
      </w:r>
      <w:proofErr w:type="spellStart"/>
      <w:r w:rsidRPr="00025EB5">
        <w:rPr>
          <w:rFonts w:ascii="Courier" w:hAnsi="Courier"/>
          <w:sz w:val="20"/>
          <w:szCs w:val="20"/>
        </w:rPr>
        <w:t>statspump</w:t>
      </w:r>
      <w:proofErr w:type="spellEnd"/>
      <w:r w:rsidRPr="00025EB5">
        <w:rPr>
          <w:rFonts w:ascii="Courier" w:hAnsi="Courier"/>
          <w:sz w:val="20"/>
          <w:szCs w:val="20"/>
        </w:rPr>
        <w:t xml:space="preserve"> BEGIN SELECT </w:t>
      </w:r>
      <w:proofErr w:type="gramStart"/>
      <w:r w:rsidRPr="00025EB5">
        <w:rPr>
          <w:rFonts w:ascii="Courier" w:hAnsi="Courier"/>
          <w:sz w:val="20"/>
          <w:szCs w:val="20"/>
        </w:rPr>
        <w:t>mean(</w:t>
      </w:r>
      <w:proofErr w:type="gramEnd"/>
      <w:r w:rsidRPr="00025EB5">
        <w:rPr>
          <w:rFonts w:ascii="Courier" w:hAnsi="Courier"/>
          <w:sz w:val="20"/>
          <w:szCs w:val="20"/>
        </w:rPr>
        <w:t xml:space="preserve">*) INTO statspump_1h_avg.one_week.:MEASUREMENT FROM </w:t>
      </w:r>
      <w:proofErr w:type="spellStart"/>
      <w:r w:rsidRPr="00025EB5">
        <w:rPr>
          <w:rFonts w:ascii="Courier" w:hAnsi="Courier"/>
          <w:sz w:val="20"/>
          <w:szCs w:val="20"/>
        </w:rPr>
        <w:t>statspump.one_day</w:t>
      </w:r>
      <w:proofErr w:type="spellEnd"/>
      <w:r w:rsidRPr="00025EB5">
        <w:rPr>
          <w:rFonts w:ascii="Courier" w:hAnsi="Courier"/>
          <w:sz w:val="20"/>
          <w:szCs w:val="20"/>
        </w:rPr>
        <w:t>./SYSTEM/ GROUP BY time(1h), ROUTER_NAME END</w:t>
      </w:r>
    </w:p>
    <w:p w14:paraId="72003700"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t> </w:t>
      </w:r>
    </w:p>
    <w:p w14:paraId="0D4AF091"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t xml:space="preserve">CREATE CONTINUOUS QUERY </w:t>
      </w:r>
      <w:proofErr w:type="spellStart"/>
      <w:r w:rsidRPr="00025EB5">
        <w:rPr>
          <w:rFonts w:ascii="Courier" w:hAnsi="Courier"/>
          <w:sz w:val="20"/>
          <w:szCs w:val="20"/>
        </w:rPr>
        <w:t>vpn_hourly_averages</w:t>
      </w:r>
      <w:proofErr w:type="spellEnd"/>
      <w:r w:rsidRPr="00025EB5">
        <w:rPr>
          <w:rFonts w:ascii="Courier" w:hAnsi="Courier"/>
          <w:sz w:val="20"/>
          <w:szCs w:val="20"/>
        </w:rPr>
        <w:t xml:space="preserve"> ON </w:t>
      </w:r>
      <w:proofErr w:type="spellStart"/>
      <w:r w:rsidRPr="00025EB5">
        <w:rPr>
          <w:rFonts w:ascii="Courier" w:hAnsi="Courier"/>
          <w:sz w:val="20"/>
          <w:szCs w:val="20"/>
        </w:rPr>
        <w:t>statspump</w:t>
      </w:r>
      <w:proofErr w:type="spellEnd"/>
      <w:r w:rsidRPr="00025EB5">
        <w:rPr>
          <w:rFonts w:ascii="Courier" w:hAnsi="Courier"/>
          <w:sz w:val="20"/>
          <w:szCs w:val="20"/>
        </w:rPr>
        <w:t xml:space="preserve"> BEGIN SELECT </w:t>
      </w:r>
      <w:proofErr w:type="gramStart"/>
      <w:r w:rsidRPr="00025EB5">
        <w:rPr>
          <w:rFonts w:ascii="Courier" w:hAnsi="Courier"/>
          <w:sz w:val="20"/>
          <w:szCs w:val="20"/>
        </w:rPr>
        <w:t>mean(</w:t>
      </w:r>
      <w:proofErr w:type="gramEnd"/>
      <w:r w:rsidRPr="00025EB5">
        <w:rPr>
          <w:rFonts w:ascii="Courier" w:hAnsi="Courier"/>
          <w:sz w:val="20"/>
          <w:szCs w:val="20"/>
        </w:rPr>
        <w:t xml:space="preserve">*) INTO statspump_1h_avg.one_week.:MEASUREMENT FROM </w:t>
      </w:r>
      <w:proofErr w:type="spellStart"/>
      <w:r w:rsidRPr="00025EB5">
        <w:rPr>
          <w:rFonts w:ascii="Courier" w:hAnsi="Courier"/>
          <w:sz w:val="20"/>
          <w:szCs w:val="20"/>
        </w:rPr>
        <w:t>statspump.one_day</w:t>
      </w:r>
      <w:proofErr w:type="spellEnd"/>
      <w:r w:rsidRPr="00025EB5">
        <w:rPr>
          <w:rFonts w:ascii="Courier" w:hAnsi="Courier"/>
          <w:sz w:val="20"/>
          <w:szCs w:val="20"/>
        </w:rPr>
        <w:t>./VPN/ GROUP BY time(1h), ROUTER_NAME,VPN_NAME END</w:t>
      </w:r>
    </w:p>
    <w:p w14:paraId="0EFB9E01"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t> </w:t>
      </w:r>
    </w:p>
    <w:p w14:paraId="65E95019"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t xml:space="preserve">CREATE CONTINUOUS QUERY </w:t>
      </w:r>
      <w:proofErr w:type="spellStart"/>
      <w:r w:rsidRPr="00025EB5">
        <w:rPr>
          <w:rFonts w:ascii="Courier" w:hAnsi="Courier"/>
          <w:sz w:val="20"/>
          <w:szCs w:val="20"/>
        </w:rPr>
        <w:t>system_daily_averages</w:t>
      </w:r>
      <w:proofErr w:type="spellEnd"/>
      <w:r w:rsidRPr="00025EB5">
        <w:rPr>
          <w:rFonts w:ascii="Courier" w:hAnsi="Courier"/>
          <w:sz w:val="20"/>
          <w:szCs w:val="20"/>
        </w:rPr>
        <w:t xml:space="preserve"> ON statspump_1h_avg BEGIN SELECT </w:t>
      </w:r>
      <w:proofErr w:type="gramStart"/>
      <w:r w:rsidRPr="00025EB5">
        <w:rPr>
          <w:rFonts w:ascii="Courier" w:hAnsi="Courier"/>
          <w:sz w:val="20"/>
          <w:szCs w:val="20"/>
        </w:rPr>
        <w:t>mean(</w:t>
      </w:r>
      <w:proofErr w:type="gramEnd"/>
      <w:r w:rsidRPr="00025EB5">
        <w:rPr>
          <w:rFonts w:ascii="Courier" w:hAnsi="Courier"/>
          <w:sz w:val="20"/>
          <w:szCs w:val="20"/>
        </w:rPr>
        <w:t>*) INTO statspump_1d_avg.three_months.:MEASUREMENT FROM statspump_1h_avg.one_week./SYSTEM/ GROUP BY time(1d), ROUTER_NAME END</w:t>
      </w:r>
    </w:p>
    <w:p w14:paraId="42B2B0B7"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t> </w:t>
      </w:r>
    </w:p>
    <w:p w14:paraId="5C3229F4"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lastRenderedPageBreak/>
        <w:t xml:space="preserve">CREATE CONTINUOUS QUERY </w:t>
      </w:r>
      <w:proofErr w:type="spellStart"/>
      <w:r w:rsidRPr="00025EB5">
        <w:rPr>
          <w:rFonts w:ascii="Courier" w:hAnsi="Courier"/>
          <w:sz w:val="20"/>
          <w:szCs w:val="20"/>
        </w:rPr>
        <w:t>vpn_daily_averages</w:t>
      </w:r>
      <w:proofErr w:type="spellEnd"/>
      <w:r w:rsidRPr="00025EB5">
        <w:rPr>
          <w:rFonts w:ascii="Courier" w:hAnsi="Courier"/>
          <w:sz w:val="20"/>
          <w:szCs w:val="20"/>
        </w:rPr>
        <w:t xml:space="preserve"> ON statspump_1h_avg BEGIN SELECT </w:t>
      </w:r>
      <w:proofErr w:type="gramStart"/>
      <w:r w:rsidRPr="00025EB5">
        <w:rPr>
          <w:rFonts w:ascii="Courier" w:hAnsi="Courier"/>
          <w:sz w:val="20"/>
          <w:szCs w:val="20"/>
        </w:rPr>
        <w:t>mean(</w:t>
      </w:r>
      <w:proofErr w:type="gramEnd"/>
      <w:r w:rsidRPr="00025EB5">
        <w:rPr>
          <w:rFonts w:ascii="Courier" w:hAnsi="Courier"/>
          <w:sz w:val="20"/>
          <w:szCs w:val="20"/>
        </w:rPr>
        <w:t>*) INTO statspump_1d_avg.three_months.:MEASUREMENT FROM statspump_1h_avg.one_week./VPN/ GROUP BY time(1d), ROUTER_NAME,VPN_NAME END</w:t>
      </w:r>
    </w:p>
    <w:p w14:paraId="0B806ECE"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t> </w:t>
      </w:r>
    </w:p>
    <w:p w14:paraId="59277D4C"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t xml:space="preserve">CREATE CONTINUOUS QUERY </w:t>
      </w:r>
      <w:proofErr w:type="spellStart"/>
      <w:r w:rsidRPr="00025EB5">
        <w:rPr>
          <w:rFonts w:ascii="Courier" w:hAnsi="Courier"/>
          <w:sz w:val="20"/>
          <w:szCs w:val="20"/>
        </w:rPr>
        <w:t>system_weekly_averages</w:t>
      </w:r>
      <w:proofErr w:type="spellEnd"/>
      <w:r w:rsidRPr="00025EB5">
        <w:rPr>
          <w:rFonts w:ascii="Courier" w:hAnsi="Courier"/>
          <w:sz w:val="20"/>
          <w:szCs w:val="20"/>
        </w:rPr>
        <w:t xml:space="preserve"> ON statspump_1d_avg BEGIN SELECT </w:t>
      </w:r>
      <w:proofErr w:type="gramStart"/>
      <w:r w:rsidRPr="00025EB5">
        <w:rPr>
          <w:rFonts w:ascii="Courier" w:hAnsi="Courier"/>
          <w:sz w:val="20"/>
          <w:szCs w:val="20"/>
        </w:rPr>
        <w:t>mean(</w:t>
      </w:r>
      <w:proofErr w:type="gramEnd"/>
      <w:r w:rsidRPr="00025EB5">
        <w:rPr>
          <w:rFonts w:ascii="Courier" w:hAnsi="Courier"/>
          <w:sz w:val="20"/>
          <w:szCs w:val="20"/>
        </w:rPr>
        <w:t>*) INTO statspump_1w_avg.one_year.:MEASUREMENT FROM statspump_1d_avg.three_months./SYSTEM/ GROUP BY time(1w), ROUTER_NAME END</w:t>
      </w:r>
    </w:p>
    <w:p w14:paraId="5AFEA9BE" w14:textId="77777777" w:rsidR="00320512" w:rsidRPr="00025EB5" w:rsidRDefault="00320512" w:rsidP="00025EB5">
      <w:pPr>
        <w:pStyle w:val="MessageHeader"/>
        <w:spacing w:line="360" w:lineRule="auto"/>
        <w:rPr>
          <w:rFonts w:ascii="Courier" w:hAnsi="Courier"/>
          <w:sz w:val="20"/>
          <w:szCs w:val="20"/>
        </w:rPr>
      </w:pPr>
      <w:r w:rsidRPr="00025EB5">
        <w:rPr>
          <w:rFonts w:ascii="Courier" w:hAnsi="Courier"/>
          <w:sz w:val="20"/>
          <w:szCs w:val="20"/>
        </w:rPr>
        <w:t> </w:t>
      </w:r>
    </w:p>
    <w:p w14:paraId="7B0F3ECC" w14:textId="6D2363D5" w:rsidR="00025EB5" w:rsidRDefault="00320512" w:rsidP="00D23B32">
      <w:pPr>
        <w:pStyle w:val="MessageHeader"/>
        <w:spacing w:line="360" w:lineRule="auto"/>
      </w:pPr>
      <w:r w:rsidRPr="00025EB5">
        <w:rPr>
          <w:rFonts w:ascii="Courier" w:hAnsi="Courier"/>
          <w:sz w:val="20"/>
          <w:szCs w:val="20"/>
        </w:rPr>
        <w:t xml:space="preserve">CREATE CONTINUOUS QUERY </w:t>
      </w:r>
      <w:proofErr w:type="spellStart"/>
      <w:r w:rsidRPr="00025EB5">
        <w:rPr>
          <w:rFonts w:ascii="Courier" w:hAnsi="Courier"/>
          <w:sz w:val="20"/>
          <w:szCs w:val="20"/>
        </w:rPr>
        <w:t>vpn_weekly_averages</w:t>
      </w:r>
      <w:proofErr w:type="spellEnd"/>
      <w:r w:rsidRPr="00025EB5">
        <w:rPr>
          <w:rFonts w:ascii="Courier" w:hAnsi="Courier"/>
          <w:sz w:val="20"/>
          <w:szCs w:val="20"/>
        </w:rPr>
        <w:t xml:space="preserve"> ON statspump_1d_avg BEGIN SELECT </w:t>
      </w:r>
      <w:proofErr w:type="gramStart"/>
      <w:r w:rsidRPr="00025EB5">
        <w:rPr>
          <w:rFonts w:ascii="Courier" w:hAnsi="Courier"/>
          <w:sz w:val="20"/>
          <w:szCs w:val="20"/>
        </w:rPr>
        <w:t>mean(</w:t>
      </w:r>
      <w:proofErr w:type="gramEnd"/>
      <w:r w:rsidRPr="00025EB5">
        <w:rPr>
          <w:rFonts w:ascii="Courier" w:hAnsi="Courier"/>
          <w:sz w:val="20"/>
          <w:szCs w:val="20"/>
        </w:rPr>
        <w:t>*) INTO statspump_1w_avg.one_year.:MEASUREMENT FROM statspump_1d_avg.three_months./SYSTEM/ GROUP BY time(1w), ROUTER_NAME END</w:t>
      </w:r>
    </w:p>
    <w:p w14:paraId="363AB225" w14:textId="77777777" w:rsidR="00D23B32" w:rsidRDefault="00D23B32" w:rsidP="00D23B32"/>
    <w:p w14:paraId="0750834C" w14:textId="77777777" w:rsidR="008C6BAF" w:rsidRDefault="008C6BAF" w:rsidP="008C6BAF">
      <w:pPr>
        <w:pStyle w:val="Heading2"/>
      </w:pPr>
      <w:bookmarkStart w:id="50" w:name="_Toc490573776"/>
      <w:r>
        <w:t>Tuning the InfluxDB Stats Receiver for performance</w:t>
      </w:r>
      <w:bookmarkEnd w:id="50"/>
    </w:p>
    <w:p w14:paraId="73AAA068" w14:textId="0B42D4E7" w:rsidR="000C059C" w:rsidRDefault="000C059C" w:rsidP="000C059C">
      <w:pPr>
        <w:pStyle w:val="Heading3"/>
      </w:pPr>
      <w:bookmarkStart w:id="51" w:name="_Toc490573777"/>
      <w:r>
        <w:t>Thread Pool Settings for the Stats Receiver</w:t>
      </w:r>
      <w:bookmarkEnd w:id="51"/>
    </w:p>
    <w:p w14:paraId="31AD807C" w14:textId="561AB919" w:rsidR="004D5A6B" w:rsidRDefault="004D5A6B" w:rsidP="008C6BAF">
      <w:pPr>
        <w:pStyle w:val="BodyText"/>
      </w:pPr>
      <w:r>
        <w:t xml:space="preserve">InfluxDB writes data to disk in its write operations, and not to memory. Hence the write performance of InfluxDB is Disk I/O bound. </w:t>
      </w:r>
      <w:r w:rsidR="00E71A22">
        <w:t>It has been</w:t>
      </w:r>
      <w:r>
        <w:t xml:space="preserve"> noticed during QA that if the InfluxDB Stats </w:t>
      </w:r>
      <w:r w:rsidR="00BF0361">
        <w:t>Receiver</w:t>
      </w:r>
      <w:r>
        <w:t xml:space="preserve"> is configured to subscribe to a large dataset of information such as 10,000 client connections and queues and if the Disk I/O limit is reached, there may be a time lag in Influx writing information to its database as opposed to the actual time of polling of these statistics.  When writing large datasets to InfluxDB, it must be sized appropriately or deployed in a cluster.</w:t>
      </w:r>
    </w:p>
    <w:p w14:paraId="36C9AC36" w14:textId="6826D70E" w:rsidR="008C6BAF" w:rsidRDefault="008C6BAF" w:rsidP="008C6BAF">
      <w:pPr>
        <w:pStyle w:val="BodyText"/>
      </w:pPr>
      <w:r>
        <w:t>There are certain parameters in the InfluxDB Stats Receiver configuration which can be used for tuning the performance of the receiver</w:t>
      </w:r>
      <w:r w:rsidR="003E2AFB">
        <w:t xml:space="preserve"> by controlling the number of threads and thread pool size:</w:t>
      </w:r>
    </w:p>
    <w:p w14:paraId="443AAA5C" w14:textId="77777777" w:rsidR="003E2AFB" w:rsidRDefault="003E2AFB" w:rsidP="003E2AFB">
      <w:pPr>
        <w:pStyle w:val="BodyText"/>
        <w:numPr>
          <w:ilvl w:val="0"/>
          <w:numId w:val="41"/>
        </w:numPr>
      </w:pPr>
      <w:r>
        <w:t>THREAD_AWAITING_QUEUE_SIZE</w:t>
      </w:r>
    </w:p>
    <w:p w14:paraId="1B105ECD" w14:textId="19A6767F" w:rsidR="003E2AFB" w:rsidRDefault="003E2AFB" w:rsidP="003E2AFB">
      <w:pPr>
        <w:pStyle w:val="BodyText"/>
        <w:numPr>
          <w:ilvl w:val="0"/>
          <w:numId w:val="41"/>
        </w:numPr>
      </w:pPr>
      <w:r>
        <w:t>THREAD_POOL_MINIMUM_SIZE</w:t>
      </w:r>
    </w:p>
    <w:p w14:paraId="64EFAB8F" w14:textId="37F66E7D" w:rsidR="008C6BAF" w:rsidRPr="008C6BAF" w:rsidRDefault="003E2AFB" w:rsidP="008C6BAF">
      <w:pPr>
        <w:pStyle w:val="BodyText"/>
        <w:numPr>
          <w:ilvl w:val="0"/>
          <w:numId w:val="41"/>
        </w:numPr>
      </w:pPr>
      <w:r>
        <w:t>THREAD_POOL_MAXIMUM_SIZE</w:t>
      </w:r>
    </w:p>
    <w:p w14:paraId="70A808F7" w14:textId="1A09AA80" w:rsidR="00921BDC" w:rsidRDefault="00921BDC" w:rsidP="00921BDC">
      <w:pPr>
        <w:pStyle w:val="BodyText"/>
      </w:pPr>
      <w:r>
        <w:t>For more information on th</w:t>
      </w:r>
      <w:r w:rsidR="00716F69">
        <w:t xml:space="preserve">e description of each field and sample values, </w:t>
      </w:r>
      <w:r>
        <w:t xml:space="preserve">refer to the </w:t>
      </w:r>
      <w:r>
        <w:fldChar w:fldCharType="begin"/>
      </w:r>
      <w:r>
        <w:instrText xml:space="preserve"> REF EnterpriseStatsRB \h </w:instrText>
      </w:r>
      <w:r>
        <w:fldChar w:fldCharType="separate"/>
      </w:r>
      <w:r>
        <w:t>[EnterpriseStatsRB]</w:t>
      </w:r>
      <w:r>
        <w:fldChar w:fldCharType="end"/>
      </w:r>
      <w:r>
        <w:t xml:space="preserve"> document, Section 5.</w:t>
      </w:r>
      <w:r w:rsidR="00716F69">
        <w:t>3</w:t>
      </w:r>
      <w:r>
        <w:t xml:space="preserve"> </w:t>
      </w:r>
      <w:r w:rsidR="00716F69">
        <w:t xml:space="preserve">Stats Receiver, Table 10 Performance Tuning </w:t>
      </w:r>
      <w:r w:rsidR="00187BA8">
        <w:t>Options.</w:t>
      </w:r>
    </w:p>
    <w:p w14:paraId="58502734" w14:textId="48453B23" w:rsidR="000C059C" w:rsidRDefault="000C059C" w:rsidP="000C059C">
      <w:pPr>
        <w:pStyle w:val="Heading3"/>
      </w:pPr>
      <w:bookmarkStart w:id="52" w:name="_Toc490573778"/>
      <w:r>
        <w:t>Specifying the Stats Messages to be written to InfluxDB</w:t>
      </w:r>
      <w:bookmarkEnd w:id="52"/>
    </w:p>
    <w:p w14:paraId="6D10051F" w14:textId="31BBD0D6" w:rsidR="000C059C" w:rsidRDefault="000C059C" w:rsidP="000C059C">
      <w:pPr>
        <w:pStyle w:val="BodyText"/>
      </w:pPr>
      <w:r>
        <w:t>The “SOLACE_TOPICS” field in the Stats Receiver configuration file is used to specify the statistics</w:t>
      </w:r>
      <w:r w:rsidR="007F1DC0">
        <w:t xml:space="preserve"> messages</w:t>
      </w:r>
      <w:r>
        <w:t xml:space="preserve"> that the Stats Receiver </w:t>
      </w:r>
      <w:r w:rsidR="007F1DC0">
        <w:t>gathers</w:t>
      </w:r>
      <w:r>
        <w:t xml:space="preserve"> and writes to InfluxDB. </w:t>
      </w:r>
      <w:r w:rsidR="007F1DC0">
        <w:t>In order to filter out unnecessary statistic messages, t</w:t>
      </w:r>
      <w:r>
        <w:t>his should include only the topics containing monitoring statistics that downstream applications</w:t>
      </w:r>
      <w:r w:rsidR="007F1DC0">
        <w:t xml:space="preserve"> are interested in.</w:t>
      </w:r>
    </w:p>
    <w:p w14:paraId="0AA153BE" w14:textId="35BC9A73" w:rsidR="000C059C" w:rsidRPr="00606329" w:rsidRDefault="000C059C" w:rsidP="000C059C">
      <w:pPr>
        <w:pStyle w:val="BodyText"/>
      </w:pPr>
      <w:r>
        <w:t>In its default configuration, the InfluxDB Stats Receiver</w:t>
      </w:r>
      <w:r w:rsidR="007F1DC0">
        <w:t xml:space="preserve"> uses direct messaging to receive statistics messages. If the customer use case requires guaranteed messaging, this can be specified using the SOLACE_QUEUE parameter in the Stats Receiver configuration file. The topics that the Stats Receiver receives statistics on, should be specified as subscriptions of the queue that the Stats Receiver binds to.</w:t>
      </w:r>
    </w:p>
    <w:p w14:paraId="6B6717FC" w14:textId="26CD8312" w:rsidR="000C059C" w:rsidRPr="000C059C" w:rsidRDefault="007F1DC0" w:rsidP="000C059C">
      <w:pPr>
        <w:pStyle w:val="BodyText"/>
      </w:pPr>
      <w:r>
        <w:lastRenderedPageBreak/>
        <w:t xml:space="preserve">For more information on filtering out unnecessary statistics messages, refer to the </w:t>
      </w:r>
      <w:r>
        <w:fldChar w:fldCharType="begin"/>
      </w:r>
      <w:r>
        <w:instrText xml:space="preserve"> REF EnterpriseStatsRB \h </w:instrText>
      </w:r>
      <w:r>
        <w:fldChar w:fldCharType="separate"/>
      </w:r>
      <w:r>
        <w:t>[EnterpriseStatsRB]</w:t>
      </w:r>
      <w:r>
        <w:fldChar w:fldCharType="end"/>
      </w:r>
      <w:r>
        <w:t xml:space="preserve"> document, Section 5.3 Stats Receiver, Table 9: Stats Receiver Configuration options.</w:t>
      </w:r>
    </w:p>
    <w:p w14:paraId="4EE2E07A" w14:textId="25BC2757" w:rsidR="000C059C" w:rsidRDefault="000C059C" w:rsidP="000C059C">
      <w:pPr>
        <w:pStyle w:val="Heading3"/>
      </w:pPr>
      <w:bookmarkStart w:id="53" w:name="_Toc490573779"/>
      <w:r>
        <w:t>Specifying the fields to be written per stats message</w:t>
      </w:r>
      <w:bookmarkEnd w:id="53"/>
    </w:p>
    <w:p w14:paraId="58A8D0F4" w14:textId="0D82C340" w:rsidR="00004143" w:rsidRPr="00606329" w:rsidRDefault="00004143" w:rsidP="00921BDC">
      <w:pPr>
        <w:pStyle w:val="BodyText"/>
      </w:pPr>
      <w:r>
        <w:t>The InfluxDB Stats Receiver</w:t>
      </w:r>
      <w:r w:rsidR="0048709A">
        <w:t>, by default,</w:t>
      </w:r>
      <w:r>
        <w:t xml:space="preserve"> </w:t>
      </w:r>
      <w:r w:rsidR="0048709A">
        <w:t xml:space="preserve">subscribes to all the fields for a particular type of statistics message. Certain use cases may require the Stats Receiver to only subscribe to a particular field in the SEMP response – such as the number of messages spooled for a queue. The fields that the Stats Receiver should subscribe to can be specified in the filed “DB_FIELD_SUBSCRIPTIONS” in the Stats Receiver configuration file. For more information, refer to the </w:t>
      </w:r>
      <w:r w:rsidR="0048709A">
        <w:fldChar w:fldCharType="begin"/>
      </w:r>
      <w:r w:rsidR="0048709A">
        <w:instrText xml:space="preserve"> REF EnterpriseStatsRB \h </w:instrText>
      </w:r>
      <w:r w:rsidR="0048709A">
        <w:fldChar w:fldCharType="separate"/>
      </w:r>
      <w:r w:rsidR="0048709A">
        <w:t>[EnterpriseStatsRB]</w:t>
      </w:r>
      <w:r w:rsidR="0048709A">
        <w:fldChar w:fldCharType="end"/>
      </w:r>
      <w:r w:rsidR="0048709A">
        <w:t xml:space="preserve"> document, Section 5.3 Stats Receiver, Table </w:t>
      </w:r>
      <w:r w:rsidR="00464BC6">
        <w:t>9: Stats Receiver Configuration options.</w:t>
      </w:r>
    </w:p>
    <w:p w14:paraId="0D7540AD" w14:textId="77777777" w:rsidR="00E71A22" w:rsidRDefault="00E71A22" w:rsidP="003E2AFB">
      <w:pPr>
        <w:pStyle w:val="BodyText"/>
      </w:pPr>
    </w:p>
    <w:p w14:paraId="59859956" w14:textId="77777777" w:rsidR="002E1EFE" w:rsidRDefault="002E1EFE" w:rsidP="002E1EFE">
      <w:pPr>
        <w:pStyle w:val="BodyText"/>
      </w:pPr>
    </w:p>
    <w:p w14:paraId="71D7D928" w14:textId="77777777" w:rsidR="00923528" w:rsidRPr="002E1EFE" w:rsidRDefault="00923528" w:rsidP="002E1EFE">
      <w:pPr>
        <w:pStyle w:val="BodyText"/>
      </w:pPr>
    </w:p>
    <w:p w14:paraId="03E08E60" w14:textId="410FB6B6" w:rsidR="00E90893" w:rsidRDefault="00E90893" w:rsidP="00E90893">
      <w:pPr>
        <w:pStyle w:val="Heading1"/>
      </w:pPr>
      <w:bookmarkStart w:id="54" w:name="_Toc490573780"/>
      <w:r>
        <w:lastRenderedPageBreak/>
        <w:t>Troubleshooting</w:t>
      </w:r>
      <w:bookmarkEnd w:id="54"/>
    </w:p>
    <w:p w14:paraId="485BDFC6" w14:textId="304002D1" w:rsidR="00006C29" w:rsidRDefault="00006C29" w:rsidP="00006C29">
      <w:pPr>
        <w:pStyle w:val="Heading2"/>
      </w:pPr>
      <w:bookmarkStart w:id="55" w:name="_Toc490573781"/>
      <w:r>
        <w:t xml:space="preserve">Common </w:t>
      </w:r>
      <w:r w:rsidR="00937E39">
        <w:t xml:space="preserve">Errors &amp; </w:t>
      </w:r>
      <w:r>
        <w:t>Troubleshooting scenarios</w:t>
      </w:r>
      <w:bookmarkEnd w:id="55"/>
    </w:p>
    <w:p w14:paraId="35125122" w14:textId="77777777" w:rsidR="00ED1FA0" w:rsidRDefault="00162F61" w:rsidP="00614806">
      <w:pPr>
        <w:pStyle w:val="BodyText"/>
      </w:pPr>
      <w:r>
        <w:t xml:space="preserve">Common errors encountered when starting up the various components in the EnterpriseStats solution are explained in the EnterpriseStats Runbook. </w:t>
      </w:r>
      <w:r w:rsidR="00ED1FA0">
        <w:t>This includes errors such as:</w:t>
      </w:r>
    </w:p>
    <w:p w14:paraId="3B8E22A5" w14:textId="03DA0436" w:rsidR="00ED1FA0" w:rsidRDefault="00ED1FA0" w:rsidP="00ED1FA0">
      <w:pPr>
        <w:pStyle w:val="BodyText"/>
        <w:numPr>
          <w:ilvl w:val="0"/>
          <w:numId w:val="36"/>
        </w:numPr>
      </w:pPr>
      <w:r>
        <w:t xml:space="preserve">Connectivity Issues for the StatsPump and InfluxDB Stats </w:t>
      </w:r>
      <w:r w:rsidR="005F59E2">
        <w:t>Receiver</w:t>
      </w:r>
      <w:r w:rsidR="002B2921">
        <w:t xml:space="preserve"> to the Solace management interface or message-bus</w:t>
      </w:r>
    </w:p>
    <w:p w14:paraId="56D3E709" w14:textId="14534E37" w:rsidR="00ED1FA0" w:rsidRDefault="002B2921" w:rsidP="00614806">
      <w:pPr>
        <w:pStyle w:val="BodyText"/>
        <w:numPr>
          <w:ilvl w:val="0"/>
          <w:numId w:val="36"/>
        </w:numPr>
      </w:pPr>
      <w:r>
        <w:t>Issues experienced by the InfluxDB Stats Receiver writing to InfluxDB</w:t>
      </w:r>
    </w:p>
    <w:p w14:paraId="7FDEB5CE" w14:textId="2ED9FD9F" w:rsidR="00187BA8" w:rsidRPr="00606329" w:rsidRDefault="00187BA8" w:rsidP="00187BA8">
      <w:pPr>
        <w:pStyle w:val="BodyText"/>
      </w:pPr>
      <w:r>
        <w:t xml:space="preserve">For more information on examples of Pollers, refer to the </w:t>
      </w:r>
      <w:r>
        <w:fldChar w:fldCharType="begin"/>
      </w:r>
      <w:r>
        <w:instrText xml:space="preserve"> REF EnterpriseStatsRB \h </w:instrText>
      </w:r>
      <w:r>
        <w:fldChar w:fldCharType="separate"/>
      </w:r>
      <w:r>
        <w:t>[EnterpriseStatsRB]</w:t>
      </w:r>
      <w:r>
        <w:fldChar w:fldCharType="end"/>
      </w:r>
      <w:r>
        <w:t xml:space="preserve"> document, Section 9 Troubleshooting Common Issues.</w:t>
      </w:r>
    </w:p>
    <w:p w14:paraId="722A82A4" w14:textId="4218E22D" w:rsidR="00620FFC" w:rsidRDefault="00142E58" w:rsidP="00620FFC">
      <w:pPr>
        <w:pStyle w:val="Heading2"/>
      </w:pPr>
      <w:bookmarkStart w:id="56" w:name="_Toc490573782"/>
      <w:r>
        <w:t>Systematically t</w:t>
      </w:r>
      <w:r w:rsidR="00205B6E">
        <w:t xml:space="preserve">roubleshooting Missing Data </w:t>
      </w:r>
      <w:r w:rsidR="007C4520">
        <w:t>in</w:t>
      </w:r>
      <w:r w:rsidR="00205B6E">
        <w:t xml:space="preserve"> Grafana</w:t>
      </w:r>
      <w:r w:rsidR="007C4520">
        <w:t xml:space="preserve"> Dashboards</w:t>
      </w:r>
      <w:bookmarkEnd w:id="56"/>
    </w:p>
    <w:p w14:paraId="3EB36BFB" w14:textId="77777777" w:rsidR="003D09BF" w:rsidRDefault="003D09BF" w:rsidP="00A97F83">
      <w:pPr>
        <w:pStyle w:val="BodyText"/>
      </w:pPr>
      <w:r>
        <w:t xml:space="preserve">In the EnterpriseStats solution, </w:t>
      </w:r>
      <w:r w:rsidR="00A97F83">
        <w:t xml:space="preserve">the statistics of each of the Solace routers being monitored </w:t>
      </w:r>
      <w:r>
        <w:t xml:space="preserve">will be used to populate dashboards in Grafana. </w:t>
      </w:r>
    </w:p>
    <w:p w14:paraId="15F37233" w14:textId="3B2DA62D" w:rsidR="00A97F83" w:rsidRDefault="003D09BF" w:rsidP="00A97F83">
      <w:pPr>
        <w:pStyle w:val="BodyText"/>
      </w:pPr>
      <w:r>
        <w:t>A common operational issue is that the expected monitoring data may not be displayed on Grafana</w:t>
      </w:r>
      <w:r w:rsidR="007C4520">
        <w:t xml:space="preserve"> (with no errors in dashboard population</w:t>
      </w:r>
      <w:r w:rsidR="009822A4">
        <w:t xml:space="preserve"> or component startup</w:t>
      </w:r>
      <w:r w:rsidR="007C4520">
        <w:t>)</w:t>
      </w:r>
      <w:r w:rsidR="00E36370">
        <w:t xml:space="preserve"> </w:t>
      </w:r>
      <w:r>
        <w:t>and this may be encountered in one of the below scenarios:</w:t>
      </w:r>
    </w:p>
    <w:p w14:paraId="08021B58" w14:textId="646CB531" w:rsidR="003D09BF" w:rsidRDefault="003D09BF" w:rsidP="003D09BF">
      <w:pPr>
        <w:pStyle w:val="BodyText"/>
        <w:numPr>
          <w:ilvl w:val="0"/>
          <w:numId w:val="37"/>
        </w:numPr>
      </w:pPr>
      <w:r>
        <w:t>Configuration changes to StatsPump such as adding new pollers or router configurations</w:t>
      </w:r>
    </w:p>
    <w:p w14:paraId="6437AF90" w14:textId="32DC82FB" w:rsidR="003D09BF" w:rsidRDefault="00F0013A" w:rsidP="003D09BF">
      <w:pPr>
        <w:pStyle w:val="BodyText"/>
        <w:numPr>
          <w:ilvl w:val="0"/>
          <w:numId w:val="37"/>
        </w:numPr>
      </w:pPr>
      <w:r>
        <w:t>Changing StatsPump resources such as migration to a newer SEMP version</w:t>
      </w:r>
    </w:p>
    <w:p w14:paraId="231F82F9" w14:textId="73D53781" w:rsidR="003D09BF" w:rsidRDefault="00F0013A" w:rsidP="003D09BF">
      <w:pPr>
        <w:pStyle w:val="BodyText"/>
        <w:numPr>
          <w:ilvl w:val="0"/>
          <w:numId w:val="37"/>
        </w:numPr>
      </w:pPr>
      <w:r>
        <w:t>Building new dashboards</w:t>
      </w:r>
    </w:p>
    <w:p w14:paraId="79F980F5" w14:textId="2DB0C682" w:rsidR="00F0013A" w:rsidRDefault="00F0013A" w:rsidP="00F0013A">
      <w:pPr>
        <w:pStyle w:val="BodyText"/>
      </w:pPr>
      <w:r>
        <w:t xml:space="preserve">Errors when implementing changes in the above scenarios may cause the Grafana dashboards not to be populated with the expected data. </w:t>
      </w:r>
    </w:p>
    <w:p w14:paraId="5E639750" w14:textId="0C9A2EFA" w:rsidR="00F0013A" w:rsidRDefault="00F0013A" w:rsidP="00F0013A">
      <w:pPr>
        <w:pStyle w:val="BodyText"/>
      </w:pPr>
      <w:r>
        <w:t xml:space="preserve">There are 4 </w:t>
      </w:r>
      <w:r w:rsidR="00AB15EB">
        <w:t>paths of communication</w:t>
      </w:r>
      <w:r w:rsidR="00135B7C">
        <w:t xml:space="preserve"> for the flow of data</w:t>
      </w:r>
      <w:r w:rsidR="00AB15EB">
        <w:t xml:space="preserve"> between the components in the EnterpriseStats solution. Expected data would not be populated on the Grafana dashboards i</w:t>
      </w:r>
      <w:r w:rsidR="00135B7C">
        <w:t xml:space="preserve">f they were lost at one of the message flows between the components. We can debug these components one at a </w:t>
      </w:r>
      <w:r w:rsidR="007C4520">
        <w:t xml:space="preserve">time, from Grafana all the way back to the source to </w:t>
      </w:r>
      <w:r w:rsidR="00135B7C">
        <w:t>quickly identify which is the one resulting in data not being displayed at Grafana.</w:t>
      </w:r>
      <w:r w:rsidR="00A06173">
        <w:t xml:space="preserve"> The suggested sequence of troubleshooting is described in the following sections:</w:t>
      </w:r>
    </w:p>
    <w:p w14:paraId="3E6316E4" w14:textId="77777777" w:rsidR="009E768D" w:rsidRDefault="009E768D" w:rsidP="00F0013A">
      <w:pPr>
        <w:pStyle w:val="BodyText"/>
      </w:pPr>
    </w:p>
    <w:p w14:paraId="6CED9F66" w14:textId="77777777" w:rsidR="00397ED4" w:rsidRDefault="00AB15EB" w:rsidP="00397ED4">
      <w:pPr>
        <w:pStyle w:val="BodyText"/>
        <w:keepNext/>
      </w:pPr>
      <w:r>
        <w:rPr>
          <w:noProof/>
          <w:lang w:val="en-GB" w:eastAsia="en-GB"/>
        </w:rPr>
        <w:drawing>
          <wp:inline distT="0" distB="0" distL="0" distR="0" wp14:anchorId="5AC42AF6" wp14:editId="0567E8CD">
            <wp:extent cx="5943600" cy="6197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tatspump debugging.jpg"/>
                    <pic:cNvPicPr/>
                  </pic:nvPicPr>
                  <pic:blipFill>
                    <a:blip r:embed="rId20">
                      <a:extLst>
                        <a:ext uri="{28A0092B-C50C-407E-A947-70E740481C1C}">
                          <a14:useLocalDpi xmlns:a14="http://schemas.microsoft.com/office/drawing/2010/main" val="0"/>
                        </a:ext>
                      </a:extLst>
                    </a:blip>
                    <a:stretch>
                      <a:fillRect/>
                    </a:stretch>
                  </pic:blipFill>
                  <pic:spPr>
                    <a:xfrm>
                      <a:off x="0" y="0"/>
                      <a:ext cx="5943600" cy="619760"/>
                    </a:xfrm>
                    <a:prstGeom prst="rect">
                      <a:avLst/>
                    </a:prstGeom>
                  </pic:spPr>
                </pic:pic>
              </a:graphicData>
            </a:graphic>
          </wp:inline>
        </w:drawing>
      </w:r>
    </w:p>
    <w:p w14:paraId="34C60DA5" w14:textId="32E630CD" w:rsidR="007C4520" w:rsidRDefault="00397ED4" w:rsidP="00A30036">
      <w:pPr>
        <w:pStyle w:val="Caption"/>
      </w:pPr>
      <w:r>
        <w:t xml:space="preserve">Figure </w:t>
      </w:r>
      <w:fldSimple w:instr=" STYLEREF 1 \s ">
        <w:r>
          <w:rPr>
            <w:noProof/>
          </w:rPr>
          <w:t>5</w:t>
        </w:r>
      </w:fldSimple>
      <w:r>
        <w:noBreakHyphen/>
      </w:r>
      <w:fldSimple w:instr=" SEQ Figure \* ARABIC \s 1 ">
        <w:r>
          <w:rPr>
            <w:noProof/>
          </w:rPr>
          <w:t>1</w:t>
        </w:r>
      </w:fldSimple>
      <w:r>
        <w:t>: Debugging EnterpriseStats</w:t>
      </w:r>
    </w:p>
    <w:p w14:paraId="04D286DE" w14:textId="74626969" w:rsidR="007C4520" w:rsidRDefault="007C4520" w:rsidP="007C4520">
      <w:pPr>
        <w:pStyle w:val="Heading3"/>
      </w:pPr>
      <w:bookmarkStart w:id="57" w:name="_Toc490573783"/>
      <w:r>
        <w:t>Check if components are running</w:t>
      </w:r>
      <w:bookmarkEnd w:id="57"/>
    </w:p>
    <w:p w14:paraId="18BBB6D9" w14:textId="18D71E19" w:rsidR="007C4520" w:rsidRDefault="007C4520" w:rsidP="007C4520">
      <w:pPr>
        <w:pStyle w:val="BodyText"/>
      </w:pPr>
      <w:r>
        <w:t>The first step is to check if all the components in the EnterpriseStats solution are running, as one of them being shutdown can prevent the flow of data:</w:t>
      </w:r>
    </w:p>
    <w:p w14:paraId="7E72E564" w14:textId="2782D11E" w:rsidR="007C4520" w:rsidRDefault="007C4520" w:rsidP="007C4520">
      <w:pPr>
        <w:pStyle w:val="BodyText"/>
        <w:numPr>
          <w:ilvl w:val="0"/>
          <w:numId w:val="39"/>
        </w:numPr>
      </w:pPr>
      <w:r>
        <w:lastRenderedPageBreak/>
        <w:t>The Solace routers being monitored</w:t>
      </w:r>
      <w:r w:rsidR="00A30036">
        <w:t xml:space="preserve"> must be online and their SEMP-over-management service must be running</w:t>
      </w:r>
    </w:p>
    <w:p w14:paraId="43EAF341" w14:textId="5C9E910C" w:rsidR="00A30036" w:rsidRDefault="00A30036" w:rsidP="007C4520">
      <w:pPr>
        <w:pStyle w:val="BodyText"/>
        <w:numPr>
          <w:ilvl w:val="0"/>
          <w:numId w:val="39"/>
        </w:numPr>
      </w:pPr>
      <w:r>
        <w:t xml:space="preserve">The StatsPump and InfluxDB Stats Receiver applications must be running </w:t>
      </w:r>
    </w:p>
    <w:p w14:paraId="2715A7C9" w14:textId="63FA9F05" w:rsidR="007C4520" w:rsidRPr="007C4520" w:rsidRDefault="00A30036" w:rsidP="007C4520">
      <w:pPr>
        <w:pStyle w:val="BodyText"/>
        <w:numPr>
          <w:ilvl w:val="0"/>
          <w:numId w:val="39"/>
        </w:numPr>
      </w:pPr>
      <w:r>
        <w:t>InfluxDB and Grafana services must be running</w:t>
      </w:r>
    </w:p>
    <w:p w14:paraId="20B3601B" w14:textId="30E49151" w:rsidR="00A30036" w:rsidRDefault="00A30036" w:rsidP="00A30036">
      <w:pPr>
        <w:pStyle w:val="Heading3"/>
      </w:pPr>
      <w:bookmarkStart w:id="58" w:name="_Toc490573784"/>
      <w:r>
        <w:t>Run the Grafana Dashboard query directly on Influx</w:t>
      </w:r>
      <w:r w:rsidR="00A06173">
        <w:t>DB</w:t>
      </w:r>
      <w:bookmarkEnd w:id="58"/>
      <w:r w:rsidR="00015D68">
        <w:t xml:space="preserve"> </w:t>
      </w:r>
    </w:p>
    <w:p w14:paraId="43E6E2A5" w14:textId="04029942" w:rsidR="00A06173" w:rsidRDefault="00A06173" w:rsidP="00A06173">
      <w:pPr>
        <w:pStyle w:val="BodyText"/>
      </w:pPr>
      <w:r>
        <w:t xml:space="preserve">Once it has been established that all components are running, you can select the Grafana dashboard </w:t>
      </w:r>
      <w:r w:rsidR="00A33EE4">
        <w:t xml:space="preserve">which </w:t>
      </w:r>
      <w:r>
        <w:t>not displaying the expected data to identify the query used by Grafana to retri</w:t>
      </w:r>
      <w:r w:rsidR="006F6667">
        <w:t>eve data from Influx – this can be obtained from the “Metrics” tab of the Dashboard:</w:t>
      </w:r>
    </w:p>
    <w:p w14:paraId="0CEBA7AA" w14:textId="52617694" w:rsidR="00773DEE" w:rsidRPr="00A06173" w:rsidRDefault="006F6667" w:rsidP="00A06173">
      <w:pPr>
        <w:pStyle w:val="BodyText"/>
      </w:pPr>
      <w:r>
        <w:rPr>
          <w:noProof/>
          <w:lang w:val="en-GB" w:eastAsia="en-GB"/>
        </w:rPr>
        <w:drawing>
          <wp:inline distT="0" distB="0" distL="0" distR="0" wp14:anchorId="000EEED3" wp14:editId="12446635">
            <wp:extent cx="5943600" cy="166243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7-01-27 at 11.22.20 PM.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1662430"/>
                    </a:xfrm>
                    <a:prstGeom prst="rect">
                      <a:avLst/>
                    </a:prstGeom>
                  </pic:spPr>
                </pic:pic>
              </a:graphicData>
            </a:graphic>
          </wp:inline>
        </w:drawing>
      </w:r>
    </w:p>
    <w:p w14:paraId="6B1E29A2" w14:textId="0B62C6EE" w:rsidR="00487E02" w:rsidRDefault="006F6667" w:rsidP="00487E02">
      <w:pPr>
        <w:pStyle w:val="BodyText"/>
      </w:pPr>
      <w:r>
        <w:t xml:space="preserve">Copy this query text and run it directly in InfluxDB, replacing any template variables with their actual values in the query, and removing the “Group by time clause”. </w:t>
      </w:r>
      <w:r w:rsidR="003B4C17">
        <w:t>Instead, modify the query to return expected values in some time period, such as:</w:t>
      </w:r>
    </w:p>
    <w:p w14:paraId="7F302A8D" w14:textId="5F5CF414" w:rsidR="00487E02" w:rsidRPr="00ED6C53" w:rsidRDefault="00487E02" w:rsidP="00487E02">
      <w:pPr>
        <w:pStyle w:val="MessageHeader"/>
        <w:spacing w:line="360" w:lineRule="auto"/>
        <w:rPr>
          <w:rFonts w:ascii="Courier" w:hAnsi="Courier"/>
          <w:sz w:val="20"/>
          <w:szCs w:val="20"/>
        </w:rPr>
      </w:pPr>
      <w:r>
        <w:rPr>
          <w:rFonts w:ascii="Courier" w:hAnsi="Courier"/>
          <w:sz w:val="20"/>
          <w:szCs w:val="20"/>
        </w:rPr>
        <w:t xml:space="preserve">select “total-clients” FROM SYSTEM_STATS_CLIENT WHERE “ROUTER_NAME” = ‘ldnpsol1001n01’ AND </w:t>
      </w:r>
      <w:r w:rsidR="00F70BEA">
        <w:rPr>
          <w:rFonts w:ascii="Courier" w:hAnsi="Courier"/>
          <w:sz w:val="20"/>
          <w:szCs w:val="20"/>
        </w:rPr>
        <w:t xml:space="preserve">time &gt; </w:t>
      </w:r>
      <w:proofErr w:type="gramStart"/>
      <w:r w:rsidR="00F70BEA">
        <w:rPr>
          <w:rFonts w:ascii="Courier" w:hAnsi="Courier"/>
          <w:sz w:val="20"/>
          <w:szCs w:val="20"/>
        </w:rPr>
        <w:t>now(</w:t>
      </w:r>
      <w:proofErr w:type="gramEnd"/>
      <w:r w:rsidR="00F70BEA">
        <w:rPr>
          <w:rFonts w:ascii="Courier" w:hAnsi="Courier"/>
          <w:sz w:val="20"/>
          <w:szCs w:val="20"/>
        </w:rPr>
        <w:t>)-10</w:t>
      </w:r>
      <w:r>
        <w:rPr>
          <w:rFonts w:ascii="Courier" w:hAnsi="Courier"/>
          <w:sz w:val="20"/>
          <w:szCs w:val="20"/>
        </w:rPr>
        <w:t>m</w:t>
      </w:r>
    </w:p>
    <w:p w14:paraId="4A221400" w14:textId="77777777" w:rsidR="00487E02" w:rsidRDefault="00487E02" w:rsidP="006F6667">
      <w:pPr>
        <w:pStyle w:val="BodyText"/>
      </w:pPr>
    </w:p>
    <w:p w14:paraId="67764CC2" w14:textId="7F6E4F30" w:rsidR="00487E02" w:rsidRDefault="00487E02" w:rsidP="006F6667">
      <w:pPr>
        <w:pStyle w:val="BodyText"/>
      </w:pPr>
      <w:r>
        <w:t>The above query will retrieve value of the “total-clients” from the SYSTEM_STATS_CLIENT series f</w:t>
      </w:r>
      <w:r w:rsidR="00F70BEA">
        <w:t>or entries written in the last 10</w:t>
      </w:r>
      <w:r>
        <w:t xml:space="preserve"> minutes.</w:t>
      </w:r>
    </w:p>
    <w:p w14:paraId="264F0304" w14:textId="7CE5B621" w:rsidR="006F6667" w:rsidRDefault="006F6667" w:rsidP="006F6667">
      <w:pPr>
        <w:pStyle w:val="BodyText"/>
      </w:pPr>
      <w:r>
        <w:t>If there is no output returned when running the query directly in InfluxDB, it indicates that the statistics are not even being written to InfluxDB.</w:t>
      </w:r>
      <w:r w:rsidR="00966F9F">
        <w:t xml:space="preserve"> </w:t>
      </w:r>
      <w:r w:rsidR="00015D68">
        <w:t>In this case, or i</w:t>
      </w:r>
      <w:r w:rsidR="00966F9F">
        <w:t>f there is some data returned when running the query but not the expec</w:t>
      </w:r>
      <w:r w:rsidR="00015D68">
        <w:t>ted output, go to the next step.</w:t>
      </w:r>
    </w:p>
    <w:p w14:paraId="51F712A6" w14:textId="77777777" w:rsidR="00E072A4" w:rsidRDefault="00E072A4" w:rsidP="00E072A4">
      <w:pPr>
        <w:pStyle w:val="Heading3"/>
      </w:pPr>
      <w:bookmarkStart w:id="59" w:name="_Toc490573785"/>
      <w:r>
        <w:t>Ensure that the InfluxDB database is not full</w:t>
      </w:r>
      <w:bookmarkEnd w:id="59"/>
    </w:p>
    <w:p w14:paraId="0FD53FEC" w14:textId="20A48DD9" w:rsidR="00E072A4" w:rsidRDefault="00E072A4" w:rsidP="00E072A4">
      <w:pPr>
        <w:pStyle w:val="BodyText"/>
      </w:pPr>
      <w:r>
        <w:t>If the InfluxDB database has grown over time and reached its maximum size, it may explain why no more data can be written to the InfluxDB database. This condition should be accompanied by correspondin</w:t>
      </w:r>
      <w:r w:rsidR="00195FE3">
        <w:t>g errors in the InfluxDB Stats R</w:t>
      </w:r>
      <w:r>
        <w:t>eceiver logs.</w:t>
      </w:r>
      <w:r w:rsidR="00EE6359">
        <w:t xml:space="preserve"> If the database is full, increase the underlying disk partition size for the database to allow for writing of information to it.</w:t>
      </w:r>
    </w:p>
    <w:p w14:paraId="0E93480B" w14:textId="5CA3B7F6" w:rsidR="00E072A4" w:rsidRPr="00E072A4" w:rsidRDefault="00E072A4" w:rsidP="00E072A4">
      <w:pPr>
        <w:pStyle w:val="BodyText"/>
      </w:pPr>
    </w:p>
    <w:p w14:paraId="76BB522C" w14:textId="69AAEA59" w:rsidR="00B41E72" w:rsidRDefault="00C81FB8" w:rsidP="00B41E72">
      <w:pPr>
        <w:pStyle w:val="Heading3"/>
      </w:pPr>
      <w:bookmarkStart w:id="60" w:name="_Toc490573786"/>
      <w:r>
        <w:lastRenderedPageBreak/>
        <w:t>Examine the InfluxDB Stats Receiver Configuration</w:t>
      </w:r>
      <w:bookmarkEnd w:id="60"/>
    </w:p>
    <w:p w14:paraId="5059B888" w14:textId="67A4B46A" w:rsidR="00F70BEA" w:rsidRDefault="00F70BEA" w:rsidP="00F70BEA">
      <w:pPr>
        <w:pStyle w:val="BodyText"/>
      </w:pPr>
      <w:r>
        <w:t>If no data is returned when running the dashboard query directly on InfluxD</w:t>
      </w:r>
      <w:r w:rsidR="003029F4">
        <w:t>B, check if the InfluxDB Stats R</w:t>
      </w:r>
      <w:r>
        <w:t xml:space="preserve">eceiver is listening to the correct statistics topics on which StatsPump would publish Statistics messages. This is configured using the </w:t>
      </w:r>
      <w:r w:rsidR="0050460D">
        <w:t>“SOLACE_TOPICS” field:</w:t>
      </w:r>
    </w:p>
    <w:p w14:paraId="1BEA20F8" w14:textId="77777777" w:rsidR="00C64902" w:rsidRPr="0050460D" w:rsidRDefault="00C64902" w:rsidP="00C64902">
      <w:pPr>
        <w:pStyle w:val="MessageHeader"/>
        <w:spacing w:line="360" w:lineRule="auto"/>
        <w:rPr>
          <w:rFonts w:ascii="Courier" w:hAnsi="Courier"/>
          <w:sz w:val="20"/>
          <w:szCs w:val="20"/>
        </w:rPr>
      </w:pPr>
      <w:r w:rsidRPr="0050460D">
        <w:rPr>
          <w:rFonts w:ascii="Courier" w:hAnsi="Courier"/>
          <w:sz w:val="20"/>
          <w:szCs w:val="20"/>
        </w:rPr>
        <w:t>SOLACE_TOPICS=#STATS/SYSTEM/*/&gt;</w:t>
      </w:r>
    </w:p>
    <w:p w14:paraId="4B0863D1" w14:textId="77777777" w:rsidR="00C64902" w:rsidRDefault="00C64902" w:rsidP="00F70BEA">
      <w:pPr>
        <w:pStyle w:val="BodyText"/>
      </w:pPr>
    </w:p>
    <w:p w14:paraId="02AAE6C5" w14:textId="71BCFB70" w:rsidR="00667C1F" w:rsidRDefault="00667C1F" w:rsidP="00F70BEA">
      <w:pPr>
        <w:pStyle w:val="BodyText"/>
      </w:pPr>
      <w:r>
        <w:t xml:space="preserve">For more information on the topic hierarchy followed by the StatsPump, refer to the </w:t>
      </w:r>
      <w:r>
        <w:fldChar w:fldCharType="begin"/>
      </w:r>
      <w:r>
        <w:instrText xml:space="preserve"> REF EnterpriseStatsRB \h </w:instrText>
      </w:r>
      <w:r>
        <w:fldChar w:fldCharType="separate"/>
      </w:r>
      <w:r>
        <w:t>[EnterpriseStatsRB]</w:t>
      </w:r>
      <w:r>
        <w:fldChar w:fldCharType="end"/>
      </w:r>
      <w:r>
        <w:t xml:space="preserve"> document, Section 5.1.1 StatsPump publish topic formats.</w:t>
      </w:r>
    </w:p>
    <w:p w14:paraId="46E75975" w14:textId="63F36B2B" w:rsidR="0050460D" w:rsidRDefault="0050460D" w:rsidP="00F70BEA">
      <w:pPr>
        <w:pStyle w:val="BodyText"/>
      </w:pPr>
      <w:r>
        <w:t>If some data is returned when running the dashboard query directly on InfluxDB, but is not in the correct format</w:t>
      </w:r>
      <w:r w:rsidR="008A2D67">
        <w:t xml:space="preserve"> then you can visualize the data textually, by turning back on </w:t>
      </w:r>
      <w:r w:rsidR="00C64902">
        <w:t>“INFLUX_STUBBED” – this will cause the HTTP request to InfluxDB to be written out to a local file instead of being written to the database</w:t>
      </w:r>
      <w:r w:rsidR="00290C4C">
        <w:t>. The stub file will be located in the root directory of the application, with the filename “</w:t>
      </w:r>
      <w:proofErr w:type="spellStart"/>
      <w:r w:rsidR="00290C4C">
        <w:t>InfluxHttp</w:t>
      </w:r>
      <w:proofErr w:type="spellEnd"/>
      <w:r w:rsidR="00290C4C">
        <w:t>&lt;timestamp&gt;.log”</w:t>
      </w:r>
    </w:p>
    <w:p w14:paraId="409F1BCC" w14:textId="308E3898" w:rsidR="0050460D" w:rsidRPr="0050460D" w:rsidRDefault="00C64902" w:rsidP="0050460D">
      <w:pPr>
        <w:pStyle w:val="MessageHeader"/>
        <w:spacing w:line="360" w:lineRule="auto"/>
        <w:rPr>
          <w:rFonts w:ascii="Courier" w:hAnsi="Courier"/>
          <w:sz w:val="20"/>
          <w:szCs w:val="20"/>
        </w:rPr>
      </w:pPr>
      <w:r>
        <w:rPr>
          <w:rFonts w:ascii="Courier" w:hAnsi="Courier"/>
          <w:sz w:val="20"/>
          <w:szCs w:val="20"/>
        </w:rPr>
        <w:t>INFLUX_STUBBED = true</w:t>
      </w:r>
    </w:p>
    <w:p w14:paraId="4FA9C272" w14:textId="77777777" w:rsidR="00142E58" w:rsidRDefault="00142E58" w:rsidP="00142E58">
      <w:pPr>
        <w:pStyle w:val="BodyText"/>
        <w:rPr>
          <w:rFonts w:ascii="Arial Black" w:hAnsi="Arial Black"/>
          <w:spacing w:val="-10"/>
          <w:kern w:val="28"/>
          <w:sz w:val="22"/>
        </w:rPr>
      </w:pPr>
    </w:p>
    <w:p w14:paraId="0232A96D" w14:textId="0DD188C9" w:rsidR="00142E58" w:rsidRPr="00142E58" w:rsidRDefault="00142E58" w:rsidP="00142E58">
      <w:pPr>
        <w:pStyle w:val="BodyText"/>
      </w:pPr>
      <w:r>
        <w:t>If the InfluxDB Stats Receiver is subscribed to the correct statistics topics, then proceed to the next step.</w:t>
      </w:r>
    </w:p>
    <w:p w14:paraId="6D83A61C" w14:textId="57CE57B3" w:rsidR="00E757D2" w:rsidRDefault="00E757D2" w:rsidP="00E757D2">
      <w:pPr>
        <w:pStyle w:val="Heading3"/>
      </w:pPr>
      <w:bookmarkStart w:id="61" w:name="_Toc490573787"/>
      <w:r>
        <w:t xml:space="preserve">Run sdkperf to see if you can subscribe to the </w:t>
      </w:r>
      <w:r w:rsidR="00E36370">
        <w:t>stats topics</w:t>
      </w:r>
      <w:bookmarkEnd w:id="61"/>
    </w:p>
    <w:p w14:paraId="56CB19B5" w14:textId="08C4E769" w:rsidR="00E36370" w:rsidRDefault="003701EF" w:rsidP="00E36370">
      <w:pPr>
        <w:pStyle w:val="BodyText"/>
      </w:pPr>
      <w:r>
        <w:t>If the InfluxDB Stats R</w:t>
      </w:r>
      <w:r w:rsidR="00E36370">
        <w:t>eceiver component is running properly, the next step is to check if the StatsPump is publishing statistics messages on the topics that the InfluxDB Stats Receiver is subscribed to. You can do this by running a simple sdkperf subscriber client and verifying that data is being received:</w:t>
      </w:r>
    </w:p>
    <w:p w14:paraId="1C8F4B06" w14:textId="0104CB67" w:rsidR="00E36370" w:rsidRPr="0050460D" w:rsidRDefault="00470DCA" w:rsidP="00E36370">
      <w:pPr>
        <w:pStyle w:val="MessageHeader"/>
        <w:spacing w:line="360" w:lineRule="auto"/>
        <w:rPr>
          <w:rFonts w:ascii="Courier" w:hAnsi="Courier"/>
          <w:sz w:val="20"/>
          <w:szCs w:val="20"/>
        </w:rPr>
      </w:pPr>
      <w:r>
        <w:rPr>
          <w:rFonts w:ascii="Courier" w:hAnsi="Courier"/>
          <w:sz w:val="20"/>
          <w:szCs w:val="20"/>
        </w:rPr>
        <w:t>./sdkperf_java.sh –</w:t>
      </w:r>
      <w:proofErr w:type="spellStart"/>
      <w:r>
        <w:rPr>
          <w:rFonts w:ascii="Courier" w:hAnsi="Courier"/>
          <w:sz w:val="20"/>
          <w:szCs w:val="20"/>
        </w:rPr>
        <w:t>cip</w:t>
      </w:r>
      <w:proofErr w:type="spellEnd"/>
      <w:r>
        <w:rPr>
          <w:rFonts w:ascii="Courier" w:hAnsi="Courier"/>
          <w:sz w:val="20"/>
          <w:szCs w:val="20"/>
        </w:rPr>
        <w:t>=192.168.40.13 –cu=</w:t>
      </w:r>
      <w:proofErr w:type="spellStart"/>
      <w:r>
        <w:rPr>
          <w:rFonts w:ascii="Courier" w:hAnsi="Courier"/>
          <w:sz w:val="20"/>
          <w:szCs w:val="20"/>
        </w:rPr>
        <w:t>stats@stats</w:t>
      </w:r>
      <w:proofErr w:type="spellEnd"/>
      <w:r>
        <w:rPr>
          <w:rFonts w:ascii="Courier" w:hAnsi="Courier"/>
          <w:sz w:val="20"/>
          <w:szCs w:val="20"/>
        </w:rPr>
        <w:t xml:space="preserve"> –</w:t>
      </w:r>
      <w:proofErr w:type="spellStart"/>
      <w:r>
        <w:rPr>
          <w:rFonts w:ascii="Courier" w:hAnsi="Courier"/>
          <w:sz w:val="20"/>
          <w:szCs w:val="20"/>
        </w:rPr>
        <w:t>cp</w:t>
      </w:r>
      <w:proofErr w:type="spellEnd"/>
      <w:r>
        <w:rPr>
          <w:rFonts w:ascii="Courier" w:hAnsi="Courier"/>
          <w:sz w:val="20"/>
          <w:szCs w:val="20"/>
        </w:rPr>
        <w:t>=stats –</w:t>
      </w:r>
      <w:proofErr w:type="spellStart"/>
      <w:r>
        <w:rPr>
          <w:rFonts w:ascii="Courier" w:hAnsi="Courier"/>
          <w:sz w:val="20"/>
          <w:szCs w:val="20"/>
        </w:rPr>
        <w:t>stl</w:t>
      </w:r>
      <w:proofErr w:type="spellEnd"/>
      <w:r>
        <w:rPr>
          <w:rFonts w:ascii="Courier" w:hAnsi="Courier"/>
          <w:sz w:val="20"/>
          <w:szCs w:val="20"/>
        </w:rPr>
        <w:t>=</w:t>
      </w:r>
      <w:r w:rsidR="009D7504">
        <w:rPr>
          <w:rFonts w:ascii="Courier" w:hAnsi="Courier"/>
          <w:sz w:val="20"/>
          <w:szCs w:val="20"/>
        </w:rPr>
        <w:t>’</w:t>
      </w:r>
      <w:r>
        <w:rPr>
          <w:rFonts w:ascii="Courier" w:hAnsi="Courier"/>
          <w:sz w:val="20"/>
          <w:szCs w:val="20"/>
        </w:rPr>
        <w:t>#STATS/SYSTEM</w:t>
      </w:r>
      <w:r w:rsidR="009D7504">
        <w:rPr>
          <w:rFonts w:ascii="Courier" w:hAnsi="Courier"/>
          <w:sz w:val="20"/>
          <w:szCs w:val="20"/>
        </w:rPr>
        <w:t>/ldnpsol1001n01/STATS_CLIENT’ -md</w:t>
      </w:r>
    </w:p>
    <w:p w14:paraId="66E223FE" w14:textId="77777777" w:rsidR="00E36370" w:rsidRDefault="00E36370" w:rsidP="00E36370">
      <w:pPr>
        <w:pStyle w:val="BodyText"/>
      </w:pPr>
    </w:p>
    <w:p w14:paraId="5B40191C" w14:textId="2555FDE7" w:rsidR="00971DEA" w:rsidRDefault="00971DEA" w:rsidP="00E36370">
      <w:pPr>
        <w:pStyle w:val="BodyText"/>
      </w:pPr>
      <w:r>
        <w:t xml:space="preserve">If some statistics data is received but is not what is expected, verify that you are subscribed to the correct statistics topic - refer to the </w:t>
      </w:r>
      <w:r>
        <w:fldChar w:fldCharType="begin"/>
      </w:r>
      <w:r>
        <w:instrText xml:space="preserve"> REF EnterpriseStatsRB \h </w:instrText>
      </w:r>
      <w:r>
        <w:fldChar w:fldCharType="separate"/>
      </w:r>
      <w:r>
        <w:t>[EnterpriseStatsRB]</w:t>
      </w:r>
      <w:r>
        <w:fldChar w:fldCharType="end"/>
      </w:r>
      <w:r>
        <w:t xml:space="preserve"> document, Section 5.1.1 StatsPump publish topic formats.</w:t>
      </w:r>
    </w:p>
    <w:p w14:paraId="2FFBD036" w14:textId="57FE09EF" w:rsidR="009D7504" w:rsidRPr="00E36370" w:rsidRDefault="009D7504" w:rsidP="00E36370">
      <w:pPr>
        <w:pStyle w:val="BodyText"/>
      </w:pPr>
      <w:r>
        <w:t>If statistics data is not received on the statistics topic, it implies that the statistics are not being published by StatsPump – refer to the next step.</w:t>
      </w:r>
    </w:p>
    <w:p w14:paraId="3D6350ED" w14:textId="6C5C3140" w:rsidR="004F50C8" w:rsidRDefault="004F50C8" w:rsidP="004F50C8">
      <w:pPr>
        <w:pStyle w:val="Heading3"/>
      </w:pPr>
      <w:bookmarkStart w:id="62" w:name="_Toc490573788"/>
      <w:r>
        <w:t>Isolate your missing data to a Pump poller</w:t>
      </w:r>
      <w:bookmarkEnd w:id="62"/>
    </w:p>
    <w:p w14:paraId="6570E0E5" w14:textId="25CC9897" w:rsidR="004F50C8" w:rsidRDefault="009D7504" w:rsidP="004F50C8">
      <w:pPr>
        <w:pStyle w:val="BodyText"/>
      </w:pPr>
      <w:r>
        <w:t xml:space="preserve">Lastly, identify the poller corresponding to the statistic on which messages are not being </w:t>
      </w:r>
      <w:r w:rsidR="003D206A">
        <w:t xml:space="preserve">received. Examine the StatsPump poller configuration file if the poller has the correct </w:t>
      </w:r>
      <w:r w:rsidR="004D45D1">
        <w:t>configuration. Refer</w:t>
      </w:r>
      <w:r w:rsidR="00E10EF4">
        <w:t xml:space="preserve"> to the </w:t>
      </w:r>
      <w:r w:rsidR="00E10EF4">
        <w:fldChar w:fldCharType="begin"/>
      </w:r>
      <w:r w:rsidR="00E10EF4">
        <w:instrText xml:space="preserve"> REF EnterpriseStatsRB \h </w:instrText>
      </w:r>
      <w:r w:rsidR="00E10EF4">
        <w:fldChar w:fldCharType="separate"/>
      </w:r>
      <w:r w:rsidR="00E10EF4">
        <w:t>[EnterpriseStatsRB]</w:t>
      </w:r>
      <w:r w:rsidR="00E10EF4">
        <w:fldChar w:fldCharType="end"/>
      </w:r>
      <w:r w:rsidR="00E10EF4">
        <w:t xml:space="preserve"> document, Section 5.2.1 Pollers Configuration</w:t>
      </w:r>
      <w:r w:rsidR="003D206A">
        <w:t xml:space="preserve"> for more information.</w:t>
      </w:r>
    </w:p>
    <w:p w14:paraId="34F32320" w14:textId="2A91D904" w:rsidR="003D206A" w:rsidRDefault="003D206A" w:rsidP="004F50C8">
      <w:pPr>
        <w:pStyle w:val="BodyText"/>
      </w:pPr>
      <w:r>
        <w:t xml:space="preserve">Alternatively, if there are issues with StatsPump loading or running the poller, these will appear in the StatsPump application logs. </w:t>
      </w:r>
      <w:r w:rsidR="004D45D1">
        <w:t xml:space="preserve">Refer to the </w:t>
      </w:r>
      <w:r w:rsidR="004D45D1">
        <w:fldChar w:fldCharType="begin"/>
      </w:r>
      <w:r w:rsidR="004D45D1">
        <w:instrText xml:space="preserve"> REF EnterpriseStatsRB \h </w:instrText>
      </w:r>
      <w:r w:rsidR="004D45D1">
        <w:fldChar w:fldCharType="separate"/>
      </w:r>
      <w:r w:rsidR="004D45D1">
        <w:t>[EnterpriseStatsRB]</w:t>
      </w:r>
      <w:r w:rsidR="004D45D1">
        <w:fldChar w:fldCharType="end"/>
      </w:r>
      <w:r w:rsidR="004D45D1">
        <w:t xml:space="preserve"> document, Section 9.1.3 Incorrect Configuration </w:t>
      </w:r>
      <w:r>
        <w:t>in the EnterpriseSta</w:t>
      </w:r>
      <w:r w:rsidR="004D45D1">
        <w:t>ts Runbook for more information on identifying t</w:t>
      </w:r>
      <w:r w:rsidR="00DB1D6E">
        <w:t>hese error messages in the logs.</w:t>
      </w:r>
    </w:p>
    <w:p w14:paraId="5A65E178" w14:textId="49EC7D15" w:rsidR="003D206A" w:rsidRDefault="003D206A" w:rsidP="004F50C8">
      <w:pPr>
        <w:pStyle w:val="BodyText"/>
      </w:pPr>
      <w:r>
        <w:t>Update the poller configuration if it has errors and restart the StatsPump.</w:t>
      </w:r>
    </w:p>
    <w:p w14:paraId="6A61EDCB" w14:textId="58D08D55" w:rsidR="003D206A" w:rsidRPr="004F50C8" w:rsidRDefault="003D206A" w:rsidP="004F50C8">
      <w:pPr>
        <w:pStyle w:val="BodyText"/>
      </w:pPr>
      <w:r>
        <w:lastRenderedPageBreak/>
        <w:t xml:space="preserve">If all the components in the EnterpriseStats solution are found to be working without any configuration errors in the above steps, contact your Solace Account Manager to laisse with Solace Professional Services to fix the issue. </w:t>
      </w:r>
    </w:p>
    <w:p w14:paraId="5F197869" w14:textId="77777777" w:rsidR="004F50C8" w:rsidRPr="004F50C8" w:rsidRDefault="004F50C8" w:rsidP="004F50C8">
      <w:pPr>
        <w:pStyle w:val="BodyText"/>
      </w:pPr>
    </w:p>
    <w:p w14:paraId="2FD853F9" w14:textId="77777777" w:rsidR="00E90893" w:rsidRPr="00E90893" w:rsidRDefault="00E90893" w:rsidP="00E90893">
      <w:pPr>
        <w:pStyle w:val="BodyText"/>
      </w:pPr>
    </w:p>
    <w:p w14:paraId="6F7211B5" w14:textId="77777777" w:rsidR="00411186" w:rsidRDefault="00411186">
      <w:pPr>
        <w:pStyle w:val="Headingunnumbered"/>
      </w:pPr>
      <w:bookmarkStart w:id="63" w:name="_Toc490573789"/>
      <w:r>
        <w:lastRenderedPageBreak/>
        <w:t>Approvals</w:t>
      </w:r>
      <w:bookmarkEnd w:id="63"/>
    </w:p>
    <w:p w14:paraId="061E3356" w14:textId="77777777" w:rsidR="00411186" w:rsidRDefault="00411186">
      <w:pPr>
        <w:pStyle w:val="BodyText"/>
      </w:pPr>
      <w:r>
        <w:t>This document has been read and approved by the following people, responsible for its implementation.  Approval is indicated by an email showing approval.  Those approving below indicate that the contents of this document are correct and complete and agree to their implementation:</w:t>
      </w:r>
    </w:p>
    <w:tbl>
      <w:tblPr>
        <w:tblW w:w="5000" w:type="pct"/>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4060"/>
        <w:gridCol w:w="3122"/>
        <w:gridCol w:w="2394"/>
      </w:tblGrid>
      <w:tr w:rsidR="00411186" w14:paraId="09944DBA" w14:textId="77777777">
        <w:trPr>
          <w:cantSplit/>
          <w:tblHeader/>
        </w:trPr>
        <w:tc>
          <w:tcPr>
            <w:tcW w:w="2120" w:type="pct"/>
            <w:shd w:val="clear" w:color="auto" w:fill="E0E0E0"/>
          </w:tcPr>
          <w:p w14:paraId="4FA410FB" w14:textId="77777777" w:rsidR="00411186" w:rsidRDefault="00411186">
            <w:pPr>
              <w:pStyle w:val="TableHeader"/>
            </w:pPr>
            <w:r>
              <w:t>Title</w:t>
            </w:r>
          </w:p>
        </w:tc>
        <w:tc>
          <w:tcPr>
            <w:tcW w:w="1630" w:type="pct"/>
            <w:shd w:val="clear" w:color="auto" w:fill="E0E0E0"/>
          </w:tcPr>
          <w:p w14:paraId="642C4380" w14:textId="77777777" w:rsidR="00411186" w:rsidRDefault="00411186">
            <w:pPr>
              <w:pStyle w:val="TableHeader"/>
            </w:pPr>
            <w:r>
              <w:t>Name</w:t>
            </w:r>
          </w:p>
        </w:tc>
        <w:tc>
          <w:tcPr>
            <w:tcW w:w="1250" w:type="pct"/>
            <w:shd w:val="clear" w:color="auto" w:fill="E0E0E0"/>
          </w:tcPr>
          <w:p w14:paraId="112668EF" w14:textId="77777777" w:rsidR="00411186" w:rsidRDefault="00411186">
            <w:pPr>
              <w:pStyle w:val="TableHeader"/>
            </w:pPr>
            <w:r>
              <w:t>Approval</w:t>
            </w:r>
          </w:p>
        </w:tc>
      </w:tr>
      <w:tr w:rsidR="00411186" w14:paraId="032990A7" w14:textId="77777777">
        <w:trPr>
          <w:cantSplit/>
          <w:trHeight w:val="909"/>
        </w:trPr>
        <w:tc>
          <w:tcPr>
            <w:tcW w:w="2120" w:type="pct"/>
          </w:tcPr>
          <w:p w14:paraId="19769531" w14:textId="70E31976" w:rsidR="00411186" w:rsidRDefault="00340DEA">
            <w:pPr>
              <w:pStyle w:val="TableText"/>
            </w:pPr>
            <w:r>
              <w:t>VP, Global Professional Services</w:t>
            </w:r>
          </w:p>
        </w:tc>
        <w:tc>
          <w:tcPr>
            <w:tcW w:w="1630" w:type="pct"/>
          </w:tcPr>
          <w:p w14:paraId="75462A40" w14:textId="5354C09F" w:rsidR="00411186" w:rsidRDefault="00340DEA">
            <w:pPr>
              <w:pStyle w:val="TableText"/>
            </w:pPr>
            <w:r>
              <w:t xml:space="preserve">Alex </w:t>
            </w:r>
            <w:proofErr w:type="spellStart"/>
            <w:r>
              <w:t>Orsini</w:t>
            </w:r>
            <w:proofErr w:type="spellEnd"/>
          </w:p>
        </w:tc>
        <w:tc>
          <w:tcPr>
            <w:tcW w:w="1250" w:type="pct"/>
          </w:tcPr>
          <w:p w14:paraId="1FCFD4F5" w14:textId="756E7E3B" w:rsidR="00411186" w:rsidRDefault="00340DEA">
            <w:pPr>
              <w:pStyle w:val="TableText"/>
            </w:pPr>
            <w:r>
              <w:t>Approved</w:t>
            </w:r>
          </w:p>
        </w:tc>
      </w:tr>
    </w:tbl>
    <w:p w14:paraId="6C9EFB61" w14:textId="77777777" w:rsidR="00411186" w:rsidRDefault="00411186">
      <w:pPr>
        <w:pStyle w:val="BodyText"/>
        <w:rPr>
          <w:lang w:val="en-CA"/>
        </w:rPr>
      </w:pPr>
    </w:p>
    <w:p w14:paraId="2A1EB898" w14:textId="77777777" w:rsidR="00411186" w:rsidRDefault="00411186">
      <w:pPr>
        <w:pStyle w:val="Headingunnumbered"/>
      </w:pPr>
      <w:bookmarkStart w:id="64" w:name="_Toc490573790"/>
      <w:r>
        <w:lastRenderedPageBreak/>
        <w:t>History</w:t>
      </w:r>
      <w:bookmarkEnd w:id="64"/>
    </w:p>
    <w:tbl>
      <w:tblPr>
        <w:tblW w:w="9558" w:type="dxa"/>
        <w:tblInd w:w="1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ook w:val="0020" w:firstRow="1" w:lastRow="0" w:firstColumn="0" w:lastColumn="0" w:noHBand="0" w:noVBand="0"/>
      </w:tblPr>
      <w:tblGrid>
        <w:gridCol w:w="990"/>
        <w:gridCol w:w="1080"/>
        <w:gridCol w:w="1440"/>
        <w:gridCol w:w="1620"/>
        <w:gridCol w:w="4428"/>
      </w:tblGrid>
      <w:tr w:rsidR="00411186" w14:paraId="6CC83845" w14:textId="77777777" w:rsidTr="00E71A22">
        <w:trPr>
          <w:cantSplit/>
          <w:trHeight w:val="356"/>
          <w:tblHeader/>
        </w:trPr>
        <w:tc>
          <w:tcPr>
            <w:tcW w:w="990" w:type="dxa"/>
            <w:shd w:val="clear" w:color="auto" w:fill="E0E0E0"/>
          </w:tcPr>
          <w:p w14:paraId="779C6F77" w14:textId="77777777" w:rsidR="00411186" w:rsidRDefault="00411186">
            <w:pPr>
              <w:pStyle w:val="TableHeader"/>
            </w:pPr>
            <w:r>
              <w:t>Version</w:t>
            </w:r>
          </w:p>
        </w:tc>
        <w:tc>
          <w:tcPr>
            <w:tcW w:w="1080" w:type="dxa"/>
            <w:shd w:val="clear" w:color="auto" w:fill="E0E0E0"/>
          </w:tcPr>
          <w:p w14:paraId="476D16AD" w14:textId="77777777" w:rsidR="00411186" w:rsidRDefault="00411186">
            <w:pPr>
              <w:pStyle w:val="TableHeader"/>
            </w:pPr>
            <w:r>
              <w:t>Status</w:t>
            </w:r>
          </w:p>
        </w:tc>
        <w:tc>
          <w:tcPr>
            <w:tcW w:w="1440" w:type="dxa"/>
            <w:shd w:val="clear" w:color="auto" w:fill="E0E0E0"/>
          </w:tcPr>
          <w:p w14:paraId="3F0BBACC" w14:textId="77777777" w:rsidR="00411186" w:rsidRDefault="00411186">
            <w:pPr>
              <w:pStyle w:val="TableHeader"/>
            </w:pPr>
            <w:r>
              <w:t>Date</w:t>
            </w:r>
          </w:p>
        </w:tc>
        <w:tc>
          <w:tcPr>
            <w:tcW w:w="1620" w:type="dxa"/>
            <w:shd w:val="clear" w:color="auto" w:fill="E0E0E0"/>
          </w:tcPr>
          <w:p w14:paraId="4009F6AE" w14:textId="77777777" w:rsidR="00411186" w:rsidRDefault="00411186">
            <w:pPr>
              <w:pStyle w:val="TableHeader"/>
            </w:pPr>
            <w:r>
              <w:t>Author</w:t>
            </w:r>
          </w:p>
        </w:tc>
        <w:tc>
          <w:tcPr>
            <w:tcW w:w="4428" w:type="dxa"/>
            <w:shd w:val="clear" w:color="auto" w:fill="E0E0E0"/>
          </w:tcPr>
          <w:p w14:paraId="5949517E" w14:textId="77777777" w:rsidR="00411186" w:rsidRDefault="00411186">
            <w:pPr>
              <w:pStyle w:val="TableHeader"/>
            </w:pPr>
            <w:r>
              <w:t>Reason for changes</w:t>
            </w:r>
          </w:p>
        </w:tc>
      </w:tr>
      <w:tr w:rsidR="00411186" w14:paraId="2481473B" w14:textId="77777777" w:rsidTr="00E71A22">
        <w:trPr>
          <w:cantSplit/>
        </w:trPr>
        <w:tc>
          <w:tcPr>
            <w:tcW w:w="990" w:type="dxa"/>
          </w:tcPr>
          <w:p w14:paraId="5823A5AD" w14:textId="77777777" w:rsidR="00411186" w:rsidRDefault="00411186">
            <w:pPr>
              <w:pStyle w:val="TableText"/>
            </w:pPr>
            <w:r>
              <w:t>0.1</w:t>
            </w:r>
          </w:p>
        </w:tc>
        <w:tc>
          <w:tcPr>
            <w:tcW w:w="1080" w:type="dxa"/>
          </w:tcPr>
          <w:p w14:paraId="6A97CC5D" w14:textId="77777777" w:rsidR="00411186" w:rsidRDefault="00411186">
            <w:pPr>
              <w:pStyle w:val="TableText"/>
            </w:pPr>
            <w:r>
              <w:t>Draft</w:t>
            </w:r>
          </w:p>
        </w:tc>
        <w:tc>
          <w:tcPr>
            <w:tcW w:w="1440" w:type="dxa"/>
          </w:tcPr>
          <w:p w14:paraId="5C8808EA" w14:textId="3B2E3E00" w:rsidR="00411186" w:rsidRDefault="00353C97" w:rsidP="00E71A22">
            <w:pPr>
              <w:pStyle w:val="TableText"/>
            </w:pPr>
            <w:r>
              <w:t>Dec</w:t>
            </w:r>
            <w:r w:rsidR="00090AF4">
              <w:t xml:space="preserve">. </w:t>
            </w:r>
            <w:r>
              <w:t>1</w:t>
            </w:r>
            <w:r w:rsidR="00E71A22">
              <w:t>2</w:t>
            </w:r>
            <w:r w:rsidR="00465CAA">
              <w:t>, 20</w:t>
            </w:r>
            <w:r w:rsidR="00090AF4">
              <w:t>1</w:t>
            </w:r>
            <w:r>
              <w:t>6</w:t>
            </w:r>
          </w:p>
        </w:tc>
        <w:tc>
          <w:tcPr>
            <w:tcW w:w="1620" w:type="dxa"/>
          </w:tcPr>
          <w:p w14:paraId="69CADFE2" w14:textId="6A914CBF" w:rsidR="00411186" w:rsidRDefault="00353C97">
            <w:pPr>
              <w:pStyle w:val="TableText"/>
            </w:pPr>
            <w:r>
              <w:t>Shrikanth Rajgopalan</w:t>
            </w:r>
          </w:p>
        </w:tc>
        <w:tc>
          <w:tcPr>
            <w:tcW w:w="4428" w:type="dxa"/>
          </w:tcPr>
          <w:p w14:paraId="26FBCA01" w14:textId="5497A15C" w:rsidR="00411186" w:rsidRDefault="00353C97">
            <w:pPr>
              <w:pStyle w:val="TableText"/>
            </w:pPr>
            <w:r>
              <w:t>Initial Draft</w:t>
            </w:r>
          </w:p>
        </w:tc>
      </w:tr>
      <w:tr w:rsidR="00353C97" w14:paraId="320067B7" w14:textId="77777777" w:rsidTr="00E71A22">
        <w:trPr>
          <w:cantSplit/>
        </w:trPr>
        <w:tc>
          <w:tcPr>
            <w:tcW w:w="990" w:type="dxa"/>
          </w:tcPr>
          <w:p w14:paraId="17D7A4C5" w14:textId="73D7CA65" w:rsidR="00353C97" w:rsidRDefault="00353C97">
            <w:pPr>
              <w:pStyle w:val="TableText"/>
            </w:pPr>
            <w:r>
              <w:t>0.</w:t>
            </w:r>
            <w:r w:rsidR="00E71A22">
              <w:t>2</w:t>
            </w:r>
          </w:p>
        </w:tc>
        <w:tc>
          <w:tcPr>
            <w:tcW w:w="1080" w:type="dxa"/>
          </w:tcPr>
          <w:p w14:paraId="46D8DF53" w14:textId="15C5F3FF" w:rsidR="00353C97" w:rsidRDefault="00353C97">
            <w:pPr>
              <w:pStyle w:val="TableText"/>
            </w:pPr>
            <w:r>
              <w:t>Draft</w:t>
            </w:r>
          </w:p>
        </w:tc>
        <w:tc>
          <w:tcPr>
            <w:tcW w:w="1440" w:type="dxa"/>
          </w:tcPr>
          <w:p w14:paraId="08FC511E" w14:textId="7C83A014" w:rsidR="00353C97" w:rsidRDefault="00353C97" w:rsidP="00E71A22">
            <w:pPr>
              <w:pStyle w:val="TableText"/>
            </w:pPr>
            <w:r>
              <w:t xml:space="preserve">Jan. </w:t>
            </w:r>
            <w:r w:rsidR="00E71A22">
              <w:t>05</w:t>
            </w:r>
            <w:r>
              <w:t>, 201</w:t>
            </w:r>
            <w:r w:rsidR="00E71A22">
              <w:t>7</w:t>
            </w:r>
          </w:p>
        </w:tc>
        <w:tc>
          <w:tcPr>
            <w:tcW w:w="1620" w:type="dxa"/>
          </w:tcPr>
          <w:p w14:paraId="52C096D5" w14:textId="1416831C" w:rsidR="00353C97" w:rsidRDefault="00353C97">
            <w:pPr>
              <w:pStyle w:val="TableText"/>
            </w:pPr>
            <w:r>
              <w:t>Shrikanth Rajgopalan</w:t>
            </w:r>
          </w:p>
        </w:tc>
        <w:tc>
          <w:tcPr>
            <w:tcW w:w="4428" w:type="dxa"/>
          </w:tcPr>
          <w:p w14:paraId="4167464A" w14:textId="6085A981" w:rsidR="00353C97" w:rsidRDefault="00E71A22">
            <w:pPr>
              <w:pStyle w:val="TableText"/>
            </w:pPr>
            <w:r>
              <w:t>Added Section on Installation Best Practices</w:t>
            </w:r>
          </w:p>
        </w:tc>
      </w:tr>
      <w:tr w:rsidR="00353C97" w14:paraId="055DB28E" w14:textId="77777777" w:rsidTr="00E71A22">
        <w:trPr>
          <w:cantSplit/>
        </w:trPr>
        <w:tc>
          <w:tcPr>
            <w:tcW w:w="990" w:type="dxa"/>
          </w:tcPr>
          <w:p w14:paraId="7F3A8A42" w14:textId="181DA3BE" w:rsidR="00353C97" w:rsidRDefault="00353C97">
            <w:pPr>
              <w:pStyle w:val="TableText"/>
            </w:pPr>
            <w:r>
              <w:t>0.</w:t>
            </w:r>
            <w:r w:rsidR="00E71A22">
              <w:t>3</w:t>
            </w:r>
          </w:p>
        </w:tc>
        <w:tc>
          <w:tcPr>
            <w:tcW w:w="1080" w:type="dxa"/>
          </w:tcPr>
          <w:p w14:paraId="03D70C1A" w14:textId="0EB1E7FD" w:rsidR="00353C97" w:rsidRDefault="00353C97">
            <w:pPr>
              <w:pStyle w:val="TableText"/>
            </w:pPr>
            <w:r>
              <w:t>Draft</w:t>
            </w:r>
          </w:p>
        </w:tc>
        <w:tc>
          <w:tcPr>
            <w:tcW w:w="1440" w:type="dxa"/>
          </w:tcPr>
          <w:p w14:paraId="6BF7FA50" w14:textId="2F02139E" w:rsidR="00353C97" w:rsidRDefault="00E71A22" w:rsidP="00353C97">
            <w:pPr>
              <w:pStyle w:val="TableText"/>
            </w:pPr>
            <w:r>
              <w:t>Jan. 15, 2017</w:t>
            </w:r>
          </w:p>
        </w:tc>
        <w:tc>
          <w:tcPr>
            <w:tcW w:w="1620" w:type="dxa"/>
          </w:tcPr>
          <w:p w14:paraId="234ACA19" w14:textId="3C507541" w:rsidR="00353C97" w:rsidRDefault="00353C97">
            <w:pPr>
              <w:pStyle w:val="TableText"/>
            </w:pPr>
            <w:r>
              <w:t>Shrikanth Rajgopalan</w:t>
            </w:r>
          </w:p>
        </w:tc>
        <w:tc>
          <w:tcPr>
            <w:tcW w:w="4428" w:type="dxa"/>
          </w:tcPr>
          <w:p w14:paraId="0737DE74" w14:textId="29537057" w:rsidR="00353C97" w:rsidRDefault="00E71A22" w:rsidP="00E71A22">
            <w:pPr>
              <w:pStyle w:val="TableText"/>
            </w:pPr>
            <w:r>
              <w:t>Added Section on Configuration Best Practices</w:t>
            </w:r>
          </w:p>
        </w:tc>
      </w:tr>
      <w:tr w:rsidR="00353C97" w14:paraId="63408673" w14:textId="77777777" w:rsidTr="00691638">
        <w:trPr>
          <w:cantSplit/>
          <w:trHeight w:val="551"/>
        </w:trPr>
        <w:tc>
          <w:tcPr>
            <w:tcW w:w="990" w:type="dxa"/>
          </w:tcPr>
          <w:p w14:paraId="57234872" w14:textId="04BD05B7" w:rsidR="00353C97" w:rsidRDefault="00353C97">
            <w:pPr>
              <w:pStyle w:val="TableText"/>
            </w:pPr>
            <w:r>
              <w:t>0.</w:t>
            </w:r>
            <w:r w:rsidR="00E71A22">
              <w:t>4</w:t>
            </w:r>
          </w:p>
        </w:tc>
        <w:tc>
          <w:tcPr>
            <w:tcW w:w="1080" w:type="dxa"/>
          </w:tcPr>
          <w:p w14:paraId="7F9F1E4B" w14:textId="3EF609DB" w:rsidR="00353C97" w:rsidRDefault="00353C97">
            <w:pPr>
              <w:pStyle w:val="TableText"/>
            </w:pPr>
            <w:r>
              <w:t>Draft</w:t>
            </w:r>
          </w:p>
        </w:tc>
        <w:tc>
          <w:tcPr>
            <w:tcW w:w="1440" w:type="dxa"/>
          </w:tcPr>
          <w:p w14:paraId="165A1E22" w14:textId="7E42C98F" w:rsidR="00353C97" w:rsidRDefault="00E71A22" w:rsidP="00353C97">
            <w:pPr>
              <w:pStyle w:val="TableText"/>
            </w:pPr>
            <w:r>
              <w:t>Jan. 2</w:t>
            </w:r>
            <w:r w:rsidR="00691638">
              <w:t>7, 2017</w:t>
            </w:r>
          </w:p>
        </w:tc>
        <w:tc>
          <w:tcPr>
            <w:tcW w:w="1620" w:type="dxa"/>
          </w:tcPr>
          <w:p w14:paraId="1A42ADA2" w14:textId="0CB0AD30" w:rsidR="00353C97" w:rsidRDefault="00353C97">
            <w:pPr>
              <w:pStyle w:val="TableText"/>
            </w:pPr>
            <w:r>
              <w:t>Shrikanth Rajgopalan</w:t>
            </w:r>
          </w:p>
        </w:tc>
        <w:tc>
          <w:tcPr>
            <w:tcW w:w="4428" w:type="dxa"/>
          </w:tcPr>
          <w:p w14:paraId="0B0BEAEF" w14:textId="4B3183A8" w:rsidR="00353C97" w:rsidRDefault="00E71A22" w:rsidP="00E71A22">
            <w:pPr>
              <w:pStyle w:val="TableText"/>
            </w:pPr>
            <w:r>
              <w:t>Added Section on Troubleshooting Best Practices</w:t>
            </w:r>
          </w:p>
        </w:tc>
      </w:tr>
      <w:tr w:rsidR="00691638" w14:paraId="3BD56118" w14:textId="77777777" w:rsidTr="00691638">
        <w:trPr>
          <w:cantSplit/>
          <w:trHeight w:val="271"/>
        </w:trPr>
        <w:tc>
          <w:tcPr>
            <w:tcW w:w="990" w:type="dxa"/>
          </w:tcPr>
          <w:p w14:paraId="0B9CA7B8" w14:textId="03FAA73F" w:rsidR="00691638" w:rsidRDefault="00691638">
            <w:pPr>
              <w:pStyle w:val="TableText"/>
            </w:pPr>
            <w:r>
              <w:t>0.5</w:t>
            </w:r>
          </w:p>
        </w:tc>
        <w:tc>
          <w:tcPr>
            <w:tcW w:w="1080" w:type="dxa"/>
          </w:tcPr>
          <w:p w14:paraId="13DAF512" w14:textId="41EEC0FA" w:rsidR="00691638" w:rsidRDefault="00691638">
            <w:pPr>
              <w:pStyle w:val="TableText"/>
            </w:pPr>
            <w:r>
              <w:t>Draft</w:t>
            </w:r>
          </w:p>
        </w:tc>
        <w:tc>
          <w:tcPr>
            <w:tcW w:w="1440" w:type="dxa"/>
          </w:tcPr>
          <w:p w14:paraId="51F861FE" w14:textId="29C67E46" w:rsidR="00691638" w:rsidRDefault="000309FA" w:rsidP="00353C97">
            <w:pPr>
              <w:pStyle w:val="TableText"/>
            </w:pPr>
            <w:r>
              <w:t>M</w:t>
            </w:r>
            <w:r w:rsidR="00691638">
              <w:t>ar 07,2017</w:t>
            </w:r>
          </w:p>
        </w:tc>
        <w:tc>
          <w:tcPr>
            <w:tcW w:w="1620" w:type="dxa"/>
          </w:tcPr>
          <w:p w14:paraId="40D43ECA" w14:textId="2FAE0AE0" w:rsidR="00691638" w:rsidRDefault="00691638">
            <w:pPr>
              <w:pStyle w:val="TableText"/>
            </w:pPr>
            <w:r>
              <w:t>Shrikanth Rajgopalan</w:t>
            </w:r>
          </w:p>
        </w:tc>
        <w:tc>
          <w:tcPr>
            <w:tcW w:w="4428" w:type="dxa"/>
          </w:tcPr>
          <w:p w14:paraId="2979AC57" w14:textId="42E40951" w:rsidR="00691638" w:rsidRDefault="00691638" w:rsidP="00E71A22">
            <w:pPr>
              <w:pStyle w:val="TableText"/>
            </w:pPr>
            <w:r>
              <w:t>Updates based on PSG Peer review</w:t>
            </w:r>
          </w:p>
        </w:tc>
      </w:tr>
    </w:tbl>
    <w:p w14:paraId="0E966520" w14:textId="77777777" w:rsidR="00411186" w:rsidRDefault="00411186">
      <w:pPr>
        <w:pStyle w:val="BodyText"/>
      </w:pPr>
    </w:p>
    <w:sectPr w:rsidR="00411186" w:rsidSect="00E870FB">
      <w:headerReference w:type="even" r:id="rId22"/>
      <w:pgSz w:w="12240" w:h="15840" w:code="1"/>
      <w:pgMar w:top="1260" w:right="1440" w:bottom="1440" w:left="1440" w:header="720" w:footer="972" w:gutter="0"/>
      <w:pgNumType w:start="2"/>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D829B6" w14:textId="77777777" w:rsidR="004F5473" w:rsidRDefault="004F5473">
      <w:r>
        <w:separator/>
      </w:r>
    </w:p>
  </w:endnote>
  <w:endnote w:type="continuationSeparator" w:id="0">
    <w:p w14:paraId="4CBA55E1" w14:textId="77777777" w:rsidR="004F5473" w:rsidRDefault="004F54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Arial Black">
    <w:panose1 w:val="020B0A04020102020204"/>
    <w:charset w:val="00"/>
    <w:family w:val="auto"/>
    <w:pitch w:val="variable"/>
    <w:sig w:usb0="A00002AF" w:usb1="400078FB" w:usb2="00000000" w:usb3="00000000" w:csb0="0000009F" w:csb1="00000000"/>
  </w:font>
  <w:font w:name="Arial Narrow">
    <w:panose1 w:val="020B0606020202030204"/>
    <w:charset w:val="00"/>
    <w:family w:val="auto"/>
    <w:pitch w:val="variable"/>
    <w:sig w:usb0="00000287" w:usb1="00000800" w:usb2="00000000" w:usb3="00000000" w:csb0="0000009F" w:csb1="00000000"/>
  </w:font>
  <w:font w:name="Tahoma">
    <w:panose1 w:val="020B0604030504040204"/>
    <w:charset w:val="00"/>
    <w:family w:val="auto"/>
    <w:pitch w:val="variable"/>
    <w:sig w:usb0="E1002EFF" w:usb1="C000605B" w:usb2="00000029" w:usb3="00000000" w:csb0="000101FF" w:csb1="00000000"/>
  </w:font>
  <w:font w:name="Cambria">
    <w:panose1 w:val="02040503050406030204"/>
    <w:charset w:val="00"/>
    <w:family w:val="auto"/>
    <w:pitch w:val="variable"/>
    <w:sig w:usb0="E00002FF" w:usb1="400004FF" w:usb2="00000000" w:usb3="00000000" w:csb0="0000019F" w:csb1="00000000"/>
  </w:font>
  <w:font w:name="Courier">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B942AFE" w14:textId="77777777" w:rsidR="004B725B" w:rsidRDefault="004B725B">
    <w:pPr>
      <w:pStyle w:val="Footer"/>
    </w:pPr>
    <w:r>
      <w:t>Solace, Inc.</w:t>
    </w:r>
    <w:r>
      <w:tab/>
      <w:t>Proprietary and Confidential</w:t>
    </w:r>
    <w:r>
      <w:tab/>
      <w:t xml:space="preserve">Page </w:t>
    </w:r>
    <w:r>
      <w:fldChar w:fldCharType="begin"/>
    </w:r>
    <w:r>
      <w:instrText xml:space="preserve"> PAGE </w:instrText>
    </w:r>
    <w:r>
      <w:fldChar w:fldCharType="separate"/>
    </w:r>
    <w:r w:rsidR="00103414">
      <w:rPr>
        <w:noProof/>
      </w:rPr>
      <w:t>2</w:t>
    </w:r>
    <w:r>
      <w:fldChar w:fldCharType="end"/>
    </w:r>
    <w:r>
      <w:t xml:space="preserve"> of </w:t>
    </w:r>
    <w:fldSimple w:instr=" NUMPAGES ">
      <w:r w:rsidR="00103414">
        <w:rPr>
          <w:noProof/>
        </w:rPr>
        <w:t>25</w:t>
      </w:r>
    </w:fldSimple>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E10D21" w14:textId="77777777" w:rsidR="004B725B" w:rsidRDefault="004B725B">
    <w:pPr>
      <w:jc w:val="center"/>
      <w:rPr>
        <w:b/>
      </w:rPr>
    </w:pPr>
    <w:r>
      <w:rPr>
        <w:b/>
      </w:rPr>
      <w:t>Note that the original of this controlled document is filed electronically. When reproduced, this document is uncontrolled.</w:t>
    </w:r>
  </w:p>
  <w:p w14:paraId="67C18460" w14:textId="77777777" w:rsidR="004B725B" w:rsidRDefault="004B725B">
    <w:pPr>
      <w:jc w:val="center"/>
      <w:rPr>
        <w:b/>
      </w:rPr>
    </w:pPr>
  </w:p>
  <w:p w14:paraId="06004B78" w14:textId="77777777" w:rsidR="004B725B" w:rsidRDefault="004B725B">
    <w:pPr>
      <w:jc w:val="center"/>
      <w:rPr>
        <w:b/>
      </w:rPr>
    </w:pPr>
  </w:p>
  <w:p w14:paraId="545BDFFB" w14:textId="77777777" w:rsidR="004B725B" w:rsidRDefault="004B725B">
    <w:pPr>
      <w:pStyle w:val="Footer"/>
    </w:pPr>
    <w:r>
      <w:rPr>
        <w:b/>
        <w:bCs/>
      </w:rPr>
      <w:t xml:space="preserve">Security notice: </w:t>
    </w:r>
    <w:r>
      <w:t>This document contains confidential information that is proprietary to Solace, Inc. No part of this document’s contents may be used, copied, disclosed, or conveyed to any party, in any manner whatsoever, without prior written permission from Solace, Inc.</w:t>
    </w:r>
    <w:r>
      <w:br/>
    </w:r>
    <w:r>
      <w:br/>
    </w:r>
    <w:r>
      <w:rPr>
        <w:b/>
      </w:rPr>
      <w:t xml:space="preserve">© </w:t>
    </w:r>
    <w:r>
      <w:t xml:space="preserve">Copyright </w:t>
    </w:r>
    <w:r>
      <w:fldChar w:fldCharType="begin"/>
    </w:r>
    <w:r>
      <w:instrText xml:space="preserve"> DATE \@ "YYYY" \* MERGEFORMAT </w:instrText>
    </w:r>
    <w:r>
      <w:fldChar w:fldCharType="separate"/>
    </w:r>
    <w:r w:rsidR="00936ED9">
      <w:rPr>
        <w:noProof/>
      </w:rPr>
      <w:t>2017</w:t>
    </w:r>
    <w:r>
      <w:fldChar w:fldCharType="end"/>
    </w:r>
    <w:r>
      <w:t xml:space="preserve"> Solace, Inc. All rights reserved.</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A3F586" w14:textId="77777777" w:rsidR="004F5473" w:rsidRDefault="004F5473">
      <w:r>
        <w:separator/>
      </w:r>
    </w:p>
  </w:footnote>
  <w:footnote w:type="continuationSeparator" w:id="0">
    <w:p w14:paraId="3EF6D64B" w14:textId="77777777" w:rsidR="004F5473" w:rsidRDefault="004F547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F0BCEFA" w14:textId="77777777" w:rsidR="004B725B" w:rsidRDefault="004B725B" w:rsidP="00E870FB">
    <w:pPr>
      <w:pStyle w:val="Header"/>
    </w:pPr>
    <w:r>
      <w:t xml:space="preserve">Category: </w:t>
    </w:r>
    <w:r>
      <w:fldChar w:fldCharType="begin"/>
    </w:r>
    <w:r>
      <w:instrText xml:space="preserve"> REF DocumentCategory \h </w:instrText>
    </w:r>
    <w:r>
      <w:fldChar w:fldCharType="separate"/>
    </w:r>
    <w:r>
      <w:t xml:space="preserve">BP  </w:t>
    </w:r>
    <w:r>
      <w:fldChar w:fldCharType="end"/>
    </w:r>
    <w:r>
      <w:rPr>
        <w:noProof/>
        <w:lang w:val="en-GB" w:eastAsia="en-GB"/>
      </w:rPr>
      <mc:AlternateContent>
        <mc:Choice Requires="wps">
          <w:drawing>
            <wp:anchor distT="0" distB="0" distL="114300" distR="114300" simplePos="0" relativeHeight="251657728" behindDoc="0" locked="0" layoutInCell="1" allowOverlap="1" wp14:anchorId="756357C1" wp14:editId="7F2A7EFF">
              <wp:simplePos x="0" y="0"/>
              <wp:positionH relativeFrom="column">
                <wp:posOffset>3726815</wp:posOffset>
              </wp:positionH>
              <wp:positionV relativeFrom="paragraph">
                <wp:posOffset>-26670</wp:posOffset>
              </wp:positionV>
              <wp:extent cx="2216785" cy="40957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16785" cy="409575"/>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14:paraId="026355C2" w14:textId="77777777" w:rsidR="004B725B" w:rsidRDefault="004B725B" w:rsidP="00353C97">
                          <w:pPr>
                            <w:pStyle w:val="HeaderRight"/>
                          </w:pPr>
                          <w:r>
                            <w:fldChar w:fldCharType="begin"/>
                          </w:r>
                          <w:r>
                            <w:instrText xml:space="preserve"> REF DocumentTitle \h  \* MERGEFORMAT </w:instrText>
                          </w:r>
                          <w:r>
                            <w:fldChar w:fldCharType="separate"/>
                          </w:r>
                          <w:r>
                            <w:t>Solace EnterpriseStats</w:t>
                          </w:r>
                        </w:p>
                        <w:p w14:paraId="705D554C" w14:textId="77777777" w:rsidR="004B725B" w:rsidRDefault="004B725B">
                          <w:pPr>
                            <w:pStyle w:val="HeaderRight"/>
                          </w:pPr>
                          <w:r>
                            <w:t xml:space="preserve"> Best Practices Guide </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6357C1" id="_x0000_t202" coordsize="21600,21600" o:spt="202" path="m0,0l0,21600,21600,21600,21600,0xe">
              <v:stroke joinstyle="miter"/>
              <v:path gradientshapeok="t" o:connecttype="rect"/>
            </v:shapetype>
            <v:shape id="Text Box 1" o:spid="_x0000_s1028" type="#_x0000_t202" style="position:absolute;margin-left:293.45pt;margin-top:-2.05pt;width:174.55pt;height:32.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W+dZeMCAABqBgAADgAAAGRycy9lMm9Eb2MueG1srFXtbpswFP0/ae9g+T8FEggfKqkSEqZJ3YfU&#10;7gEcMMEa2Mx2Qrpp775rk6Rpu0nTOn6ga3N9fM794vrm0LVoT6VigmfYv/IworwUFePbDH+5L5wY&#10;I6UJr0grOM3wA1X4Zv72zfXQp3QiGtFWVCIA4Sod+gw3Wvep66qyoR1RV6KnHD7WQnZEw1Ju3UqS&#10;AdC71p143swdhKx6KUqqFOyuxo94bvHrmpb6U10rqlGbYeCm7Vva98a83fk1SbeS9A0rjzTIP7Do&#10;CONw6RlqRTRBO8leQHWslEKJWl+VonNFXbOSWg2gxveeqblrSE+tFgiO6s9hUv8Ptvy4/ywRqyB3&#10;GHHSQYru6UGjpTgg30Rn6FUKTnc9uOkDbBtPo1T1t6L8qhAXeUP4li6kFENDSQXs7En34uiIowzI&#10;ZvggKriG7LSwQIdadgYQgoEAHbL0cM6MoVLC5mTiz6I4xKiEb4GXhFFoyLkkPZ3updLvqOiQMTIs&#10;IfMWnexvlR5dTy7mMi4K1rY2+y1/sgGY4w615TOeJikwAdN4Gk42tT8SL1nH6zhwgsls7QTeauUs&#10;ijxwZoUfhavpKs9X/k/Dwg/ShlUV5ebSU5n5wd+l8VjwY4GcC02JllUGzlBScrvJW4n2BMq8sM8x&#10;PBdu7lMaNnqg5ZkkfxJ4y0niFLM4coIiCJ0k8mLH85NlMvOCJFgVTyXdMk5fLwkNGU7CSTiW1h+1&#10;efZ5qY2kHdMwSFrWZTg+O5HUFOSaVzbRmrB2tC9CYej/PhSLIvSiYBo7URROnWC69pxlXOTOIvdn&#10;s2i9zJfrZ9ld24pRr4+GzclF+V3wPd7xSBnq9VSbtuNMk43tpg+bAwg3bbgR1QP0nhTQGtBgMLDB&#10;aIT8jtEAwy/D6tuOSIpR+55D/5pJeTLkydicDMJLOJphjdFo5nqcqLtesm0DyOOE4GIBPV4z236P&#10;LIC6WcBAsyKOw9dMzMu19Xr8Rcx/AQAA//8DAFBLAwQUAAYACAAAACEAEPIqLN8AAAAJAQAADwAA&#10;AGRycy9kb3ducmV2LnhtbEyPwU7DMBBE70j8g7VI3Fq7UKwmxKkqBCckRBoOHJ14m1iN1yF22/D3&#10;mBMcV/s086bYzm5gZ5yC9aRgtRTAkFpvLHUKPuqXxQZYiJqMHjyhgm8MsC2vrwqdG3+hCs/72LEU&#10;QiHXCvoYx5zz0PbodFj6ESn9Dn5yOqZz6riZ9CWFu4HfCSG505ZSQ69HfOqxPe5PTsHuk6pn+/XW&#10;vFeHytZ1JuhVHpW6vZl3j8AizvEPhl/9pA5lcmr8iUxgg4KHjcwSqmCxXgFLQHYv07hGgRRr4GXB&#10;/y8ofwAAAP//AwBQSwECLQAUAAYACAAAACEA5JnDwPsAAADhAQAAEwAAAAAAAAAAAAAAAAAAAAAA&#10;W0NvbnRlbnRfVHlwZXNdLnhtbFBLAQItABQABgAIAAAAIQAjsmrh1wAAAJQBAAALAAAAAAAAAAAA&#10;AAAAACwBAABfcmVscy8ucmVsc1BLAQItABQABgAIAAAAIQBdb51l4wIAAGoGAAAOAAAAAAAAAAAA&#10;AAAAACwCAABkcnMvZTJvRG9jLnhtbFBLAQItABQABgAIAAAAIQAQ8ios3wAAAAkBAAAPAAAAAAAA&#10;AAAAAAAAADsFAABkcnMvZG93bnJldi54bWxQSwUGAAAAAAQABADzAAAARwYAAAAA&#10;" filled="f" stroked="f">
              <v:textbox inset="0,0,0,0">
                <w:txbxContent>
                  <w:p w14:paraId="026355C2" w14:textId="77777777" w:rsidR="004B725B" w:rsidRDefault="004B725B" w:rsidP="00353C97">
                    <w:pPr>
                      <w:pStyle w:val="HeaderRight"/>
                    </w:pPr>
                    <w:r>
                      <w:fldChar w:fldCharType="begin"/>
                    </w:r>
                    <w:r>
                      <w:instrText xml:space="preserve"> REF DocumentTitle \h  \* MERGEFORMAT </w:instrText>
                    </w:r>
                    <w:r>
                      <w:fldChar w:fldCharType="separate"/>
                    </w:r>
                    <w:r>
                      <w:t>Solace EnterpriseStats</w:t>
                    </w:r>
                  </w:p>
                  <w:p w14:paraId="705D554C" w14:textId="77777777" w:rsidR="004B725B" w:rsidRDefault="004B725B">
                    <w:pPr>
                      <w:pStyle w:val="HeaderRight"/>
                    </w:pPr>
                    <w:r>
                      <w:t xml:space="preserve"> Best Practices Guide </w:t>
                    </w:r>
                    <w:r>
                      <w:fldChar w:fldCharType="end"/>
                    </w:r>
                  </w:p>
                </w:txbxContent>
              </v:textbox>
            </v:shape>
          </w:pict>
        </mc:Fallback>
      </mc:AlternateContent>
    </w:r>
    <w:r>
      <w:br/>
      <w:t xml:space="preserve">Version </w:t>
    </w:r>
    <w:r>
      <w:fldChar w:fldCharType="begin"/>
    </w:r>
    <w:r>
      <w:instrText xml:space="preserve"> REF DocumentVersion \h  \* MERGEFORMAT </w:instrText>
    </w:r>
    <w:r>
      <w:fldChar w:fldCharType="separate"/>
    </w:r>
    <w:r>
      <w:t xml:space="preserve">0.4 </w:t>
    </w:r>
    <w:r>
      <w:fldChar w:fldCharType="end"/>
    </w:r>
    <w:r>
      <w:t xml:space="preserve"> </w:t>
    </w:r>
    <w:r>
      <w:fldChar w:fldCharType="begin"/>
    </w:r>
    <w:r>
      <w:instrText xml:space="preserve"> REF DocumentStatus \h  \* MERGEFORMAT </w:instrText>
    </w:r>
    <w:r>
      <w:fldChar w:fldCharType="separate"/>
    </w:r>
    <w:r>
      <w:t xml:space="preserve">Release  </w: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D70F65" w14:textId="77777777" w:rsidR="004B725B" w:rsidRDefault="004B725B" w:rsidP="003857B3">
    <w:pPr>
      <w:pStyle w:val="HeaderFront"/>
      <w:tabs>
        <w:tab w:val="clear" w:pos="4320"/>
      </w:tabs>
    </w:pPr>
    <w:r>
      <w:tab/>
    </w:r>
  </w:p>
  <w:p w14:paraId="77763A67" w14:textId="77777777" w:rsidR="004B725B" w:rsidRDefault="004B725B" w:rsidP="003857B3">
    <w:pPr>
      <w:pStyle w:val="HeaderFront"/>
      <w:tabs>
        <w:tab w:val="clear" w:pos="4320"/>
      </w:tabs>
    </w:pPr>
  </w:p>
  <w:p w14:paraId="0DAB81C6" w14:textId="77777777" w:rsidR="004B725B" w:rsidRDefault="004B725B" w:rsidP="003857B3">
    <w:pPr>
      <w:pStyle w:val="HeaderFront"/>
      <w:tabs>
        <w:tab w:val="clear" w:pos="4320"/>
      </w:tabs>
    </w:pPr>
    <w:r>
      <w:rPr>
        <w:noProof/>
        <w:lang w:val="en-GB" w:eastAsia="en-GB"/>
      </w:rPr>
      <w:drawing>
        <wp:anchor distT="0" distB="0" distL="114300" distR="114300" simplePos="0" relativeHeight="251659776" behindDoc="0" locked="0" layoutInCell="1" allowOverlap="1" wp14:anchorId="1C56EE75" wp14:editId="4E06AEAF">
          <wp:simplePos x="0" y="0"/>
          <wp:positionH relativeFrom="margin">
            <wp:posOffset>3454400</wp:posOffset>
          </wp:positionH>
          <wp:positionV relativeFrom="bottomMargin">
            <wp:posOffset>-7769860</wp:posOffset>
          </wp:positionV>
          <wp:extent cx="2405380" cy="960120"/>
          <wp:effectExtent l="0" t="0" r="0" b="508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olace-logo-500px.png"/>
                  <pic:cNvPicPr/>
                </pic:nvPicPr>
                <pic:blipFill>
                  <a:blip r:embed="rId1">
                    <a:extLst>
                      <a:ext uri="{28A0092B-C50C-407E-A947-70E740481C1C}">
                        <a14:useLocalDpi xmlns:a14="http://schemas.microsoft.com/office/drawing/2010/main" val="0"/>
                      </a:ext>
                    </a:extLst>
                  </a:blip>
                  <a:stretch>
                    <a:fillRect/>
                  </a:stretch>
                </pic:blipFill>
                <pic:spPr>
                  <a:xfrm>
                    <a:off x="0" y="0"/>
                    <a:ext cx="2405380" cy="960120"/>
                  </a:xfrm>
                  <a:prstGeom prst="rect">
                    <a:avLst/>
                  </a:prstGeom>
                </pic:spPr>
              </pic:pic>
            </a:graphicData>
          </a:graphic>
          <wp14:sizeRelH relativeFrom="margin">
            <wp14:pctWidth>0</wp14:pctWidth>
          </wp14:sizeRelH>
          <wp14:sizeRelV relativeFrom="margin">
            <wp14:pctHeight>0</wp14:pctHeight>
          </wp14:sizeRelV>
        </wp:anchor>
      </w:drawing>
    </w:r>
  </w:p>
  <w:p w14:paraId="079E4241" w14:textId="77777777" w:rsidR="004B725B" w:rsidRDefault="004B725B" w:rsidP="003857B3">
    <w:pPr>
      <w:pStyle w:val="HeaderFront"/>
      <w:tabs>
        <w:tab w:val="clear" w:pos="4320"/>
      </w:tabs>
    </w:pPr>
  </w:p>
  <w:p w14:paraId="5D60695D" w14:textId="77777777" w:rsidR="004B725B" w:rsidRDefault="004B725B" w:rsidP="003857B3">
    <w:pPr>
      <w:pStyle w:val="HeaderFront"/>
      <w:tabs>
        <w:tab w:val="clear" w:pos="4320"/>
      </w:tabs>
    </w:pPr>
  </w:p>
  <w:p w14:paraId="56B70600" w14:textId="77777777" w:rsidR="004B725B" w:rsidRDefault="004B725B" w:rsidP="003857B3">
    <w:pPr>
      <w:pStyle w:val="HeaderFront"/>
      <w:tabs>
        <w:tab w:val="clear" w:pos="4320"/>
      </w:tabs>
    </w:pPr>
  </w:p>
  <w:p w14:paraId="466E1972" w14:textId="77777777" w:rsidR="004B725B" w:rsidRDefault="004B725B" w:rsidP="003857B3">
    <w:pPr>
      <w:pStyle w:val="HeaderFront"/>
      <w:tabs>
        <w:tab w:val="clear" w:pos="4320"/>
      </w:tabs>
    </w:pPr>
  </w:p>
  <w:p w14:paraId="08D31664" w14:textId="77777777" w:rsidR="004B725B" w:rsidRDefault="004B725B" w:rsidP="003857B3">
    <w:pPr>
      <w:pStyle w:val="HeaderFront"/>
      <w:tabs>
        <w:tab w:val="clear" w:pos="4320"/>
      </w:tabs>
    </w:pPr>
  </w:p>
  <w:p w14:paraId="250EA3FD" w14:textId="77777777" w:rsidR="004B725B" w:rsidRDefault="004B725B" w:rsidP="003857B3">
    <w:pPr>
      <w:pStyle w:val="HeaderFront"/>
      <w:tabs>
        <w:tab w:val="clear" w:pos="4320"/>
      </w:tabs>
    </w:pPr>
  </w:p>
  <w:p w14:paraId="3DB5FA73" w14:textId="77777777" w:rsidR="004B725B" w:rsidRDefault="004B725B" w:rsidP="003857B3">
    <w:pPr>
      <w:pStyle w:val="HeaderFront"/>
      <w:tabs>
        <w:tab w:val="clear" w:pos="4320"/>
      </w:tabs>
    </w:pPr>
  </w:p>
  <w:p w14:paraId="0955E9F1" w14:textId="77777777" w:rsidR="004B725B" w:rsidRDefault="004B725B" w:rsidP="003857B3">
    <w:pPr>
      <w:pStyle w:val="HeaderFront"/>
      <w:tabs>
        <w:tab w:val="clear" w:pos="4320"/>
      </w:tabs>
    </w:pPr>
  </w:p>
  <w:p w14:paraId="3FFC8610" w14:textId="77777777" w:rsidR="004B725B" w:rsidRDefault="004B725B" w:rsidP="003857B3">
    <w:pPr>
      <w:pStyle w:val="HeaderFront"/>
      <w:tabs>
        <w:tab w:val="clear" w:pos="4320"/>
      </w:tabs>
    </w:pPr>
  </w:p>
  <w:p w14:paraId="55AFE08A" w14:textId="77777777" w:rsidR="004B725B" w:rsidRDefault="004B725B" w:rsidP="003857B3">
    <w:pPr>
      <w:pStyle w:val="HeaderFront"/>
      <w:tabs>
        <w:tab w:val="clear" w:pos="4320"/>
      </w:tabs>
    </w:pPr>
    <w:r>
      <w:tab/>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7DFF8F" w14:textId="77777777" w:rsidR="004B725B" w:rsidRDefault="004B725B"/>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E7356D"/>
    <w:multiLevelType w:val="hybridMultilevel"/>
    <w:tmpl w:val="A69E7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30267B"/>
    <w:multiLevelType w:val="hybridMultilevel"/>
    <w:tmpl w:val="DE5E527C"/>
    <w:lvl w:ilvl="0" w:tplc="10090001">
      <w:numFmt w:val="bullet"/>
      <w:lvlText w:val=""/>
      <w:lvlJc w:val="left"/>
      <w:pPr>
        <w:ind w:left="720" w:hanging="360"/>
      </w:pPr>
      <w:rPr>
        <w:rFonts w:ascii="Symbol" w:eastAsia="Times New Roman" w:hAnsi="Symbol" w:cs="Times New Roman"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FAA1736"/>
    <w:multiLevelType w:val="hybridMultilevel"/>
    <w:tmpl w:val="37D2B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A52043D"/>
    <w:multiLevelType w:val="hybridMultilevel"/>
    <w:tmpl w:val="9A30A0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7747C0"/>
    <w:multiLevelType w:val="hybridMultilevel"/>
    <w:tmpl w:val="B9348BA8"/>
    <w:lvl w:ilvl="0" w:tplc="B40260CA">
      <w:numFmt w:val="bullet"/>
      <w:lvlText w:val="-"/>
      <w:lvlJc w:val="left"/>
      <w:pPr>
        <w:ind w:left="1794" w:hanging="360"/>
      </w:pPr>
      <w:rPr>
        <w:rFonts w:ascii="Arial" w:eastAsia="Times New Roman" w:hAnsi="Arial" w:cs="Arial" w:hint="default"/>
      </w:rPr>
    </w:lvl>
    <w:lvl w:ilvl="1" w:tplc="04090003" w:tentative="1">
      <w:start w:val="1"/>
      <w:numFmt w:val="bullet"/>
      <w:lvlText w:val="o"/>
      <w:lvlJc w:val="left"/>
      <w:pPr>
        <w:ind w:left="2514" w:hanging="360"/>
      </w:pPr>
      <w:rPr>
        <w:rFonts w:ascii="Courier New" w:hAnsi="Courier New" w:cs="Courier New" w:hint="default"/>
      </w:rPr>
    </w:lvl>
    <w:lvl w:ilvl="2" w:tplc="04090005" w:tentative="1">
      <w:start w:val="1"/>
      <w:numFmt w:val="bullet"/>
      <w:lvlText w:val=""/>
      <w:lvlJc w:val="left"/>
      <w:pPr>
        <w:ind w:left="3234" w:hanging="360"/>
      </w:pPr>
      <w:rPr>
        <w:rFonts w:ascii="Wingdings" w:hAnsi="Wingdings" w:hint="default"/>
      </w:rPr>
    </w:lvl>
    <w:lvl w:ilvl="3" w:tplc="04090001" w:tentative="1">
      <w:start w:val="1"/>
      <w:numFmt w:val="bullet"/>
      <w:lvlText w:val=""/>
      <w:lvlJc w:val="left"/>
      <w:pPr>
        <w:ind w:left="3954" w:hanging="360"/>
      </w:pPr>
      <w:rPr>
        <w:rFonts w:ascii="Symbol" w:hAnsi="Symbol" w:hint="default"/>
      </w:rPr>
    </w:lvl>
    <w:lvl w:ilvl="4" w:tplc="04090003" w:tentative="1">
      <w:start w:val="1"/>
      <w:numFmt w:val="bullet"/>
      <w:lvlText w:val="o"/>
      <w:lvlJc w:val="left"/>
      <w:pPr>
        <w:ind w:left="4674" w:hanging="360"/>
      </w:pPr>
      <w:rPr>
        <w:rFonts w:ascii="Courier New" w:hAnsi="Courier New" w:cs="Courier New" w:hint="default"/>
      </w:rPr>
    </w:lvl>
    <w:lvl w:ilvl="5" w:tplc="04090005" w:tentative="1">
      <w:start w:val="1"/>
      <w:numFmt w:val="bullet"/>
      <w:lvlText w:val=""/>
      <w:lvlJc w:val="left"/>
      <w:pPr>
        <w:ind w:left="5394" w:hanging="360"/>
      </w:pPr>
      <w:rPr>
        <w:rFonts w:ascii="Wingdings" w:hAnsi="Wingdings" w:hint="default"/>
      </w:rPr>
    </w:lvl>
    <w:lvl w:ilvl="6" w:tplc="04090001" w:tentative="1">
      <w:start w:val="1"/>
      <w:numFmt w:val="bullet"/>
      <w:lvlText w:val=""/>
      <w:lvlJc w:val="left"/>
      <w:pPr>
        <w:ind w:left="6114" w:hanging="360"/>
      </w:pPr>
      <w:rPr>
        <w:rFonts w:ascii="Symbol" w:hAnsi="Symbol" w:hint="default"/>
      </w:rPr>
    </w:lvl>
    <w:lvl w:ilvl="7" w:tplc="04090003" w:tentative="1">
      <w:start w:val="1"/>
      <w:numFmt w:val="bullet"/>
      <w:lvlText w:val="o"/>
      <w:lvlJc w:val="left"/>
      <w:pPr>
        <w:ind w:left="6834" w:hanging="360"/>
      </w:pPr>
      <w:rPr>
        <w:rFonts w:ascii="Courier New" w:hAnsi="Courier New" w:cs="Courier New" w:hint="default"/>
      </w:rPr>
    </w:lvl>
    <w:lvl w:ilvl="8" w:tplc="04090005" w:tentative="1">
      <w:start w:val="1"/>
      <w:numFmt w:val="bullet"/>
      <w:lvlText w:val=""/>
      <w:lvlJc w:val="left"/>
      <w:pPr>
        <w:ind w:left="7554" w:hanging="360"/>
      </w:pPr>
      <w:rPr>
        <w:rFonts w:ascii="Wingdings" w:hAnsi="Wingdings" w:hint="default"/>
      </w:rPr>
    </w:lvl>
  </w:abstractNum>
  <w:abstractNum w:abstractNumId="5">
    <w:nsid w:val="219E5C22"/>
    <w:multiLevelType w:val="hybridMultilevel"/>
    <w:tmpl w:val="A43E7C46"/>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67F0EFF"/>
    <w:multiLevelType w:val="hybridMultilevel"/>
    <w:tmpl w:val="D8CC8E5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80B7346"/>
    <w:multiLevelType w:val="hybridMultilevel"/>
    <w:tmpl w:val="3C4A2EC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93520EB"/>
    <w:multiLevelType w:val="hybridMultilevel"/>
    <w:tmpl w:val="156AEF8C"/>
    <w:lvl w:ilvl="0" w:tplc="B40260CA">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8C478E"/>
    <w:multiLevelType w:val="hybridMultilevel"/>
    <w:tmpl w:val="69B23C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0" w:hanging="360"/>
      </w:pPr>
      <w:rPr>
        <w:rFonts w:ascii="Courier New" w:hAnsi="Courier New" w:cs="Courier New" w:hint="default"/>
      </w:rPr>
    </w:lvl>
    <w:lvl w:ilvl="2" w:tplc="04090005">
      <w:start w:val="1"/>
      <w:numFmt w:val="bullet"/>
      <w:lvlText w:val=""/>
      <w:lvlJc w:val="left"/>
      <w:pPr>
        <w:ind w:left="720" w:hanging="360"/>
      </w:pPr>
      <w:rPr>
        <w:rFonts w:ascii="Wingdings" w:hAnsi="Wingdings" w:hint="default"/>
      </w:rPr>
    </w:lvl>
    <w:lvl w:ilvl="3" w:tplc="04090001" w:tentative="1">
      <w:start w:val="1"/>
      <w:numFmt w:val="bullet"/>
      <w:lvlText w:val=""/>
      <w:lvlJc w:val="left"/>
      <w:pPr>
        <w:ind w:left="1440" w:hanging="360"/>
      </w:pPr>
      <w:rPr>
        <w:rFonts w:ascii="Symbol" w:hAnsi="Symbol" w:hint="default"/>
      </w:rPr>
    </w:lvl>
    <w:lvl w:ilvl="4" w:tplc="04090003" w:tentative="1">
      <w:start w:val="1"/>
      <w:numFmt w:val="bullet"/>
      <w:lvlText w:val="o"/>
      <w:lvlJc w:val="left"/>
      <w:pPr>
        <w:ind w:left="2160" w:hanging="360"/>
      </w:pPr>
      <w:rPr>
        <w:rFonts w:ascii="Courier New" w:hAnsi="Courier New" w:cs="Courier New" w:hint="default"/>
      </w:rPr>
    </w:lvl>
    <w:lvl w:ilvl="5" w:tplc="04090005" w:tentative="1">
      <w:start w:val="1"/>
      <w:numFmt w:val="bullet"/>
      <w:lvlText w:val=""/>
      <w:lvlJc w:val="left"/>
      <w:pPr>
        <w:ind w:left="2880" w:hanging="360"/>
      </w:pPr>
      <w:rPr>
        <w:rFonts w:ascii="Wingdings" w:hAnsi="Wingdings" w:hint="default"/>
      </w:rPr>
    </w:lvl>
    <w:lvl w:ilvl="6" w:tplc="04090001" w:tentative="1">
      <w:start w:val="1"/>
      <w:numFmt w:val="bullet"/>
      <w:lvlText w:val=""/>
      <w:lvlJc w:val="left"/>
      <w:pPr>
        <w:ind w:left="3600" w:hanging="360"/>
      </w:pPr>
      <w:rPr>
        <w:rFonts w:ascii="Symbol" w:hAnsi="Symbol" w:hint="default"/>
      </w:rPr>
    </w:lvl>
    <w:lvl w:ilvl="7" w:tplc="04090003" w:tentative="1">
      <w:start w:val="1"/>
      <w:numFmt w:val="bullet"/>
      <w:lvlText w:val="o"/>
      <w:lvlJc w:val="left"/>
      <w:pPr>
        <w:ind w:left="4320" w:hanging="360"/>
      </w:pPr>
      <w:rPr>
        <w:rFonts w:ascii="Courier New" w:hAnsi="Courier New" w:cs="Courier New" w:hint="default"/>
      </w:rPr>
    </w:lvl>
    <w:lvl w:ilvl="8" w:tplc="04090005" w:tentative="1">
      <w:start w:val="1"/>
      <w:numFmt w:val="bullet"/>
      <w:lvlText w:val=""/>
      <w:lvlJc w:val="left"/>
      <w:pPr>
        <w:ind w:left="5040" w:hanging="360"/>
      </w:pPr>
      <w:rPr>
        <w:rFonts w:ascii="Wingdings" w:hAnsi="Wingdings" w:hint="default"/>
      </w:rPr>
    </w:lvl>
  </w:abstractNum>
  <w:abstractNum w:abstractNumId="10">
    <w:nsid w:val="2F20154E"/>
    <w:multiLevelType w:val="multilevel"/>
    <w:tmpl w:val="73E48C3C"/>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nsid w:val="337262BA"/>
    <w:multiLevelType w:val="hybridMultilevel"/>
    <w:tmpl w:val="A0B48B2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5E9796A"/>
    <w:multiLevelType w:val="hybridMultilevel"/>
    <w:tmpl w:val="67886A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71B3EF7"/>
    <w:multiLevelType w:val="hybridMultilevel"/>
    <w:tmpl w:val="A57611C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EB795A"/>
    <w:multiLevelType w:val="hybridMultilevel"/>
    <w:tmpl w:val="674089E0"/>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D9D6A8C"/>
    <w:multiLevelType w:val="hybridMultilevel"/>
    <w:tmpl w:val="7A1ADDE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E0E58D2"/>
    <w:multiLevelType w:val="hybridMultilevel"/>
    <w:tmpl w:val="939AD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A54EDE"/>
    <w:multiLevelType w:val="hybridMultilevel"/>
    <w:tmpl w:val="9F60D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7C03AE"/>
    <w:multiLevelType w:val="hybridMultilevel"/>
    <w:tmpl w:val="AEF0D36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5DF3C8B"/>
    <w:multiLevelType w:val="multilevel"/>
    <w:tmpl w:val="83D60712"/>
    <w:lvl w:ilvl="0">
      <w:start w:val="1"/>
      <w:numFmt w:val="decimal"/>
      <w:pStyle w:val="List"/>
      <w:lvlText w:val="%1)"/>
      <w:lvlJc w:val="left"/>
      <w:pPr>
        <w:tabs>
          <w:tab w:val="num" w:pos="720"/>
        </w:tabs>
        <w:ind w:left="720" w:hanging="36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20">
    <w:nsid w:val="46C827B9"/>
    <w:multiLevelType w:val="hybridMultilevel"/>
    <w:tmpl w:val="4546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8F07257"/>
    <w:multiLevelType w:val="hybridMultilevel"/>
    <w:tmpl w:val="A8A8E686"/>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4B7ED7"/>
    <w:multiLevelType w:val="hybridMultilevel"/>
    <w:tmpl w:val="BF1E87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AFB4147"/>
    <w:multiLevelType w:val="multilevel"/>
    <w:tmpl w:val="E24406AE"/>
    <w:lvl w:ilvl="0">
      <w:start w:val="1"/>
      <w:numFmt w:val="decimal"/>
      <w:pStyle w:val="TableList"/>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4">
    <w:nsid w:val="4B8456E0"/>
    <w:multiLevelType w:val="hybridMultilevel"/>
    <w:tmpl w:val="2C006FE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FB6493F"/>
    <w:multiLevelType w:val="hybridMultilevel"/>
    <w:tmpl w:val="829E560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4FDC62ED"/>
    <w:multiLevelType w:val="hybridMultilevel"/>
    <w:tmpl w:val="9FB8D0F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2A72A4B"/>
    <w:multiLevelType w:val="hybridMultilevel"/>
    <w:tmpl w:val="902EC786"/>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CE20CE8"/>
    <w:multiLevelType w:val="hybridMultilevel"/>
    <w:tmpl w:val="AD90EA4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9">
    <w:nsid w:val="61D56264"/>
    <w:multiLevelType w:val="hybridMultilevel"/>
    <w:tmpl w:val="BF42C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7E04559"/>
    <w:multiLevelType w:val="hybridMultilevel"/>
    <w:tmpl w:val="3EA22A1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6B1A185F"/>
    <w:multiLevelType w:val="hybridMultilevel"/>
    <w:tmpl w:val="651C4C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1935C61"/>
    <w:multiLevelType w:val="hybridMultilevel"/>
    <w:tmpl w:val="6642617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66D0ADA"/>
    <w:multiLevelType w:val="hybridMultilevel"/>
    <w:tmpl w:val="F2928B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E8349DF"/>
    <w:multiLevelType w:val="hybridMultilevel"/>
    <w:tmpl w:val="8A2EA49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9"/>
  </w:num>
  <w:num w:numId="3">
    <w:abstractNumId w:val="19"/>
    <w:lvlOverride w:ilvl="0">
      <w:startOverride w:val="1"/>
    </w:lvlOverride>
  </w:num>
  <w:num w:numId="4">
    <w:abstractNumId w:val="19"/>
    <w:lvlOverride w:ilvl="0">
      <w:startOverride w:val="1"/>
    </w:lvlOverride>
  </w:num>
  <w:num w:numId="5">
    <w:abstractNumId w:val="19"/>
    <w:lvlOverride w:ilvl="0">
      <w:startOverride w:val="1"/>
    </w:lvlOverride>
  </w:num>
  <w:num w:numId="6">
    <w:abstractNumId w:val="19"/>
    <w:lvlOverride w:ilvl="0">
      <w:startOverride w:val="1"/>
    </w:lvlOverride>
  </w:num>
  <w:num w:numId="7">
    <w:abstractNumId w:val="19"/>
    <w:lvlOverride w:ilvl="0">
      <w:startOverride w:val="1"/>
    </w:lvlOverride>
  </w:num>
  <w:num w:numId="8">
    <w:abstractNumId w:val="23"/>
  </w:num>
  <w:num w:numId="9">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num>
  <w:num w:numId="12">
    <w:abstractNumId w:val="4"/>
  </w:num>
  <w:num w:numId="13">
    <w:abstractNumId w:val="25"/>
  </w:num>
  <w:num w:numId="14">
    <w:abstractNumId w:val="21"/>
  </w:num>
  <w:num w:numId="15">
    <w:abstractNumId w:val="32"/>
  </w:num>
  <w:num w:numId="16">
    <w:abstractNumId w:val="5"/>
  </w:num>
  <w:num w:numId="17">
    <w:abstractNumId w:val="27"/>
  </w:num>
  <w:num w:numId="18">
    <w:abstractNumId w:val="14"/>
  </w:num>
  <w:num w:numId="19">
    <w:abstractNumId w:val="26"/>
  </w:num>
  <w:num w:numId="20">
    <w:abstractNumId w:val="28"/>
  </w:num>
  <w:num w:numId="21">
    <w:abstractNumId w:val="7"/>
  </w:num>
  <w:num w:numId="22">
    <w:abstractNumId w:val="8"/>
  </w:num>
  <w:num w:numId="23">
    <w:abstractNumId w:val="15"/>
  </w:num>
  <w:num w:numId="24">
    <w:abstractNumId w:val="33"/>
  </w:num>
  <w:num w:numId="25">
    <w:abstractNumId w:val="13"/>
  </w:num>
  <w:num w:numId="26">
    <w:abstractNumId w:val="12"/>
  </w:num>
  <w:num w:numId="27">
    <w:abstractNumId w:val="34"/>
  </w:num>
  <w:num w:numId="28">
    <w:abstractNumId w:val="30"/>
  </w:num>
  <w:num w:numId="29">
    <w:abstractNumId w:val="18"/>
  </w:num>
  <w:num w:numId="30">
    <w:abstractNumId w:val="9"/>
  </w:num>
  <w:num w:numId="31">
    <w:abstractNumId w:val="6"/>
  </w:num>
  <w:num w:numId="32">
    <w:abstractNumId w:val="24"/>
  </w:num>
  <w:num w:numId="33">
    <w:abstractNumId w:val="11"/>
  </w:num>
  <w:num w:numId="34">
    <w:abstractNumId w:val="16"/>
  </w:num>
  <w:num w:numId="35">
    <w:abstractNumId w:val="20"/>
  </w:num>
  <w:num w:numId="36">
    <w:abstractNumId w:val="3"/>
  </w:num>
  <w:num w:numId="37">
    <w:abstractNumId w:val="22"/>
  </w:num>
  <w:num w:numId="38">
    <w:abstractNumId w:val="2"/>
  </w:num>
  <w:num w:numId="39">
    <w:abstractNumId w:val="31"/>
  </w:num>
  <w:num w:numId="40">
    <w:abstractNumId w:val="0"/>
  </w:num>
  <w:num w:numId="41">
    <w:abstractNumId w:val="29"/>
  </w:num>
  <w:num w:numId="42">
    <w:abstractNumId w:val="17"/>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activeWritingStyle w:appName="MSWord" w:lang="en-US" w:vendorID="8" w:dllVersion="513" w:checkStyle="1"/>
  <w:activeWritingStyle w:appName="MSWord" w:lang="fr-CA" w:vendorID="9" w:dllVersion="512" w:checkStyle="1"/>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doNotUseMarginsForDrawingGridOrigin/>
  <w:drawingGridHorizontalOrigin w:val="1699"/>
  <w:drawingGridVerticalOrigin w:val="1987"/>
  <w:doNotShadeFormData/>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F0FC4"/>
    <w:rsid w:val="0000320D"/>
    <w:rsid w:val="00004143"/>
    <w:rsid w:val="00006C29"/>
    <w:rsid w:val="00006C6A"/>
    <w:rsid w:val="00015D68"/>
    <w:rsid w:val="00023C3B"/>
    <w:rsid w:val="00023C74"/>
    <w:rsid w:val="00025EB5"/>
    <w:rsid w:val="00027D27"/>
    <w:rsid w:val="000309FA"/>
    <w:rsid w:val="00033AB9"/>
    <w:rsid w:val="00042CCA"/>
    <w:rsid w:val="00056E22"/>
    <w:rsid w:val="00074F56"/>
    <w:rsid w:val="00090AF4"/>
    <w:rsid w:val="00091A0C"/>
    <w:rsid w:val="000C059C"/>
    <w:rsid w:val="000C52A2"/>
    <w:rsid w:val="000D08E3"/>
    <w:rsid w:val="000D4A08"/>
    <w:rsid w:val="00103414"/>
    <w:rsid w:val="001049E2"/>
    <w:rsid w:val="00110028"/>
    <w:rsid w:val="001105D9"/>
    <w:rsid w:val="0011132C"/>
    <w:rsid w:val="00114CCD"/>
    <w:rsid w:val="00135B7C"/>
    <w:rsid w:val="00142E58"/>
    <w:rsid w:val="0015586E"/>
    <w:rsid w:val="001579C0"/>
    <w:rsid w:val="00162F61"/>
    <w:rsid w:val="00163CC0"/>
    <w:rsid w:val="00187BA8"/>
    <w:rsid w:val="00195FE3"/>
    <w:rsid w:val="001A136F"/>
    <w:rsid w:val="001A4E21"/>
    <w:rsid w:val="001C1183"/>
    <w:rsid w:val="001C77D0"/>
    <w:rsid w:val="001F56B4"/>
    <w:rsid w:val="00202CD7"/>
    <w:rsid w:val="00205B6E"/>
    <w:rsid w:val="00230A90"/>
    <w:rsid w:val="002312D1"/>
    <w:rsid w:val="00250159"/>
    <w:rsid w:val="00255D29"/>
    <w:rsid w:val="0026035F"/>
    <w:rsid w:val="00264253"/>
    <w:rsid w:val="00281660"/>
    <w:rsid w:val="00290C4C"/>
    <w:rsid w:val="0029670A"/>
    <w:rsid w:val="002A733A"/>
    <w:rsid w:val="002B0DE5"/>
    <w:rsid w:val="002B2921"/>
    <w:rsid w:val="002B2C9F"/>
    <w:rsid w:val="002B456D"/>
    <w:rsid w:val="002C11C4"/>
    <w:rsid w:val="002C7F4E"/>
    <w:rsid w:val="002E1EFE"/>
    <w:rsid w:val="002F405F"/>
    <w:rsid w:val="003029F4"/>
    <w:rsid w:val="00320512"/>
    <w:rsid w:val="00333B65"/>
    <w:rsid w:val="00340DEA"/>
    <w:rsid w:val="0034516F"/>
    <w:rsid w:val="00353C97"/>
    <w:rsid w:val="003701EF"/>
    <w:rsid w:val="00376EC1"/>
    <w:rsid w:val="003774ED"/>
    <w:rsid w:val="003857B3"/>
    <w:rsid w:val="00397ED4"/>
    <w:rsid w:val="003B4C17"/>
    <w:rsid w:val="003C0719"/>
    <w:rsid w:val="003C1264"/>
    <w:rsid w:val="003D09BF"/>
    <w:rsid w:val="003D206A"/>
    <w:rsid w:val="003E2AFB"/>
    <w:rsid w:val="003E7D9E"/>
    <w:rsid w:val="00402429"/>
    <w:rsid w:val="00411186"/>
    <w:rsid w:val="0043115D"/>
    <w:rsid w:val="004365B4"/>
    <w:rsid w:val="00461355"/>
    <w:rsid w:val="0046411B"/>
    <w:rsid w:val="00464BC6"/>
    <w:rsid w:val="00465CAA"/>
    <w:rsid w:val="00470DCA"/>
    <w:rsid w:val="004845C0"/>
    <w:rsid w:val="0048709A"/>
    <w:rsid w:val="00487E02"/>
    <w:rsid w:val="0049433A"/>
    <w:rsid w:val="00495246"/>
    <w:rsid w:val="004A5654"/>
    <w:rsid w:val="004B0D72"/>
    <w:rsid w:val="004B725B"/>
    <w:rsid w:val="004C0627"/>
    <w:rsid w:val="004D3329"/>
    <w:rsid w:val="004D45D1"/>
    <w:rsid w:val="004D5A6B"/>
    <w:rsid w:val="004D6AEF"/>
    <w:rsid w:val="004E7367"/>
    <w:rsid w:val="004F1815"/>
    <w:rsid w:val="004F50C8"/>
    <w:rsid w:val="004F5473"/>
    <w:rsid w:val="00501604"/>
    <w:rsid w:val="00503C77"/>
    <w:rsid w:val="0050448F"/>
    <w:rsid w:val="0050460D"/>
    <w:rsid w:val="005071E5"/>
    <w:rsid w:val="00527839"/>
    <w:rsid w:val="00532C39"/>
    <w:rsid w:val="005354C4"/>
    <w:rsid w:val="00535F4E"/>
    <w:rsid w:val="005428C7"/>
    <w:rsid w:val="0056731D"/>
    <w:rsid w:val="005774A9"/>
    <w:rsid w:val="005811D1"/>
    <w:rsid w:val="005933A3"/>
    <w:rsid w:val="005B24C2"/>
    <w:rsid w:val="005B4C51"/>
    <w:rsid w:val="005B6862"/>
    <w:rsid w:val="005D2E81"/>
    <w:rsid w:val="005E6A5D"/>
    <w:rsid w:val="005F59E2"/>
    <w:rsid w:val="00600767"/>
    <w:rsid w:val="006009A4"/>
    <w:rsid w:val="006020EC"/>
    <w:rsid w:val="006042B9"/>
    <w:rsid w:val="00606329"/>
    <w:rsid w:val="00607C54"/>
    <w:rsid w:val="00614806"/>
    <w:rsid w:val="00620FFC"/>
    <w:rsid w:val="00623B13"/>
    <w:rsid w:val="00640396"/>
    <w:rsid w:val="00641399"/>
    <w:rsid w:val="006445D8"/>
    <w:rsid w:val="00661E40"/>
    <w:rsid w:val="00667C1F"/>
    <w:rsid w:val="00687669"/>
    <w:rsid w:val="00691638"/>
    <w:rsid w:val="00692518"/>
    <w:rsid w:val="00692DBC"/>
    <w:rsid w:val="006959DD"/>
    <w:rsid w:val="006A4623"/>
    <w:rsid w:val="006B4F9E"/>
    <w:rsid w:val="006C5102"/>
    <w:rsid w:val="006D14C1"/>
    <w:rsid w:val="006E1D10"/>
    <w:rsid w:val="006E5F24"/>
    <w:rsid w:val="006F00D2"/>
    <w:rsid w:val="006F6667"/>
    <w:rsid w:val="00716F69"/>
    <w:rsid w:val="00717751"/>
    <w:rsid w:val="007315F0"/>
    <w:rsid w:val="00740632"/>
    <w:rsid w:val="00743604"/>
    <w:rsid w:val="00751DA8"/>
    <w:rsid w:val="00757633"/>
    <w:rsid w:val="00773DEE"/>
    <w:rsid w:val="00786260"/>
    <w:rsid w:val="007A6652"/>
    <w:rsid w:val="007C4520"/>
    <w:rsid w:val="007C5D0B"/>
    <w:rsid w:val="007E07D7"/>
    <w:rsid w:val="007F1DC0"/>
    <w:rsid w:val="007F72C7"/>
    <w:rsid w:val="007F7452"/>
    <w:rsid w:val="008024FC"/>
    <w:rsid w:val="008131F4"/>
    <w:rsid w:val="00830179"/>
    <w:rsid w:val="00834D4E"/>
    <w:rsid w:val="0084766A"/>
    <w:rsid w:val="00855A43"/>
    <w:rsid w:val="00860A37"/>
    <w:rsid w:val="00895293"/>
    <w:rsid w:val="00895E34"/>
    <w:rsid w:val="008A2D67"/>
    <w:rsid w:val="008A4023"/>
    <w:rsid w:val="008C1916"/>
    <w:rsid w:val="008C6BAF"/>
    <w:rsid w:val="008F717B"/>
    <w:rsid w:val="00901B92"/>
    <w:rsid w:val="00903A5F"/>
    <w:rsid w:val="00910F93"/>
    <w:rsid w:val="00921BDC"/>
    <w:rsid w:val="00923528"/>
    <w:rsid w:val="00927C6E"/>
    <w:rsid w:val="00934FAE"/>
    <w:rsid w:val="00936ED9"/>
    <w:rsid w:val="00937E39"/>
    <w:rsid w:val="00943CEF"/>
    <w:rsid w:val="00954211"/>
    <w:rsid w:val="00966F9F"/>
    <w:rsid w:val="00967FDE"/>
    <w:rsid w:val="00971DEA"/>
    <w:rsid w:val="009822A4"/>
    <w:rsid w:val="00985441"/>
    <w:rsid w:val="009940CC"/>
    <w:rsid w:val="009A0780"/>
    <w:rsid w:val="009D7422"/>
    <w:rsid w:val="009D7504"/>
    <w:rsid w:val="009E0ACD"/>
    <w:rsid w:val="009E768D"/>
    <w:rsid w:val="00A006CA"/>
    <w:rsid w:val="00A00C1A"/>
    <w:rsid w:val="00A06173"/>
    <w:rsid w:val="00A30036"/>
    <w:rsid w:val="00A33EE4"/>
    <w:rsid w:val="00A56A3B"/>
    <w:rsid w:val="00A736B0"/>
    <w:rsid w:val="00A77707"/>
    <w:rsid w:val="00A97955"/>
    <w:rsid w:val="00A97F83"/>
    <w:rsid w:val="00AA00BD"/>
    <w:rsid w:val="00AA3D89"/>
    <w:rsid w:val="00AA5DA1"/>
    <w:rsid w:val="00AA7017"/>
    <w:rsid w:val="00AB15EB"/>
    <w:rsid w:val="00AB4E29"/>
    <w:rsid w:val="00AD339E"/>
    <w:rsid w:val="00B37F52"/>
    <w:rsid w:val="00B41E72"/>
    <w:rsid w:val="00B5099A"/>
    <w:rsid w:val="00B51596"/>
    <w:rsid w:val="00B54156"/>
    <w:rsid w:val="00B730D8"/>
    <w:rsid w:val="00B732DF"/>
    <w:rsid w:val="00B74EEF"/>
    <w:rsid w:val="00B900FB"/>
    <w:rsid w:val="00BC52B0"/>
    <w:rsid w:val="00BD07B7"/>
    <w:rsid w:val="00BD5687"/>
    <w:rsid w:val="00BD76B3"/>
    <w:rsid w:val="00BE22BC"/>
    <w:rsid w:val="00BF0361"/>
    <w:rsid w:val="00C032A8"/>
    <w:rsid w:val="00C13108"/>
    <w:rsid w:val="00C138CB"/>
    <w:rsid w:val="00C155E5"/>
    <w:rsid w:val="00C2415F"/>
    <w:rsid w:val="00C24D2E"/>
    <w:rsid w:val="00C32D0E"/>
    <w:rsid w:val="00C45096"/>
    <w:rsid w:val="00C63017"/>
    <w:rsid w:val="00C64902"/>
    <w:rsid w:val="00C81FB8"/>
    <w:rsid w:val="00C83F80"/>
    <w:rsid w:val="00C9503C"/>
    <w:rsid w:val="00C96284"/>
    <w:rsid w:val="00CA2BF3"/>
    <w:rsid w:val="00CA41DB"/>
    <w:rsid w:val="00CB624D"/>
    <w:rsid w:val="00CD0E4B"/>
    <w:rsid w:val="00CE4A55"/>
    <w:rsid w:val="00CF0FC4"/>
    <w:rsid w:val="00D07532"/>
    <w:rsid w:val="00D14362"/>
    <w:rsid w:val="00D23B32"/>
    <w:rsid w:val="00D30200"/>
    <w:rsid w:val="00D30B58"/>
    <w:rsid w:val="00D4232A"/>
    <w:rsid w:val="00D452C5"/>
    <w:rsid w:val="00D95847"/>
    <w:rsid w:val="00D96737"/>
    <w:rsid w:val="00DB043A"/>
    <w:rsid w:val="00DB1D6E"/>
    <w:rsid w:val="00DD5951"/>
    <w:rsid w:val="00DE4E2F"/>
    <w:rsid w:val="00DF001A"/>
    <w:rsid w:val="00DF1068"/>
    <w:rsid w:val="00DF1DDF"/>
    <w:rsid w:val="00DF6125"/>
    <w:rsid w:val="00E03AE4"/>
    <w:rsid w:val="00E072A4"/>
    <w:rsid w:val="00E10EF4"/>
    <w:rsid w:val="00E20D43"/>
    <w:rsid w:val="00E23B38"/>
    <w:rsid w:val="00E36370"/>
    <w:rsid w:val="00E42E79"/>
    <w:rsid w:val="00E43298"/>
    <w:rsid w:val="00E444F6"/>
    <w:rsid w:val="00E71A22"/>
    <w:rsid w:val="00E73C16"/>
    <w:rsid w:val="00E757D2"/>
    <w:rsid w:val="00E76751"/>
    <w:rsid w:val="00E80ACE"/>
    <w:rsid w:val="00E870FB"/>
    <w:rsid w:val="00E90893"/>
    <w:rsid w:val="00E91840"/>
    <w:rsid w:val="00E968AE"/>
    <w:rsid w:val="00EA0D51"/>
    <w:rsid w:val="00ED0EC2"/>
    <w:rsid w:val="00ED1FA0"/>
    <w:rsid w:val="00ED6C53"/>
    <w:rsid w:val="00EE6359"/>
    <w:rsid w:val="00F0013A"/>
    <w:rsid w:val="00F0251B"/>
    <w:rsid w:val="00F047B0"/>
    <w:rsid w:val="00F15D41"/>
    <w:rsid w:val="00F20495"/>
    <w:rsid w:val="00F23026"/>
    <w:rsid w:val="00F24BE4"/>
    <w:rsid w:val="00F3000E"/>
    <w:rsid w:val="00F36306"/>
    <w:rsid w:val="00F70BEA"/>
    <w:rsid w:val="00F7613B"/>
    <w:rsid w:val="00F80700"/>
    <w:rsid w:val="00F80AFD"/>
    <w:rsid w:val="00FA173A"/>
    <w:rsid w:val="00FF74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26A5754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rFonts w:ascii="Arial" w:hAnsi="Arial"/>
      <w:spacing w:val="-5"/>
    </w:rPr>
  </w:style>
  <w:style w:type="paragraph" w:styleId="Heading1">
    <w:name w:val="heading 1"/>
    <w:aliases w:val="l1,l1+toc 1,I1,no pg,heading 1,1"/>
    <w:basedOn w:val="HeadingBase"/>
    <w:next w:val="BodyText"/>
    <w:qFormat/>
    <w:pPr>
      <w:pageBreakBefore/>
      <w:numPr>
        <w:numId w:val="1"/>
      </w:numPr>
      <w:pBdr>
        <w:top w:val="single" w:sz="6" w:space="1" w:color="auto"/>
        <w:left w:val="single" w:sz="6" w:space="4" w:color="auto"/>
        <w:bottom w:val="single" w:sz="6" w:space="1" w:color="auto"/>
        <w:right w:val="single" w:sz="6" w:space="4" w:color="auto"/>
      </w:pBdr>
      <w:shd w:val="solid" w:color="auto" w:fill="000000"/>
      <w:tabs>
        <w:tab w:val="clear" w:pos="432"/>
        <w:tab w:val="left" w:pos="720"/>
      </w:tabs>
      <w:spacing w:before="0" w:after="240" w:line="240" w:lineRule="atLeast"/>
      <w:outlineLvl w:val="0"/>
    </w:pPr>
    <w:rPr>
      <w:rFonts w:ascii="Arial Black" w:hAnsi="Arial Black"/>
      <w:spacing w:val="-10"/>
      <w:kern w:val="20"/>
      <w:sz w:val="24"/>
    </w:rPr>
  </w:style>
  <w:style w:type="paragraph" w:styleId="Heading2">
    <w:name w:val="heading 2"/>
    <w:aliases w:val="l2,I2,12,l2+toc 2,h2,heading 2,2,Heading 3 2,2nd level"/>
    <w:basedOn w:val="HeadingBase"/>
    <w:next w:val="BodyText"/>
    <w:qFormat/>
    <w:pPr>
      <w:numPr>
        <w:ilvl w:val="1"/>
        <w:numId w:val="1"/>
      </w:numPr>
      <w:tabs>
        <w:tab w:val="clear" w:pos="576"/>
        <w:tab w:val="left" w:pos="720"/>
      </w:tabs>
      <w:spacing w:before="0" w:after="240" w:line="240" w:lineRule="atLeast"/>
      <w:outlineLvl w:val="1"/>
    </w:pPr>
    <w:rPr>
      <w:rFonts w:ascii="Arial Black" w:hAnsi="Arial Black"/>
      <w:spacing w:val="-15"/>
      <w:sz w:val="24"/>
    </w:rPr>
  </w:style>
  <w:style w:type="paragraph" w:styleId="Heading3">
    <w:name w:val="heading 3"/>
    <w:aliases w:val="l3,CT,heading 3,l3+toc 3"/>
    <w:basedOn w:val="HeadingBase"/>
    <w:next w:val="BodyText"/>
    <w:link w:val="Heading3Char"/>
    <w:qFormat/>
    <w:pPr>
      <w:numPr>
        <w:ilvl w:val="2"/>
        <w:numId w:val="1"/>
      </w:numPr>
      <w:spacing w:before="0" w:after="240" w:line="240" w:lineRule="atLeast"/>
      <w:outlineLvl w:val="2"/>
    </w:pPr>
    <w:rPr>
      <w:rFonts w:ascii="Arial Black" w:hAnsi="Arial Black"/>
      <w:spacing w:val="-10"/>
    </w:rPr>
  </w:style>
  <w:style w:type="paragraph" w:styleId="Heading4">
    <w:name w:val="heading 4"/>
    <w:aliases w:val="l4+toc4,I4,H1,l4,heading 4,Normal4"/>
    <w:basedOn w:val="HeadingBase"/>
    <w:next w:val="BodyText"/>
    <w:qFormat/>
    <w:pPr>
      <w:numPr>
        <w:ilvl w:val="3"/>
        <w:numId w:val="1"/>
      </w:numPr>
      <w:spacing w:before="0" w:after="240" w:line="240" w:lineRule="atLeast"/>
      <w:outlineLvl w:val="3"/>
    </w:pPr>
    <w:rPr>
      <w:b/>
      <w:sz w:val="20"/>
    </w:rPr>
  </w:style>
  <w:style w:type="paragraph" w:styleId="Heading5">
    <w:name w:val="heading 5"/>
    <w:aliases w:val="H2,heading 5,l5+toc5"/>
    <w:basedOn w:val="HeadingBase"/>
    <w:next w:val="BodyText"/>
    <w:qFormat/>
    <w:pPr>
      <w:numPr>
        <w:ilvl w:val="4"/>
        <w:numId w:val="1"/>
      </w:numPr>
      <w:spacing w:before="0" w:after="240" w:line="240" w:lineRule="atLeast"/>
      <w:outlineLvl w:val="4"/>
    </w:pPr>
    <w:rPr>
      <w:sz w:val="20"/>
    </w:rPr>
  </w:style>
  <w:style w:type="paragraph" w:styleId="Heading6">
    <w:name w:val="heading 6"/>
    <w:aliases w:val="H3"/>
    <w:basedOn w:val="HeadingBase"/>
    <w:next w:val="BodyText"/>
    <w:qFormat/>
    <w:pPr>
      <w:numPr>
        <w:ilvl w:val="5"/>
        <w:numId w:val="1"/>
      </w:numPr>
      <w:spacing w:before="0" w:after="240"/>
      <w:outlineLvl w:val="5"/>
    </w:pPr>
    <w:rPr>
      <w:sz w:val="20"/>
    </w:rPr>
  </w:style>
  <w:style w:type="paragraph" w:styleId="Heading7">
    <w:name w:val="heading 7"/>
    <w:basedOn w:val="HeadingBase"/>
    <w:next w:val="BodyText"/>
    <w:qFormat/>
    <w:pPr>
      <w:numPr>
        <w:ilvl w:val="6"/>
        <w:numId w:val="1"/>
      </w:numPr>
      <w:spacing w:before="0" w:after="240"/>
      <w:outlineLvl w:val="6"/>
    </w:pPr>
    <w:rPr>
      <w:sz w:val="20"/>
    </w:rPr>
  </w:style>
  <w:style w:type="paragraph" w:styleId="Heading8">
    <w:name w:val="heading 8"/>
    <w:basedOn w:val="HeadingBase"/>
    <w:next w:val="BodyText"/>
    <w:qFormat/>
    <w:pPr>
      <w:numPr>
        <w:ilvl w:val="7"/>
        <w:numId w:val="1"/>
      </w:numPr>
      <w:spacing w:before="0" w:after="240"/>
      <w:outlineLvl w:val="7"/>
    </w:pPr>
    <w:rPr>
      <w:sz w:val="20"/>
    </w:rPr>
  </w:style>
  <w:style w:type="paragraph" w:styleId="Heading9">
    <w:name w:val="heading 9"/>
    <w:basedOn w:val="HeadingBase"/>
    <w:next w:val="BodyText"/>
    <w:qFormat/>
    <w:pPr>
      <w:numPr>
        <w:ilvl w:val="8"/>
        <w:numId w:val="1"/>
      </w:numPr>
      <w:spacing w:before="0" w:after="240"/>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pPr>
      <w:keepNext/>
      <w:keepLines/>
      <w:spacing w:before="140" w:line="220" w:lineRule="atLeast"/>
      <w:ind w:left="1080"/>
    </w:pPr>
    <w:rPr>
      <w:spacing w:val="-4"/>
      <w:kern w:val="28"/>
      <w:sz w:val="22"/>
    </w:rPr>
  </w:style>
  <w:style w:type="paragraph" w:styleId="BodyText">
    <w:name w:val="Body Text"/>
    <w:aliases w:val=" Char Char Char Char Char Char, Char Char Char Char, Char Char Char Char Char,Char Char Char Char Char Char,Char Char Char Char,Char Char Char......, Char Char"/>
    <w:basedOn w:val="Normal"/>
    <w:link w:val="BodyTextChar1"/>
    <w:pPr>
      <w:spacing w:after="240" w:line="240" w:lineRule="atLeast"/>
    </w:pPr>
  </w:style>
  <w:style w:type="paragraph" w:styleId="Date">
    <w:name w:val="Date"/>
    <w:basedOn w:val="Normal"/>
    <w:next w:val="Normal"/>
  </w:style>
  <w:style w:type="paragraph" w:styleId="Header">
    <w:name w:val="header"/>
    <w:basedOn w:val="Normal"/>
    <w:pPr>
      <w:pBdr>
        <w:bottom w:val="single" w:sz="4" w:space="1" w:color="auto"/>
      </w:pBdr>
      <w:tabs>
        <w:tab w:val="center" w:pos="4320"/>
        <w:tab w:val="right" w:pos="9360"/>
      </w:tabs>
    </w:pPr>
    <w:rPr>
      <w:sz w:val="16"/>
      <w:szCs w:val="16"/>
    </w:rPr>
  </w:style>
  <w:style w:type="paragraph" w:customStyle="1" w:styleId="TableText">
    <w:name w:val="Table Text"/>
    <w:basedOn w:val="BodyText"/>
    <w:pPr>
      <w:keepNext/>
      <w:spacing w:before="20" w:after="20"/>
    </w:pPr>
    <w:rPr>
      <w:lang w:val="en-CA"/>
    </w:rPr>
  </w:style>
  <w:style w:type="paragraph" w:styleId="Footer">
    <w:name w:val="footer"/>
    <w:basedOn w:val="Normal"/>
    <w:pPr>
      <w:pBdr>
        <w:top w:val="single" w:sz="4" w:space="1" w:color="auto"/>
      </w:pBdr>
      <w:tabs>
        <w:tab w:val="center" w:pos="4680"/>
        <w:tab w:val="right" w:pos="9360"/>
      </w:tabs>
      <w:spacing w:before="100" w:line="190" w:lineRule="atLeast"/>
    </w:pPr>
    <w:rPr>
      <w:sz w:val="16"/>
    </w:rPr>
  </w:style>
  <w:style w:type="paragraph" w:styleId="Caption">
    <w:name w:val="caption"/>
    <w:basedOn w:val="Normal"/>
    <w:next w:val="BodyText"/>
    <w:uiPriority w:val="35"/>
    <w:qFormat/>
    <w:pPr>
      <w:tabs>
        <w:tab w:val="left" w:pos="720"/>
      </w:tabs>
      <w:spacing w:before="60" w:after="240" w:line="220" w:lineRule="atLeast"/>
      <w:ind w:left="720"/>
      <w:jc w:val="center"/>
    </w:pPr>
    <w:rPr>
      <w:rFonts w:ascii="Arial Narrow" w:hAnsi="Arial Narrow"/>
      <w:b/>
      <w:spacing w:val="0"/>
    </w:rPr>
  </w:style>
  <w:style w:type="character" w:styleId="Emphasis">
    <w:name w:val="Emphasis"/>
    <w:qFormat/>
    <w:rPr>
      <w:rFonts w:ascii="Arial Black" w:hAnsi="Arial Black"/>
      <w:dstrike w:val="0"/>
      <w:spacing w:val="-4"/>
      <w:sz w:val="24"/>
      <w:vertAlign w:val="baseline"/>
    </w:rPr>
  </w:style>
  <w:style w:type="paragraph" w:styleId="List">
    <w:name w:val="List"/>
    <w:basedOn w:val="BodyText"/>
    <w:pPr>
      <w:numPr>
        <w:numId w:val="2"/>
      </w:numPr>
    </w:pPr>
  </w:style>
  <w:style w:type="paragraph" w:customStyle="1" w:styleId="TitleInformation">
    <w:name w:val="Title Information"/>
    <w:basedOn w:val="BodyText"/>
    <w:pPr>
      <w:shd w:val="solid" w:color="FFFFFF" w:fill="FFFFFF"/>
      <w:tabs>
        <w:tab w:val="left" w:pos="5760"/>
        <w:tab w:val="right" w:pos="9360"/>
      </w:tabs>
      <w:ind w:right="-20"/>
    </w:pPr>
    <w:rPr>
      <w:b/>
      <w:bCs/>
      <w:lang w:val="en-CA"/>
    </w:rPr>
  </w:style>
  <w:style w:type="paragraph" w:customStyle="1" w:styleId="DocumentTitle">
    <w:name w:val="Document Title"/>
    <w:basedOn w:val="Normal"/>
    <w:pPr>
      <w:jc w:val="center"/>
    </w:pPr>
    <w:rPr>
      <w:sz w:val="56"/>
    </w:rPr>
  </w:style>
  <w:style w:type="paragraph" w:customStyle="1" w:styleId="TableHeader">
    <w:name w:val="Table Header"/>
    <w:basedOn w:val="TableText"/>
    <w:pPr>
      <w:spacing w:before="40" w:after="40"/>
      <w:jc w:val="center"/>
    </w:pPr>
    <w:rPr>
      <w:b/>
    </w:rPr>
  </w:style>
  <w:style w:type="paragraph" w:customStyle="1" w:styleId="TOCBase">
    <w:name w:val="TOC Base"/>
    <w:basedOn w:val="Normal"/>
    <w:pPr>
      <w:tabs>
        <w:tab w:val="right" w:leader="dot" w:pos="9360"/>
      </w:tabs>
      <w:spacing w:after="240" w:line="240" w:lineRule="atLeast"/>
    </w:pPr>
  </w:style>
  <w:style w:type="paragraph" w:styleId="TOC1">
    <w:name w:val="toc 1"/>
    <w:basedOn w:val="TOCBase"/>
    <w:autoRedefine/>
    <w:uiPriority w:val="39"/>
    <w:rPr>
      <w:spacing w:val="-4"/>
    </w:rPr>
  </w:style>
  <w:style w:type="paragraph" w:styleId="TOC2">
    <w:name w:val="toc 2"/>
    <w:basedOn w:val="TOCBase"/>
    <w:autoRedefine/>
    <w:uiPriority w:val="39"/>
    <w:pPr>
      <w:ind w:left="360"/>
    </w:pPr>
  </w:style>
  <w:style w:type="paragraph" w:styleId="TOC3">
    <w:name w:val="toc 3"/>
    <w:basedOn w:val="TOCBase"/>
    <w:autoRedefine/>
    <w:uiPriority w:val="39"/>
    <w:pPr>
      <w:ind w:left="720"/>
    </w:pPr>
  </w:style>
  <w:style w:type="paragraph" w:styleId="TOC4">
    <w:name w:val="toc 4"/>
    <w:basedOn w:val="TOCBase"/>
    <w:autoRedefine/>
    <w:semiHidden/>
    <w:pPr>
      <w:ind w:left="360"/>
    </w:pPr>
  </w:style>
  <w:style w:type="paragraph" w:styleId="TOC5">
    <w:name w:val="toc 5"/>
    <w:basedOn w:val="TOCBase"/>
    <w:autoRedefine/>
    <w:semiHidden/>
    <w:pPr>
      <w:ind w:left="360"/>
    </w:pPr>
  </w:style>
  <w:style w:type="paragraph" w:styleId="TOC6">
    <w:name w:val="toc 6"/>
    <w:basedOn w:val="Normal"/>
    <w:next w:val="Normal"/>
    <w:autoRedefine/>
    <w:semiHidden/>
    <w:pPr>
      <w:ind w:left="1000"/>
    </w:pPr>
  </w:style>
  <w:style w:type="paragraph" w:styleId="TOC7">
    <w:name w:val="toc 7"/>
    <w:basedOn w:val="Normal"/>
    <w:next w:val="Normal"/>
    <w:autoRedefine/>
    <w:semiHidden/>
    <w:pPr>
      <w:ind w:left="1200"/>
    </w:pPr>
  </w:style>
  <w:style w:type="paragraph" w:styleId="TOC8">
    <w:name w:val="toc 8"/>
    <w:basedOn w:val="Normal"/>
    <w:next w:val="Normal"/>
    <w:autoRedefine/>
    <w:semiHidden/>
    <w:pPr>
      <w:ind w:left="1400"/>
    </w:pPr>
  </w:style>
  <w:style w:type="paragraph" w:styleId="TOC9">
    <w:name w:val="toc 9"/>
    <w:basedOn w:val="Normal"/>
    <w:next w:val="Normal"/>
    <w:autoRedefine/>
    <w:semiHidden/>
    <w:pPr>
      <w:ind w:left="1600"/>
    </w:pPr>
  </w:style>
  <w:style w:type="character" w:styleId="Hyperlink">
    <w:name w:val="Hyperlink"/>
    <w:uiPriority w:val="99"/>
    <w:rPr>
      <w:color w:val="0000FF"/>
      <w:u w:val="single"/>
    </w:rPr>
  </w:style>
  <w:style w:type="character" w:styleId="FollowedHyperlink">
    <w:name w:val="FollowedHyperlink"/>
    <w:rPr>
      <w:color w:val="800080"/>
      <w:u w:val="single"/>
    </w:rPr>
  </w:style>
  <w:style w:type="paragraph" w:customStyle="1" w:styleId="InstructionBox">
    <w:name w:val="Instruction Box"/>
    <w:basedOn w:val="Normal"/>
    <w:pPr>
      <w:keepLines/>
      <w:pBdr>
        <w:top w:val="double" w:sz="6" w:space="4" w:color="auto"/>
        <w:left w:val="double" w:sz="6" w:space="4" w:color="auto"/>
        <w:bottom w:val="double" w:sz="6" w:space="4" w:color="auto"/>
        <w:right w:val="double" w:sz="6" w:space="4" w:color="auto"/>
      </w:pBdr>
      <w:spacing w:after="240" w:line="240" w:lineRule="atLeast"/>
    </w:pPr>
  </w:style>
  <w:style w:type="paragraph" w:customStyle="1" w:styleId="Headingunnumbered">
    <w:name w:val="Heading (unnumbered)"/>
    <w:basedOn w:val="Heading1"/>
    <w:next w:val="BodyText"/>
    <w:pPr>
      <w:numPr>
        <w:numId w:val="0"/>
      </w:numPr>
    </w:pPr>
  </w:style>
  <w:style w:type="paragraph" w:styleId="DocumentMap">
    <w:name w:val="Document Map"/>
    <w:basedOn w:val="Normal"/>
    <w:semiHidden/>
    <w:pPr>
      <w:shd w:val="clear" w:color="auto" w:fill="000080"/>
    </w:pPr>
    <w:rPr>
      <w:rFonts w:ascii="Tahoma" w:hAnsi="Tahoma" w:cs="Tahoma"/>
    </w:rPr>
  </w:style>
  <w:style w:type="paragraph" w:customStyle="1" w:styleId="Picture">
    <w:name w:val="Picture"/>
    <w:basedOn w:val="BodyText"/>
    <w:next w:val="Caption"/>
    <w:pPr>
      <w:keepNext/>
      <w:pBdr>
        <w:top w:val="single" w:sz="4" w:space="1" w:color="C0C0C0"/>
        <w:left w:val="single" w:sz="4" w:space="4" w:color="C0C0C0"/>
        <w:bottom w:val="single" w:sz="4" w:space="1" w:color="C0C0C0"/>
        <w:right w:val="single" w:sz="4" w:space="4" w:color="C0C0C0"/>
      </w:pBdr>
      <w:jc w:val="center"/>
    </w:pPr>
    <w:rPr>
      <w:lang w:val="en-CA"/>
    </w:rPr>
  </w:style>
  <w:style w:type="paragraph" w:customStyle="1" w:styleId="HeaderRight">
    <w:name w:val="Header Right"/>
    <w:basedOn w:val="Header"/>
    <w:pPr>
      <w:pBdr>
        <w:bottom w:val="none" w:sz="0" w:space="0" w:color="auto"/>
      </w:pBdr>
      <w:jc w:val="right"/>
    </w:pPr>
  </w:style>
  <w:style w:type="character" w:customStyle="1" w:styleId="BodyTextChar">
    <w:name w:val="Body Text Char"/>
    <w:rPr>
      <w:rFonts w:ascii="Arial" w:hAnsi="Arial"/>
      <w:spacing w:val="-5"/>
      <w:lang w:val="en-US" w:eastAsia="en-US" w:bidi="ar-SA"/>
    </w:rPr>
  </w:style>
  <w:style w:type="character" w:customStyle="1" w:styleId="ListChar">
    <w:name w:val="List Char"/>
    <w:basedOn w:val="BodyTextChar"/>
    <w:rPr>
      <w:rFonts w:ascii="Arial" w:hAnsi="Arial"/>
      <w:spacing w:val="-5"/>
      <w:lang w:val="en-US" w:eastAsia="en-US" w:bidi="ar-SA"/>
    </w:rPr>
  </w:style>
  <w:style w:type="paragraph" w:customStyle="1" w:styleId="HeaderFront">
    <w:name w:val="Header Front"/>
    <w:basedOn w:val="Header"/>
    <w:pPr>
      <w:pBdr>
        <w:bottom w:val="single" w:sz="24" w:space="1" w:color="auto"/>
      </w:pBdr>
    </w:pPr>
  </w:style>
  <w:style w:type="paragraph" w:customStyle="1" w:styleId="TableList">
    <w:name w:val="Table List"/>
    <w:basedOn w:val="TableText"/>
    <w:pPr>
      <w:numPr>
        <w:numId w:val="8"/>
      </w:numPr>
    </w:pPr>
  </w:style>
  <w:style w:type="character" w:customStyle="1" w:styleId="BodyTextChar1">
    <w:name w:val="Body Text Char1"/>
    <w:aliases w:val=" Char Char Char Char Char Char Char, Char Char Char Char Char1, Char Char Char Char Char Char1,Char Char Char Char Char Char Char,Char Char Char Char Char,Char Char Char...... Char, Char Char Char"/>
    <w:link w:val="BodyText"/>
    <w:rsid w:val="00A006CA"/>
    <w:rPr>
      <w:rFonts w:ascii="Arial" w:hAnsi="Arial"/>
      <w:spacing w:val="-5"/>
    </w:rPr>
  </w:style>
  <w:style w:type="table" w:styleId="TableGrid">
    <w:name w:val="Table Grid"/>
    <w:basedOn w:val="TableNormal"/>
    <w:rsid w:val="00E4329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DE4E2F"/>
    <w:pPr>
      <w:ind w:left="720"/>
      <w:contextualSpacing/>
    </w:pPr>
  </w:style>
  <w:style w:type="paragraph" w:styleId="MessageHeader">
    <w:name w:val="Message Header"/>
    <w:basedOn w:val="Normal"/>
    <w:link w:val="MessageHeaderChar"/>
    <w:unhideWhenUsed/>
    <w:rsid w:val="00DE4E2F"/>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DE4E2F"/>
    <w:rPr>
      <w:rFonts w:asciiTheme="majorHAnsi" w:eastAsiaTheme="majorEastAsia" w:hAnsiTheme="majorHAnsi" w:cstheme="majorBidi"/>
      <w:spacing w:val="-5"/>
      <w:sz w:val="24"/>
      <w:szCs w:val="24"/>
      <w:shd w:val="pct20" w:color="auto" w:fill="auto"/>
    </w:rPr>
  </w:style>
  <w:style w:type="character" w:styleId="HTMLCode">
    <w:name w:val="HTML Code"/>
    <w:basedOn w:val="DefaultParagraphFont"/>
    <w:unhideWhenUsed/>
    <w:rsid w:val="00DE4E2F"/>
    <w:rPr>
      <w:rFonts w:ascii="Courier" w:hAnsi="Courier"/>
      <w:sz w:val="20"/>
      <w:szCs w:val="20"/>
    </w:rPr>
  </w:style>
  <w:style w:type="character" w:customStyle="1" w:styleId="Heading3Char">
    <w:name w:val="Heading 3 Char"/>
    <w:aliases w:val="l3 Char,CT Char,heading 3 Char,l3+toc 3 Char"/>
    <w:basedOn w:val="DefaultParagraphFont"/>
    <w:link w:val="Heading3"/>
    <w:rsid w:val="00A30036"/>
    <w:rPr>
      <w:rFonts w:ascii="Arial Black" w:hAnsi="Arial Black"/>
      <w:spacing w:val="-10"/>
      <w:kern w:val="28"/>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doNotSaveAsSingleFile/>
</w:webSettings>
</file>

<file path=word/_rels/document.xml.rels><?xml version="1.0" encoding="UTF-8" standalone="yes"?>
<Relationships xmlns="http://schemas.openxmlformats.org/package/2006/relationships"><Relationship Id="rId9" Type="http://schemas.openxmlformats.org/officeDocument/2006/relationships/header" Target="header2.xml"/><Relationship Id="rId20" Type="http://schemas.openxmlformats.org/officeDocument/2006/relationships/image" Target="media/image4.jpg"/><Relationship Id="rId21" Type="http://schemas.openxmlformats.org/officeDocument/2006/relationships/image" Target="media/image5.png"/><Relationship Id="rId22" Type="http://schemas.openxmlformats.org/officeDocument/2006/relationships/header" Target="header3.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footer" Target="footer2.xml"/><Relationship Id="rId11" Type="http://schemas.openxmlformats.org/officeDocument/2006/relationships/hyperlink" Target="http://docs.solace.com/SEMP/Using-Legacy-SEMP.htm" TargetMode="External"/><Relationship Id="rId12" Type="http://schemas.openxmlformats.org/officeDocument/2006/relationships/image" Target="media/image2.jpg"/><Relationship Id="rId13" Type="http://schemas.openxmlformats.org/officeDocument/2006/relationships/hyperlink" Target="http://statsdemo.solace.com/plugins/" TargetMode="External"/><Relationship Id="rId14" Type="http://schemas.openxmlformats.org/officeDocument/2006/relationships/hyperlink" Target="https://www.influxdata.com" TargetMode="External"/><Relationship Id="rId15" Type="http://schemas.openxmlformats.org/officeDocument/2006/relationships/hyperlink" Target="http://grafana.org" TargetMode="External"/><Relationship Id="rId16" Type="http://schemas.openxmlformats.org/officeDocument/2006/relationships/image" Target="media/image3.jpg"/><Relationship Id="rId17" Type="http://schemas.openxmlformats.org/officeDocument/2006/relationships/hyperlink" Target="https://docs.influxdata.com/influxdb/v1.1/high_availability/relay/" TargetMode="External"/><Relationship Id="rId18" Type="http://schemas.openxmlformats.org/officeDocument/2006/relationships/hyperlink" Target="https://docs.influxdata.com/influxdb/v1.1/guides/hardware_sizing/" TargetMode="External"/><Relationship Id="rId19" Type="http://schemas.openxmlformats.org/officeDocument/2006/relationships/hyperlink" Target="https://docs.influxdata.com/influxdb/v1.2/guides/downsampling_and_retention/"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localhost/Users/srajgopalan/Documents/Solace/PSG/svn/internal/documentation/templates/Solace%20PSG%20General%20Technical%20Documen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Solace PSG General Technical Document Template.dotx</Template>
  <TotalTime>80</TotalTime>
  <Pages>25</Pages>
  <Words>7154</Words>
  <Characters>40778</Characters>
  <Application>Microsoft Macintosh Word</Application>
  <DocSecurity>0</DocSecurity>
  <Lines>339</Lines>
  <Paragraphs>95</Paragraphs>
  <ScaleCrop>false</ScaleCrop>
  <HeadingPairs>
    <vt:vector size="2" baseType="variant">
      <vt:variant>
        <vt:lpstr>Title</vt:lpstr>
      </vt:variant>
      <vt:variant>
        <vt:i4>1</vt:i4>
      </vt:variant>
    </vt:vector>
  </HeadingPairs>
  <TitlesOfParts>
    <vt:vector size="1" baseType="lpstr">
      <vt:lpstr/>
    </vt:vector>
  </TitlesOfParts>
  <Company>Solace Systems Inc.</Company>
  <LinksUpToDate>false</LinksUpToDate>
  <CharactersWithSpaces>47837</CharactersWithSpaces>
  <SharedDoc>false</SharedDoc>
  <HLinks>
    <vt:vector size="54" baseType="variant">
      <vt:variant>
        <vt:i4>1507380</vt:i4>
      </vt:variant>
      <vt:variant>
        <vt:i4>50</vt:i4>
      </vt:variant>
      <vt:variant>
        <vt:i4>0</vt:i4>
      </vt:variant>
      <vt:variant>
        <vt:i4>5</vt:i4>
      </vt:variant>
      <vt:variant>
        <vt:lpwstr/>
      </vt:variant>
      <vt:variant>
        <vt:lpwstr>_Toc64371407</vt:lpwstr>
      </vt:variant>
      <vt:variant>
        <vt:i4>1441844</vt:i4>
      </vt:variant>
      <vt:variant>
        <vt:i4>44</vt:i4>
      </vt:variant>
      <vt:variant>
        <vt:i4>0</vt:i4>
      </vt:variant>
      <vt:variant>
        <vt:i4>5</vt:i4>
      </vt:variant>
      <vt:variant>
        <vt:lpwstr/>
      </vt:variant>
      <vt:variant>
        <vt:lpwstr>_Toc64371406</vt:lpwstr>
      </vt:variant>
      <vt:variant>
        <vt:i4>1376308</vt:i4>
      </vt:variant>
      <vt:variant>
        <vt:i4>38</vt:i4>
      </vt:variant>
      <vt:variant>
        <vt:i4>0</vt:i4>
      </vt:variant>
      <vt:variant>
        <vt:i4>5</vt:i4>
      </vt:variant>
      <vt:variant>
        <vt:lpwstr/>
      </vt:variant>
      <vt:variant>
        <vt:lpwstr>_Toc64371405</vt:lpwstr>
      </vt:variant>
      <vt:variant>
        <vt:i4>1310772</vt:i4>
      </vt:variant>
      <vt:variant>
        <vt:i4>32</vt:i4>
      </vt:variant>
      <vt:variant>
        <vt:i4>0</vt:i4>
      </vt:variant>
      <vt:variant>
        <vt:i4>5</vt:i4>
      </vt:variant>
      <vt:variant>
        <vt:lpwstr/>
      </vt:variant>
      <vt:variant>
        <vt:lpwstr>_Toc64371404</vt:lpwstr>
      </vt:variant>
      <vt:variant>
        <vt:i4>1245236</vt:i4>
      </vt:variant>
      <vt:variant>
        <vt:i4>26</vt:i4>
      </vt:variant>
      <vt:variant>
        <vt:i4>0</vt:i4>
      </vt:variant>
      <vt:variant>
        <vt:i4>5</vt:i4>
      </vt:variant>
      <vt:variant>
        <vt:lpwstr/>
      </vt:variant>
      <vt:variant>
        <vt:lpwstr>_Toc64371403</vt:lpwstr>
      </vt:variant>
      <vt:variant>
        <vt:i4>1179700</vt:i4>
      </vt:variant>
      <vt:variant>
        <vt:i4>20</vt:i4>
      </vt:variant>
      <vt:variant>
        <vt:i4>0</vt:i4>
      </vt:variant>
      <vt:variant>
        <vt:i4>5</vt:i4>
      </vt:variant>
      <vt:variant>
        <vt:lpwstr/>
      </vt:variant>
      <vt:variant>
        <vt:lpwstr>_Toc64371402</vt:lpwstr>
      </vt:variant>
      <vt:variant>
        <vt:i4>1114164</vt:i4>
      </vt:variant>
      <vt:variant>
        <vt:i4>14</vt:i4>
      </vt:variant>
      <vt:variant>
        <vt:i4>0</vt:i4>
      </vt:variant>
      <vt:variant>
        <vt:i4>5</vt:i4>
      </vt:variant>
      <vt:variant>
        <vt:lpwstr/>
      </vt:variant>
      <vt:variant>
        <vt:lpwstr>_Toc64371401</vt:lpwstr>
      </vt:variant>
      <vt:variant>
        <vt:i4>1048628</vt:i4>
      </vt:variant>
      <vt:variant>
        <vt:i4>8</vt:i4>
      </vt:variant>
      <vt:variant>
        <vt:i4>0</vt:i4>
      </vt:variant>
      <vt:variant>
        <vt:i4>5</vt:i4>
      </vt:variant>
      <vt:variant>
        <vt:lpwstr/>
      </vt:variant>
      <vt:variant>
        <vt:lpwstr>_Toc64371400</vt:lpwstr>
      </vt:variant>
      <vt:variant>
        <vt:i4>1966141</vt:i4>
      </vt:variant>
      <vt:variant>
        <vt:i4>2</vt:i4>
      </vt:variant>
      <vt:variant>
        <vt:i4>0</vt:i4>
      </vt:variant>
      <vt:variant>
        <vt:i4>5</vt:i4>
      </vt:variant>
      <vt:variant>
        <vt:lpwstr/>
      </vt:variant>
      <vt:variant>
        <vt:lpwstr>_Toc64371399</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Shrikanth Rajgopalan</dc:creator>
  <cp:lastModifiedBy>Shrikanth Rajgopalan</cp:lastModifiedBy>
  <cp:revision>41</cp:revision>
  <cp:lastPrinted>2002-09-11T14:00:00Z</cp:lastPrinted>
  <dcterms:created xsi:type="dcterms:W3CDTF">2017-01-28T03:46:00Z</dcterms:created>
  <dcterms:modified xsi:type="dcterms:W3CDTF">2017-08-15T07:20:00Z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0</vt:i4>
  </property>
  <property fmtid="{D5CDD505-2E9C-101B-9397-08002B2CF9AE}" pid="4" name="LCID">
    <vt:i4>1033</vt:i4>
  </property>
  <property fmtid="{D5CDD505-2E9C-101B-9397-08002B2CF9AE}" pid="5" name="Document number">
    <vt:lpwstr>0</vt:lpwstr>
  </property>
</Properties>
</file>