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ABD8854" w14:textId="27E5A1A5" w:rsidR="00DD3BB5" w:rsidRPr="00252D1F" w:rsidRDefault="00252D1F" w:rsidP="00A72300">
      <w:pPr>
        <w:spacing w:after="120" w:line="240" w:lineRule="auto"/>
        <w:jc w:val="both"/>
        <w:rPr>
          <w:rFonts w:ascii="Palatino Linotype" w:hAnsi="Palatino Linotype" w:cs="Poppins"/>
        </w:rPr>
      </w:pPr>
      <w:r w:rsidRPr="00252D1F">
        <w:rPr>
          <w:rFonts w:ascii="Palatino Linotype" w:hAnsi="Palatino Linotype"/>
          <w:b/>
          <w:color w:val="auto"/>
        </w:rPr>
        <w:t xml:space="preserve">CERTIFIED TRUE COPY OF THE RESOLUTION PASSED AT THE MEETING OF THE BOARD OF DIRECTORS OF M/S. DEXQBIT SOLUTIONS PRIVATE LIMITED HELD AT THE REGISTERED OFFICE OF THE COMPANY AT </w:t>
      </w:r>
      <w:r w:rsidRPr="00252D1F">
        <w:rPr>
          <w:rFonts w:ascii="Palatino Linotype" w:hAnsi="Palatino Linotype"/>
          <w:b/>
        </w:rPr>
        <w:t>MP XVIII/ 398, CHOLAYIL, PALAKKAMOOLA, KARIYAMBADI, WAYANAD, SUL</w:t>
      </w:r>
      <w:r w:rsidR="00A55DB4">
        <w:rPr>
          <w:rFonts w:ascii="Palatino Linotype" w:hAnsi="Palatino Linotype"/>
          <w:b/>
        </w:rPr>
        <w:t xml:space="preserve">THANBATHERY, KERALA, 673591, IN </w:t>
      </w:r>
      <w:r w:rsidRPr="00252D1F">
        <w:rPr>
          <w:rFonts w:ascii="Palatino Linotype" w:hAnsi="Palatino Linotype" w:cs="Poppins"/>
        </w:rPr>
        <w:t xml:space="preserve"> </w:t>
      </w:r>
      <w:r w:rsidRPr="00252D1F">
        <w:rPr>
          <w:rFonts w:ascii="Palatino Linotype" w:hAnsi="Palatino Linotype"/>
          <w:b/>
          <w:color w:val="auto"/>
        </w:rPr>
        <w:t>ON THURSDAY, 17</w:t>
      </w:r>
      <w:r w:rsidRPr="00252D1F">
        <w:rPr>
          <w:rFonts w:ascii="Palatino Linotype" w:hAnsi="Palatino Linotype"/>
          <w:b/>
          <w:color w:val="auto"/>
          <w:vertAlign w:val="superscript"/>
        </w:rPr>
        <w:t>TH</w:t>
      </w:r>
      <w:r w:rsidRPr="00252D1F">
        <w:rPr>
          <w:rFonts w:ascii="Palatino Linotype" w:hAnsi="Palatino Linotype"/>
          <w:b/>
          <w:color w:val="auto"/>
        </w:rPr>
        <w:t xml:space="preserve"> JULY, 2025 AT 11.00 A.M</w:t>
      </w:r>
    </w:p>
    <w:p w14:paraId="3ABD8855" w14:textId="77777777" w:rsidR="00DD3BB5" w:rsidRPr="00252D1F" w:rsidRDefault="00DD3BB5" w:rsidP="006D0AB7">
      <w:pPr>
        <w:pBdr>
          <w:top w:val="single" w:sz="4" w:space="1" w:color="auto"/>
        </w:pBdr>
        <w:spacing w:line="240" w:lineRule="auto"/>
        <w:rPr>
          <w:rFonts w:ascii="Palatino Linotype" w:hAnsi="Palatino Linotype"/>
        </w:rPr>
      </w:pPr>
    </w:p>
    <w:p w14:paraId="254C1017" w14:textId="77777777" w:rsidR="004F70E1" w:rsidRPr="00252D1F" w:rsidRDefault="004F70E1" w:rsidP="004F70E1">
      <w:pPr>
        <w:spacing w:before="75" w:after="75"/>
        <w:ind w:right="75"/>
        <w:jc w:val="both"/>
        <w:rPr>
          <w:rFonts w:ascii="Palatino Linotype" w:hAnsi="Palatino Linotype"/>
          <w:b/>
          <w:bCs/>
          <w:color w:val="000000" w:themeColor="text1"/>
        </w:rPr>
      </w:pPr>
      <w:r w:rsidRPr="00252D1F">
        <w:rPr>
          <w:rFonts w:ascii="Palatino Linotype" w:hAnsi="Palatino Linotype"/>
          <w:b/>
          <w:bCs/>
          <w:color w:val="000000" w:themeColor="text1"/>
        </w:rPr>
        <w:t>APPROVAL FOR OPENING OF COMPANY’S CURRENT ACCOUNT WITH THE FEDERAL BANK</w:t>
      </w:r>
    </w:p>
    <w:p w14:paraId="7212129A" w14:textId="77777777" w:rsidR="004F70E1" w:rsidRPr="00252D1F" w:rsidRDefault="004F70E1" w:rsidP="004F70E1">
      <w:pPr>
        <w:rPr>
          <w:rFonts w:ascii="Palatino Linotype" w:hAnsi="Palatino Linotype"/>
        </w:rPr>
      </w:pPr>
    </w:p>
    <w:p w14:paraId="3A608C64" w14:textId="5943A730" w:rsidR="004F70E1" w:rsidRPr="00252D1F" w:rsidRDefault="00A55DB4" w:rsidP="004F70E1">
      <w:pPr>
        <w:jc w:val="both"/>
        <w:rPr>
          <w:rFonts w:ascii="Palatino Linotype" w:hAnsi="Palatino Linotype"/>
          <w:color w:val="auto"/>
        </w:rPr>
      </w:pPr>
      <w:r>
        <w:rPr>
          <w:rFonts w:ascii="Palatino Linotype" w:hAnsi="Palatino Linotype"/>
        </w:rPr>
        <w:t>The Chairman placed before the Board</w:t>
      </w:r>
      <w:r w:rsidR="004F70E1" w:rsidRPr="00252D1F">
        <w:rPr>
          <w:rFonts w:ascii="Palatino Linotype" w:hAnsi="Palatino Linotype"/>
        </w:rPr>
        <w:t xml:space="preserve"> to open a current Account with </w:t>
      </w:r>
      <w:r w:rsidR="004F70E1" w:rsidRPr="00252D1F">
        <w:rPr>
          <w:rFonts w:ascii="Palatino Linotype" w:hAnsi="Palatino Linotype"/>
          <w:color w:val="auto"/>
        </w:rPr>
        <w:t xml:space="preserve">the Federal Bank, Athani Branch, Ernakulam, Kerala for conducting its day-to-day financial transactions. After </w:t>
      </w:r>
      <w:r>
        <w:rPr>
          <w:rFonts w:ascii="Palatino Linotype" w:hAnsi="Palatino Linotype"/>
          <w:color w:val="auto"/>
        </w:rPr>
        <w:t xml:space="preserve">due </w:t>
      </w:r>
      <w:r w:rsidR="004F70E1" w:rsidRPr="00252D1F">
        <w:rPr>
          <w:rFonts w:ascii="Palatino Linotype" w:hAnsi="Palatino Linotype"/>
          <w:color w:val="auto"/>
        </w:rPr>
        <w:t>discussions, the Board unanimously</w:t>
      </w:r>
      <w:r w:rsidR="00AC1784">
        <w:rPr>
          <w:rFonts w:ascii="Palatino Linotype" w:hAnsi="Palatino Linotype"/>
          <w:color w:val="auto"/>
        </w:rPr>
        <w:t xml:space="preserve"> passed the </w:t>
      </w:r>
      <w:r>
        <w:rPr>
          <w:rFonts w:ascii="Palatino Linotype" w:hAnsi="Palatino Linotype"/>
          <w:color w:val="auto"/>
        </w:rPr>
        <w:t>following resolution</w:t>
      </w:r>
      <w:r w:rsidR="004F70E1" w:rsidRPr="00252D1F">
        <w:rPr>
          <w:rFonts w:ascii="Palatino Linotype" w:hAnsi="Palatino Linotype"/>
          <w:color w:val="auto"/>
        </w:rPr>
        <w:t xml:space="preserve">:  </w:t>
      </w:r>
    </w:p>
    <w:p w14:paraId="24F6A847" w14:textId="77777777" w:rsidR="004F70E1" w:rsidRPr="00252D1F" w:rsidRDefault="004F70E1" w:rsidP="004F70E1">
      <w:pPr>
        <w:jc w:val="both"/>
        <w:rPr>
          <w:rFonts w:ascii="Palatino Linotype" w:hAnsi="Palatino Linotype"/>
          <w:color w:val="auto"/>
        </w:rPr>
      </w:pPr>
    </w:p>
    <w:p w14:paraId="4D9FB79F" w14:textId="2FEE9419" w:rsidR="00A55DB4" w:rsidRDefault="00A55DB4" w:rsidP="00252D1F">
      <w:pPr>
        <w:pStyle w:val="NoSpacing"/>
        <w:jc w:val="both"/>
        <w:rPr>
          <w:rFonts w:ascii="Palatino Linotype" w:hAnsi="Palatino Linotype"/>
        </w:rPr>
      </w:pPr>
      <w:r>
        <w:rPr>
          <w:rFonts w:ascii="Palatino Linotype" w:hAnsi="Palatino Linotype"/>
        </w:rPr>
        <w:t>“</w:t>
      </w:r>
      <w:r w:rsidRPr="00A55DB4">
        <w:rPr>
          <w:rFonts w:ascii="Palatino Linotype" w:hAnsi="Palatino Linotype"/>
          <w:b/>
        </w:rPr>
        <w:t>RESOLVED THAT</w:t>
      </w:r>
      <w:r w:rsidRPr="00A55DB4">
        <w:rPr>
          <w:rFonts w:ascii="Palatino Linotype" w:hAnsi="Palatino Linotype"/>
        </w:rPr>
        <w:t xml:space="preserve"> as per the meeting held on </w:t>
      </w:r>
      <w:r>
        <w:rPr>
          <w:rFonts w:ascii="Palatino Linotype" w:hAnsi="Palatino Linotype"/>
        </w:rPr>
        <w:t>17</w:t>
      </w:r>
      <w:r w:rsidRPr="00A55DB4">
        <w:rPr>
          <w:rFonts w:ascii="Palatino Linotype" w:hAnsi="Palatino Linotype"/>
          <w:vertAlign w:val="superscript"/>
        </w:rPr>
        <w:t>th</w:t>
      </w:r>
      <w:r>
        <w:rPr>
          <w:rFonts w:ascii="Palatino Linotype" w:hAnsi="Palatino Linotype"/>
        </w:rPr>
        <w:t xml:space="preserve"> July, 2025, </w:t>
      </w:r>
      <w:r w:rsidRPr="00A55DB4">
        <w:rPr>
          <w:rFonts w:ascii="Palatino Linotype" w:hAnsi="Palatino Linotype"/>
        </w:rPr>
        <w:t xml:space="preserve">it is hereby decided to open a Current Account with Federal Bank, Athani Branch, Ernakulam, Kerala in the name of </w:t>
      </w:r>
      <w:r>
        <w:rPr>
          <w:rFonts w:ascii="Palatino Linotype" w:hAnsi="Palatino Linotype"/>
        </w:rPr>
        <w:t xml:space="preserve">M/s, </w:t>
      </w:r>
      <w:r w:rsidRPr="00A55DB4">
        <w:rPr>
          <w:rFonts w:ascii="Palatino Linotype" w:hAnsi="Palatino Linotype"/>
        </w:rPr>
        <w:t>DEXQBIT SOLUTIONS PRIVATE LIMITED.</w:t>
      </w:r>
      <w:r>
        <w:rPr>
          <w:rFonts w:ascii="Palatino Linotype" w:hAnsi="Palatino Linotype"/>
        </w:rPr>
        <w:t>”</w:t>
      </w:r>
    </w:p>
    <w:p w14:paraId="1382298F" w14:textId="0A38749B" w:rsidR="00A55DB4" w:rsidRDefault="00A55DB4" w:rsidP="00252D1F">
      <w:pPr>
        <w:pStyle w:val="NoSpacing"/>
        <w:jc w:val="both"/>
        <w:rPr>
          <w:rFonts w:ascii="Palatino Linotype" w:hAnsi="Palatino Linotype"/>
        </w:rPr>
      </w:pPr>
    </w:p>
    <w:p w14:paraId="4120B00B" w14:textId="16512287" w:rsidR="00A55DB4" w:rsidRDefault="00A55DB4" w:rsidP="00252D1F">
      <w:pPr>
        <w:pStyle w:val="NoSpacing"/>
        <w:jc w:val="both"/>
        <w:rPr>
          <w:rFonts w:ascii="Palatino Linotype" w:hAnsi="Palatino Linotype"/>
        </w:rPr>
      </w:pPr>
      <w:r w:rsidRPr="00A55DB4">
        <w:rPr>
          <w:rFonts w:ascii="Palatino Linotype" w:hAnsi="Palatino Linotype"/>
        </w:rPr>
        <w:t>The mode of operation of the said a</w:t>
      </w:r>
      <w:r w:rsidR="00AC1784">
        <w:rPr>
          <w:rFonts w:ascii="Palatino Linotype" w:hAnsi="Palatino Linotype"/>
        </w:rPr>
        <w:t>ccount shall be INDIVIDUALLY by</w:t>
      </w:r>
      <w:r>
        <w:rPr>
          <w:rFonts w:ascii="Palatino Linotype" w:hAnsi="Palatino Linotype"/>
        </w:rPr>
        <w:t>:</w:t>
      </w:r>
    </w:p>
    <w:p w14:paraId="41A6619F" w14:textId="77777777" w:rsidR="00AC1784" w:rsidRDefault="00AC1784" w:rsidP="00252D1F">
      <w:pPr>
        <w:pStyle w:val="NoSpacing"/>
        <w:jc w:val="both"/>
        <w:rPr>
          <w:rFonts w:ascii="Palatino Linotype" w:hAnsi="Palatino Linotype"/>
        </w:rPr>
      </w:pPr>
    </w:p>
    <w:tbl>
      <w:tblPr>
        <w:tblStyle w:val="TableGrid"/>
        <w:tblW w:w="0" w:type="auto"/>
        <w:tblLook w:val="04A0" w:firstRow="1" w:lastRow="0" w:firstColumn="1" w:lastColumn="0" w:noHBand="0" w:noVBand="1"/>
      </w:tblPr>
      <w:tblGrid>
        <w:gridCol w:w="3116"/>
        <w:gridCol w:w="3117"/>
        <w:gridCol w:w="3117"/>
      </w:tblGrid>
      <w:tr w:rsidR="00A55DB4" w14:paraId="2B47619E" w14:textId="77777777" w:rsidTr="00A55DB4">
        <w:tc>
          <w:tcPr>
            <w:tcW w:w="3116" w:type="dxa"/>
          </w:tcPr>
          <w:p w14:paraId="28775160" w14:textId="0C944CFF" w:rsidR="00A55DB4" w:rsidRPr="00AC1784" w:rsidRDefault="00A55DB4" w:rsidP="00252D1F">
            <w:pPr>
              <w:pStyle w:val="NoSpacing"/>
              <w:jc w:val="both"/>
              <w:rPr>
                <w:rFonts w:ascii="Palatino Linotype" w:hAnsi="Palatino Linotype"/>
                <w:b/>
              </w:rPr>
            </w:pPr>
            <w:r w:rsidRPr="00AC1784">
              <w:rPr>
                <w:rFonts w:ascii="Palatino Linotype" w:hAnsi="Palatino Linotype"/>
                <w:b/>
              </w:rPr>
              <w:t>NAME</w:t>
            </w:r>
          </w:p>
        </w:tc>
        <w:tc>
          <w:tcPr>
            <w:tcW w:w="3117" w:type="dxa"/>
          </w:tcPr>
          <w:p w14:paraId="04799E07" w14:textId="5CF91112" w:rsidR="00A55DB4" w:rsidRPr="00AC1784" w:rsidRDefault="00A55DB4" w:rsidP="00252D1F">
            <w:pPr>
              <w:pStyle w:val="NoSpacing"/>
              <w:jc w:val="both"/>
              <w:rPr>
                <w:rFonts w:ascii="Palatino Linotype" w:hAnsi="Palatino Linotype"/>
                <w:b/>
              </w:rPr>
            </w:pPr>
            <w:r w:rsidRPr="00AC1784">
              <w:rPr>
                <w:rFonts w:ascii="Palatino Linotype" w:hAnsi="Palatino Linotype"/>
                <w:b/>
              </w:rPr>
              <w:t>DESIGNATION</w:t>
            </w:r>
          </w:p>
        </w:tc>
        <w:tc>
          <w:tcPr>
            <w:tcW w:w="3117" w:type="dxa"/>
          </w:tcPr>
          <w:p w14:paraId="48B03754" w14:textId="2F974097" w:rsidR="00A55DB4" w:rsidRPr="00AC1784" w:rsidRDefault="00A55DB4" w:rsidP="00252D1F">
            <w:pPr>
              <w:pStyle w:val="NoSpacing"/>
              <w:jc w:val="both"/>
              <w:rPr>
                <w:rFonts w:ascii="Palatino Linotype" w:hAnsi="Palatino Linotype"/>
                <w:b/>
              </w:rPr>
            </w:pPr>
            <w:r w:rsidRPr="00AC1784">
              <w:rPr>
                <w:rFonts w:ascii="Palatino Linotype" w:hAnsi="Palatino Linotype"/>
                <w:b/>
              </w:rPr>
              <w:t>SIGNATURE</w:t>
            </w:r>
          </w:p>
        </w:tc>
      </w:tr>
      <w:tr w:rsidR="00A55DB4" w14:paraId="750A12F7" w14:textId="77777777" w:rsidTr="00A55DB4">
        <w:tc>
          <w:tcPr>
            <w:tcW w:w="3116" w:type="dxa"/>
          </w:tcPr>
          <w:p w14:paraId="6C78A48A" w14:textId="33123AC1" w:rsidR="00A55DB4" w:rsidRDefault="00A55DB4" w:rsidP="00252D1F">
            <w:pPr>
              <w:pStyle w:val="NoSpacing"/>
              <w:jc w:val="both"/>
              <w:rPr>
                <w:rFonts w:ascii="Palatino Linotype" w:hAnsi="Palatino Linotype"/>
              </w:rPr>
            </w:pPr>
            <w:r>
              <w:rPr>
                <w:rFonts w:ascii="Palatino Linotype" w:hAnsi="Palatino Linotype"/>
              </w:rPr>
              <w:t xml:space="preserve">Mr. </w:t>
            </w:r>
            <w:r w:rsidRPr="00A55DB4">
              <w:rPr>
                <w:rFonts w:ascii="Palatino Linotype" w:hAnsi="Palatino Linotype"/>
              </w:rPr>
              <w:t>Solaman Kurian</w:t>
            </w:r>
          </w:p>
        </w:tc>
        <w:tc>
          <w:tcPr>
            <w:tcW w:w="3117" w:type="dxa"/>
          </w:tcPr>
          <w:p w14:paraId="6B4D4089" w14:textId="4FD0F3AE" w:rsidR="00A55DB4" w:rsidRDefault="00A55DB4" w:rsidP="00252D1F">
            <w:pPr>
              <w:pStyle w:val="NoSpacing"/>
              <w:jc w:val="both"/>
              <w:rPr>
                <w:rFonts w:ascii="Palatino Linotype" w:hAnsi="Palatino Linotype"/>
              </w:rPr>
            </w:pPr>
            <w:r>
              <w:rPr>
                <w:rFonts w:ascii="Palatino Linotype" w:hAnsi="Palatino Linotype"/>
              </w:rPr>
              <w:t>Director</w:t>
            </w:r>
          </w:p>
        </w:tc>
        <w:tc>
          <w:tcPr>
            <w:tcW w:w="3117" w:type="dxa"/>
          </w:tcPr>
          <w:p w14:paraId="0DB1B219" w14:textId="77777777" w:rsidR="00A55DB4" w:rsidRDefault="00A55DB4" w:rsidP="00252D1F">
            <w:pPr>
              <w:pStyle w:val="NoSpacing"/>
              <w:jc w:val="both"/>
              <w:rPr>
                <w:rFonts w:ascii="Palatino Linotype" w:hAnsi="Palatino Linotype"/>
              </w:rPr>
            </w:pPr>
          </w:p>
        </w:tc>
      </w:tr>
    </w:tbl>
    <w:p w14:paraId="4644B562" w14:textId="77777777" w:rsidR="00A55DB4" w:rsidRDefault="00A55DB4" w:rsidP="00252D1F">
      <w:pPr>
        <w:pStyle w:val="NoSpacing"/>
        <w:jc w:val="both"/>
        <w:rPr>
          <w:rFonts w:ascii="Palatino Linotype" w:hAnsi="Palatino Linotype"/>
        </w:rPr>
      </w:pPr>
    </w:p>
    <w:p w14:paraId="6CE3AC18" w14:textId="013172C3" w:rsidR="004F70E1" w:rsidRPr="00A55DB4" w:rsidRDefault="00A55DB4" w:rsidP="004F70E1">
      <w:pPr>
        <w:jc w:val="both"/>
        <w:rPr>
          <w:rFonts w:ascii="Palatino Linotype" w:hAnsi="Palatino Linotype"/>
          <w:b/>
        </w:rPr>
      </w:pPr>
      <w:r w:rsidRPr="00A55DB4">
        <w:rPr>
          <w:rFonts w:ascii="Palatino Linotype" w:hAnsi="Palatino Linotype"/>
          <w:b/>
        </w:rPr>
        <w:t>FURTHER RESOLVED THAT:</w:t>
      </w:r>
      <w:r w:rsidR="004F70E1" w:rsidRPr="00A55DB4">
        <w:rPr>
          <w:rFonts w:ascii="Palatino Linotype" w:hAnsi="Palatino Linotype"/>
          <w:b/>
        </w:rPr>
        <w:t xml:space="preserve">  </w:t>
      </w:r>
    </w:p>
    <w:p w14:paraId="754E1811" w14:textId="733F0527" w:rsidR="004F70E1" w:rsidRPr="00252D1F" w:rsidRDefault="00A55DB4" w:rsidP="00252D1F">
      <w:pPr>
        <w:pStyle w:val="NoSpacing"/>
        <w:jc w:val="both"/>
        <w:rPr>
          <w:rFonts w:ascii="Palatino Linotype" w:hAnsi="Palatino Linotype"/>
        </w:rPr>
      </w:pPr>
      <w:r>
        <w:rPr>
          <w:rFonts w:ascii="Palatino Linotype" w:hAnsi="Palatino Linotype"/>
        </w:rPr>
        <w:t>1.T</w:t>
      </w:r>
      <w:r w:rsidR="004F70E1" w:rsidRPr="00252D1F">
        <w:rPr>
          <w:rFonts w:ascii="Palatino Linotype" w:hAnsi="Palatino Linotype"/>
        </w:rPr>
        <w:t>he said Bank be instructed to accept and act upon any instructions relating to the account kept in the name of the Company or relating to any transactions of the Company with the Bank, provided the instructions are signed by the authorized signatory of the Company in the manner mentioned as above.</w:t>
      </w:r>
    </w:p>
    <w:p w14:paraId="4FFE2E0C" w14:textId="77777777" w:rsidR="004F70E1" w:rsidRPr="00252D1F" w:rsidRDefault="004F70E1" w:rsidP="004F70E1">
      <w:pPr>
        <w:jc w:val="both"/>
        <w:rPr>
          <w:rFonts w:ascii="Palatino Linotype" w:hAnsi="Palatino Linotype"/>
        </w:rPr>
      </w:pPr>
    </w:p>
    <w:p w14:paraId="65397586" w14:textId="3DB6F8CA" w:rsidR="004F70E1" w:rsidRPr="00252D1F" w:rsidRDefault="00A55DB4" w:rsidP="00252D1F">
      <w:pPr>
        <w:pStyle w:val="NoSpacing"/>
        <w:jc w:val="both"/>
        <w:rPr>
          <w:rFonts w:ascii="Palatino Linotype" w:hAnsi="Palatino Linotype"/>
        </w:rPr>
      </w:pPr>
      <w:r>
        <w:rPr>
          <w:rFonts w:ascii="Palatino Linotype" w:hAnsi="Palatino Linotype"/>
        </w:rPr>
        <w:t>2. T</w:t>
      </w:r>
      <w:r w:rsidR="004F70E1" w:rsidRPr="00252D1F">
        <w:rPr>
          <w:rFonts w:ascii="Palatino Linotype" w:hAnsi="Palatino Linotype"/>
        </w:rPr>
        <w:t>he said Bank be instructed to accept receipts for money, deeds, securities or other documents or papers or property or any indemnities given on behalf of the Company provided they are signed by the authorized signatory of the Company in the manner as mentioned above.</w:t>
      </w:r>
    </w:p>
    <w:p w14:paraId="685E767C" w14:textId="77777777" w:rsidR="004F70E1" w:rsidRPr="00252D1F" w:rsidRDefault="004F70E1" w:rsidP="004F70E1">
      <w:pPr>
        <w:jc w:val="both"/>
        <w:rPr>
          <w:rFonts w:ascii="Palatino Linotype" w:hAnsi="Palatino Linotype"/>
        </w:rPr>
      </w:pPr>
    </w:p>
    <w:p w14:paraId="0AF466F7" w14:textId="174E758D" w:rsidR="004F70E1" w:rsidRPr="00252D1F" w:rsidRDefault="00A55DB4" w:rsidP="00252D1F">
      <w:pPr>
        <w:pStyle w:val="NoSpacing"/>
        <w:jc w:val="both"/>
        <w:rPr>
          <w:rFonts w:ascii="Palatino Linotype" w:hAnsi="Palatino Linotype"/>
        </w:rPr>
      </w:pPr>
      <w:r>
        <w:rPr>
          <w:rFonts w:ascii="Palatino Linotype" w:hAnsi="Palatino Linotype"/>
        </w:rPr>
        <w:t>3. T</w:t>
      </w:r>
      <w:r w:rsidR="004F70E1" w:rsidRPr="00252D1F">
        <w:rPr>
          <w:rFonts w:ascii="Palatino Linotype" w:hAnsi="Palatino Linotype"/>
        </w:rPr>
        <w:t xml:space="preserve">he bank be furnished with a copy of the Memorandum &amp; Articles of Association and be from time to time informed by notice in writing under the hand of the Directors/Authorized Signatory of the Company of any changes which may take place therein and be entitled to act upon any </w:t>
      </w:r>
      <w:r w:rsidR="004F70E1" w:rsidRPr="00252D1F">
        <w:rPr>
          <w:rFonts w:ascii="Palatino Linotype" w:hAnsi="Palatino Linotype"/>
        </w:rPr>
        <w:lastRenderedPageBreak/>
        <w:t>such notice until the receipt of further notice under the hand of any Directors / Authorized Signatory.</w:t>
      </w:r>
    </w:p>
    <w:p w14:paraId="5D1EC521" w14:textId="77777777" w:rsidR="004F70E1" w:rsidRPr="00252D1F" w:rsidRDefault="004F70E1" w:rsidP="00252D1F">
      <w:pPr>
        <w:pStyle w:val="NoSpacing"/>
        <w:jc w:val="both"/>
        <w:rPr>
          <w:rFonts w:ascii="Palatino Linotype" w:hAnsi="Palatino Linotype"/>
        </w:rPr>
      </w:pPr>
    </w:p>
    <w:p w14:paraId="007D740F" w14:textId="77777777" w:rsidR="004F70E1" w:rsidRPr="00252D1F" w:rsidRDefault="004F70E1" w:rsidP="00252D1F">
      <w:pPr>
        <w:pStyle w:val="NoSpacing"/>
        <w:jc w:val="both"/>
        <w:rPr>
          <w:rFonts w:ascii="Palatino Linotype" w:hAnsi="Palatino Linotype"/>
        </w:rPr>
      </w:pPr>
      <w:r w:rsidRPr="00252D1F">
        <w:rPr>
          <w:rFonts w:ascii="Palatino Linotype" w:hAnsi="Palatino Linotype"/>
        </w:rPr>
        <w:t xml:space="preserve">4.    THAT the resolution be communicated to the Bank and remain in force until duly rescinded and notice thereof in writing be given to the Bank by any of the Directors of the Company.”   </w:t>
      </w:r>
    </w:p>
    <w:p w14:paraId="67DA1A98" w14:textId="77777777" w:rsidR="004F70E1" w:rsidRPr="00252D1F" w:rsidRDefault="004F70E1" w:rsidP="004F70E1">
      <w:pPr>
        <w:jc w:val="both"/>
        <w:rPr>
          <w:rFonts w:ascii="Palatino Linotype" w:hAnsi="Palatino Linotype"/>
        </w:rPr>
      </w:pPr>
    </w:p>
    <w:p w14:paraId="353B2D6F" w14:textId="77777777" w:rsidR="004F70E1" w:rsidRPr="00252D1F" w:rsidRDefault="004F70E1" w:rsidP="00252D1F">
      <w:pPr>
        <w:pStyle w:val="NoSpacing"/>
        <w:jc w:val="both"/>
        <w:rPr>
          <w:rFonts w:ascii="Palatino Linotype" w:hAnsi="Palatino Linotype"/>
        </w:rPr>
      </w:pPr>
      <w:r w:rsidRPr="00252D1F">
        <w:rPr>
          <w:rFonts w:ascii="Palatino Linotype" w:hAnsi="Palatino Linotype"/>
        </w:rPr>
        <w:t>“</w:t>
      </w:r>
      <w:r w:rsidRPr="00A55DB4">
        <w:rPr>
          <w:rFonts w:ascii="Palatino Linotype" w:hAnsi="Palatino Linotype"/>
          <w:b/>
        </w:rPr>
        <w:t>RESOLVED FURTHER THAT</w:t>
      </w:r>
      <w:r w:rsidRPr="00252D1F">
        <w:rPr>
          <w:rFonts w:ascii="Palatino Linotype" w:hAnsi="Palatino Linotype"/>
        </w:rPr>
        <w:t xml:space="preserve"> the aforesaid power entrusted to the said official shall be valid and effective unless revoked earlier by the Board or shall be exercisable by him so long as he is in the concerned to the Company.” </w:t>
      </w:r>
    </w:p>
    <w:p w14:paraId="6198E389" w14:textId="2F788F74" w:rsidR="004F70E1" w:rsidRPr="00252D1F" w:rsidRDefault="004F70E1" w:rsidP="00252D1F">
      <w:pPr>
        <w:pStyle w:val="NoSpacing"/>
        <w:jc w:val="both"/>
        <w:rPr>
          <w:rFonts w:ascii="Palatino Linotype" w:hAnsi="Palatino Linotype"/>
        </w:rPr>
      </w:pPr>
    </w:p>
    <w:p w14:paraId="415DF7DB" w14:textId="77777777" w:rsidR="004F70E1" w:rsidRPr="00252D1F" w:rsidRDefault="004F70E1" w:rsidP="004F70E1">
      <w:pPr>
        <w:jc w:val="both"/>
        <w:rPr>
          <w:rFonts w:ascii="Palatino Linotype" w:hAnsi="Palatino Linotype"/>
        </w:rPr>
      </w:pPr>
      <w:r w:rsidRPr="00252D1F">
        <w:rPr>
          <w:rFonts w:ascii="Palatino Linotype" w:hAnsi="Palatino Linotype"/>
        </w:rPr>
        <w:t>“RESOLVED FURTHER THAT a certified copy of the resolution be given to any one concerned or interested in the matter.”</w:t>
      </w:r>
    </w:p>
    <w:p w14:paraId="4CFA546A" w14:textId="77777777" w:rsidR="004F70E1" w:rsidRPr="00252D1F" w:rsidRDefault="004F70E1" w:rsidP="004F70E1">
      <w:pPr>
        <w:shd w:val="clear" w:color="auto" w:fill="FFFFFF"/>
        <w:spacing w:before="100" w:beforeAutospacing="1" w:after="100" w:afterAutospacing="1"/>
        <w:jc w:val="center"/>
        <w:rPr>
          <w:rFonts w:ascii="Palatino Linotype" w:hAnsi="Palatino Linotype"/>
          <w:b/>
          <w:bCs/>
          <w:color w:val="000000" w:themeColor="text1"/>
        </w:rPr>
      </w:pPr>
      <w:r w:rsidRPr="00252D1F">
        <w:rPr>
          <w:rFonts w:ascii="Palatino Linotype" w:hAnsi="Palatino Linotype"/>
        </w:rPr>
        <w:tab/>
      </w:r>
      <w:r w:rsidRPr="00252D1F">
        <w:rPr>
          <w:rFonts w:ascii="Palatino Linotype" w:hAnsi="Palatino Linotype"/>
          <w:b/>
          <w:bCs/>
          <w:color w:val="000000" w:themeColor="text1"/>
        </w:rPr>
        <w:t>//CERTIFIED TRUE COPY//</w:t>
      </w:r>
    </w:p>
    <w:p w14:paraId="0D97BAEF" w14:textId="66E8B3F3" w:rsidR="004F70E1" w:rsidRPr="00AC1784" w:rsidRDefault="004F70E1" w:rsidP="004F70E1">
      <w:pPr>
        <w:rPr>
          <w:rFonts w:ascii="Palatino Linotype" w:hAnsi="Palatino Linotype"/>
          <w:b/>
        </w:rPr>
      </w:pPr>
      <w:r w:rsidRPr="00AC1784">
        <w:rPr>
          <w:rFonts w:ascii="Palatino Linotype" w:hAnsi="Palatino Linotype"/>
          <w:b/>
        </w:rPr>
        <w:t>For</w:t>
      </w:r>
      <w:r w:rsidR="00A55DB4" w:rsidRPr="00AC1784">
        <w:rPr>
          <w:rFonts w:ascii="Palatino Linotype" w:hAnsi="Palatino Linotype"/>
          <w:b/>
        </w:rPr>
        <w:t xml:space="preserve"> M/s. </w:t>
      </w:r>
      <w:r w:rsidRPr="00AC1784">
        <w:rPr>
          <w:rFonts w:ascii="Palatino Linotype" w:hAnsi="Palatino Linotype"/>
          <w:b/>
        </w:rPr>
        <w:t xml:space="preserve"> DEXQBIT SOLUTIONS PRIVATE LIMITED</w:t>
      </w:r>
    </w:p>
    <w:p w14:paraId="10EB096A" w14:textId="77777777" w:rsidR="004F70E1" w:rsidRPr="00252D1F" w:rsidRDefault="004F70E1" w:rsidP="004F70E1">
      <w:pPr>
        <w:rPr>
          <w:rFonts w:ascii="Palatino Linotype" w:hAnsi="Palatino Linotype"/>
        </w:rPr>
      </w:pPr>
    </w:p>
    <w:p w14:paraId="23D4EFE4" w14:textId="77777777" w:rsidR="004F70E1" w:rsidRPr="00252D1F" w:rsidRDefault="004F70E1" w:rsidP="004F70E1">
      <w:pPr>
        <w:rPr>
          <w:rFonts w:ascii="Palatino Linotype" w:hAnsi="Palatino Linotype"/>
        </w:rPr>
      </w:pPr>
    </w:p>
    <w:p w14:paraId="3B03C323" w14:textId="77777777" w:rsidR="004F70E1" w:rsidRPr="00252D1F" w:rsidRDefault="004F70E1" w:rsidP="004F70E1">
      <w:pPr>
        <w:rPr>
          <w:rFonts w:ascii="Palatino Linotype" w:hAnsi="Palatino Linotype"/>
        </w:rPr>
      </w:pPr>
    </w:p>
    <w:p w14:paraId="1A61F03B" w14:textId="77777777" w:rsidR="004F70E1" w:rsidRPr="00252D1F" w:rsidRDefault="004F70E1" w:rsidP="004F70E1">
      <w:pPr>
        <w:rPr>
          <w:rFonts w:ascii="Palatino Linotype" w:hAnsi="Palatino Linotype"/>
          <w:b/>
          <w:color w:val="0000FF"/>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21"/>
      </w:tblGrid>
      <w:tr w:rsidR="004F70E1" w:rsidRPr="00252D1F" w14:paraId="14F6AB34" w14:textId="77777777" w:rsidTr="00BA1ECE">
        <w:tc>
          <w:tcPr>
            <w:tcW w:w="4395" w:type="dxa"/>
          </w:tcPr>
          <w:p w14:paraId="3A49CB18" w14:textId="5FEFC598" w:rsidR="004F70E1" w:rsidRPr="00252D1F" w:rsidRDefault="00252D1F" w:rsidP="00252D1F">
            <w:pPr>
              <w:pStyle w:val="NoSpacing"/>
              <w:jc w:val="both"/>
              <w:rPr>
                <w:rFonts w:ascii="Palatino Linotype" w:hAnsi="Palatino Linotype"/>
              </w:rPr>
            </w:pPr>
            <w:r w:rsidRPr="00252D1F">
              <w:rPr>
                <w:rFonts w:ascii="Palatino Linotype" w:hAnsi="Palatino Linotype"/>
              </w:rPr>
              <w:t>SOLAMAN KURIAN</w:t>
            </w:r>
          </w:p>
        </w:tc>
        <w:tc>
          <w:tcPr>
            <w:tcW w:w="4621" w:type="dxa"/>
          </w:tcPr>
          <w:p w14:paraId="3C013262" w14:textId="7352A522" w:rsidR="004F70E1" w:rsidRPr="00252D1F" w:rsidRDefault="00252D1F" w:rsidP="00252D1F">
            <w:pPr>
              <w:pStyle w:val="NoSpacing"/>
              <w:jc w:val="both"/>
              <w:rPr>
                <w:rFonts w:ascii="Palatino Linotype" w:hAnsi="Palatino Linotype"/>
              </w:rPr>
            </w:pPr>
            <w:r w:rsidRPr="00252D1F">
              <w:rPr>
                <w:rFonts w:ascii="Palatino Linotype" w:hAnsi="Palatino Linotype"/>
              </w:rPr>
              <w:t>PALLITHRIKOVIL VIJAYAKUMAR KRISHNAPRIYA</w:t>
            </w:r>
          </w:p>
        </w:tc>
      </w:tr>
      <w:tr w:rsidR="004F70E1" w:rsidRPr="00252D1F" w14:paraId="42878E81" w14:textId="77777777" w:rsidTr="00BA1ECE">
        <w:tc>
          <w:tcPr>
            <w:tcW w:w="4395" w:type="dxa"/>
          </w:tcPr>
          <w:p w14:paraId="561295F3" w14:textId="77777777" w:rsidR="004F70E1" w:rsidRPr="00252D1F" w:rsidRDefault="004F70E1" w:rsidP="00252D1F">
            <w:pPr>
              <w:pStyle w:val="NoSpacing"/>
              <w:jc w:val="both"/>
              <w:rPr>
                <w:rFonts w:ascii="Palatino Linotype" w:hAnsi="Palatino Linotype"/>
              </w:rPr>
            </w:pPr>
            <w:r w:rsidRPr="00252D1F">
              <w:rPr>
                <w:rFonts w:ascii="Palatino Linotype" w:hAnsi="Palatino Linotype"/>
              </w:rPr>
              <w:t>DIRECTOR</w:t>
            </w:r>
          </w:p>
        </w:tc>
        <w:tc>
          <w:tcPr>
            <w:tcW w:w="4621" w:type="dxa"/>
          </w:tcPr>
          <w:p w14:paraId="220F5DA0" w14:textId="77777777" w:rsidR="004F70E1" w:rsidRPr="00252D1F" w:rsidRDefault="004F70E1" w:rsidP="00252D1F">
            <w:pPr>
              <w:pStyle w:val="NoSpacing"/>
              <w:jc w:val="both"/>
              <w:rPr>
                <w:rFonts w:ascii="Palatino Linotype" w:hAnsi="Palatino Linotype"/>
              </w:rPr>
            </w:pPr>
            <w:r w:rsidRPr="00252D1F">
              <w:rPr>
                <w:rFonts w:ascii="Palatino Linotype" w:hAnsi="Palatino Linotype"/>
              </w:rPr>
              <w:t>DIRECTOR</w:t>
            </w:r>
          </w:p>
        </w:tc>
      </w:tr>
      <w:tr w:rsidR="004F70E1" w:rsidRPr="00252D1F" w14:paraId="0C80CD4B" w14:textId="77777777" w:rsidTr="00BA1ECE">
        <w:tc>
          <w:tcPr>
            <w:tcW w:w="4395" w:type="dxa"/>
          </w:tcPr>
          <w:p w14:paraId="6572BA5C" w14:textId="1E4D8579" w:rsidR="004F70E1" w:rsidRPr="00252D1F" w:rsidRDefault="004F70E1" w:rsidP="00252D1F">
            <w:pPr>
              <w:pStyle w:val="NoSpacing"/>
              <w:jc w:val="both"/>
              <w:rPr>
                <w:rFonts w:ascii="Palatino Linotype" w:hAnsi="Palatino Linotype"/>
              </w:rPr>
            </w:pPr>
            <w:r w:rsidRPr="00252D1F">
              <w:rPr>
                <w:rFonts w:ascii="Palatino Linotype" w:hAnsi="Palatino Linotype"/>
              </w:rPr>
              <w:t>DIN-</w:t>
            </w:r>
            <w:bookmarkStart w:id="1" w:name="aShowDirectorMasterdata"/>
            <w:r w:rsidRPr="00252D1F">
              <w:rPr>
                <w:rFonts w:ascii="Palatino Linotype" w:hAnsi="Palatino Linotype"/>
              </w:rPr>
              <w:t xml:space="preserve"> </w:t>
            </w:r>
            <w:r w:rsidR="00252D1F" w:rsidRPr="00252D1F">
              <w:rPr>
                <w:rFonts w:ascii="Palatino Linotype" w:hAnsi="Palatino Linotype"/>
              </w:rPr>
              <w:t>11182025</w:t>
            </w:r>
            <w:bookmarkEnd w:id="1"/>
          </w:p>
        </w:tc>
        <w:tc>
          <w:tcPr>
            <w:tcW w:w="4621" w:type="dxa"/>
          </w:tcPr>
          <w:p w14:paraId="7D6450E8" w14:textId="11EF2835" w:rsidR="004F70E1" w:rsidRPr="00252D1F" w:rsidRDefault="004F70E1" w:rsidP="00252D1F">
            <w:pPr>
              <w:pStyle w:val="NoSpacing"/>
              <w:jc w:val="both"/>
              <w:rPr>
                <w:rFonts w:ascii="Palatino Linotype" w:hAnsi="Palatino Linotype"/>
              </w:rPr>
            </w:pPr>
            <w:r w:rsidRPr="00252D1F">
              <w:rPr>
                <w:rFonts w:ascii="Palatino Linotype" w:hAnsi="Palatino Linotype"/>
              </w:rPr>
              <w:t xml:space="preserve">DIN- </w:t>
            </w:r>
            <w:r w:rsidR="00252D1F" w:rsidRPr="00252D1F">
              <w:rPr>
                <w:rFonts w:ascii="Palatino Linotype" w:hAnsi="Palatino Linotype"/>
              </w:rPr>
              <w:t>11182024</w:t>
            </w:r>
          </w:p>
        </w:tc>
      </w:tr>
      <w:tr w:rsidR="004F70E1" w:rsidRPr="00252D1F" w14:paraId="5E8E9872" w14:textId="77777777" w:rsidTr="00BA1ECE">
        <w:tc>
          <w:tcPr>
            <w:tcW w:w="4395" w:type="dxa"/>
          </w:tcPr>
          <w:p w14:paraId="44507736" w14:textId="22B05B7E" w:rsidR="004F70E1" w:rsidRPr="00252D1F" w:rsidRDefault="004F70E1" w:rsidP="00252D1F">
            <w:pPr>
              <w:pStyle w:val="NoSpacing"/>
              <w:jc w:val="both"/>
              <w:rPr>
                <w:rFonts w:ascii="Palatino Linotype" w:hAnsi="Palatino Linotype"/>
              </w:rPr>
            </w:pPr>
            <w:r w:rsidRPr="00252D1F">
              <w:rPr>
                <w:rFonts w:ascii="Palatino Linotype" w:hAnsi="Palatino Linotype"/>
              </w:rPr>
              <w:t xml:space="preserve">Address: </w:t>
            </w:r>
            <w:r w:rsidR="00252D1F" w:rsidRPr="00252D1F">
              <w:rPr>
                <w:rFonts w:ascii="Palatino Linotype" w:hAnsi="Palatino Linotype"/>
              </w:rPr>
              <w:t>KANDAMMALIL HOUSE, KARACHAL P.O, WAYANAD, KERALA, 673591, IN</w:t>
            </w:r>
          </w:p>
        </w:tc>
        <w:tc>
          <w:tcPr>
            <w:tcW w:w="4621" w:type="dxa"/>
          </w:tcPr>
          <w:p w14:paraId="5DFA1899" w14:textId="4A0F24B3" w:rsidR="004F70E1" w:rsidRPr="00252D1F" w:rsidRDefault="004F70E1" w:rsidP="00252D1F">
            <w:pPr>
              <w:pStyle w:val="NoSpacing"/>
              <w:jc w:val="both"/>
              <w:rPr>
                <w:rFonts w:ascii="Palatino Linotype" w:hAnsi="Palatino Linotype"/>
              </w:rPr>
            </w:pPr>
            <w:r w:rsidRPr="00252D1F">
              <w:rPr>
                <w:rFonts w:ascii="Palatino Linotype" w:hAnsi="Palatino Linotype"/>
              </w:rPr>
              <w:t xml:space="preserve">Address: </w:t>
            </w:r>
            <w:r w:rsidR="00252D1F" w:rsidRPr="00252D1F">
              <w:rPr>
                <w:rFonts w:ascii="Palatino Linotype" w:hAnsi="Palatino Linotype"/>
              </w:rPr>
              <w:t>THACHAPPILLIL HOUSE, SOCIETY ROAD, ERUVELI, CHOTTANIKKARA PO, ERNAKULAM, KERALA, 682312, IN.</w:t>
            </w:r>
          </w:p>
        </w:tc>
      </w:tr>
    </w:tbl>
    <w:p w14:paraId="47D9C052" w14:textId="6C2367A5" w:rsidR="002B1650" w:rsidRPr="00252D1F" w:rsidRDefault="002B1650" w:rsidP="004F70E1">
      <w:pPr>
        <w:spacing w:after="75" w:line="240" w:lineRule="auto"/>
        <w:ind w:right="75"/>
        <w:jc w:val="both"/>
        <w:rPr>
          <w:rFonts w:ascii="Palatino Linotype" w:hAnsi="Palatino Linotype"/>
          <w:lang w:val="en-US"/>
        </w:rPr>
      </w:pPr>
    </w:p>
    <w:sectPr w:rsidR="002B1650" w:rsidRPr="00252D1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75D0B" w14:textId="77777777" w:rsidR="00EF6C40" w:rsidRDefault="00EF6C40" w:rsidP="004D2D10">
      <w:pPr>
        <w:spacing w:line="240" w:lineRule="auto"/>
      </w:pPr>
      <w:r>
        <w:separator/>
      </w:r>
    </w:p>
  </w:endnote>
  <w:endnote w:type="continuationSeparator" w:id="0">
    <w:p w14:paraId="0075A9F0" w14:textId="77777777" w:rsidR="00EF6C40" w:rsidRDefault="00EF6C40" w:rsidP="004D2D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DC242" w14:textId="77777777" w:rsidR="00EF6C40" w:rsidRDefault="00EF6C40" w:rsidP="004D2D10">
      <w:pPr>
        <w:spacing w:line="240" w:lineRule="auto"/>
      </w:pPr>
      <w:r>
        <w:separator/>
      </w:r>
    </w:p>
  </w:footnote>
  <w:footnote w:type="continuationSeparator" w:id="0">
    <w:p w14:paraId="6A2A45E9" w14:textId="77777777" w:rsidR="00EF6C40" w:rsidRDefault="00EF6C40" w:rsidP="004D2D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554"/>
    </w:tblGrid>
    <w:tr w:rsidR="004D2D10" w:rsidRPr="003E4430" w14:paraId="15FB7138" w14:textId="77777777" w:rsidTr="004D2D10">
      <w:tc>
        <w:tcPr>
          <w:tcW w:w="9576" w:type="dxa"/>
          <w:gridSpan w:val="2"/>
        </w:tcPr>
        <w:p w14:paraId="2DEA70F0" w14:textId="70B0C563" w:rsidR="004D2D10" w:rsidRPr="003E4430" w:rsidRDefault="00F32A6F" w:rsidP="00F32A6F">
          <w:pPr>
            <w:pStyle w:val="Header"/>
            <w:jc w:val="center"/>
            <w:rPr>
              <w:rFonts w:ascii="Palatino Linotype" w:hAnsi="Palatino Linotype"/>
              <w:b/>
              <w:bCs/>
            </w:rPr>
          </w:pPr>
          <w:r w:rsidRPr="00F32A6F">
            <w:rPr>
              <w:rFonts w:ascii="Palatino Linotype" w:hAnsi="Palatino Linotype"/>
              <w:b/>
              <w:bCs/>
            </w:rPr>
            <w:t>DEXQBIT SOLUTIONS PRIVATE LIMITED</w:t>
          </w:r>
        </w:p>
      </w:tc>
    </w:tr>
    <w:tr w:rsidR="004D2D10" w:rsidRPr="003E4430" w14:paraId="35C31DF4" w14:textId="77777777" w:rsidTr="004D2D10">
      <w:tc>
        <w:tcPr>
          <w:tcW w:w="9576" w:type="dxa"/>
          <w:gridSpan w:val="2"/>
        </w:tcPr>
        <w:p w14:paraId="49BEBF71" w14:textId="2359A654" w:rsidR="00F43023" w:rsidRPr="003E4430" w:rsidRDefault="004D2D10" w:rsidP="00F32A6F">
          <w:pPr>
            <w:pStyle w:val="Header"/>
            <w:jc w:val="center"/>
            <w:rPr>
              <w:rFonts w:ascii="Palatino Linotype" w:hAnsi="Palatino Linotype"/>
              <w:b/>
              <w:bCs/>
            </w:rPr>
          </w:pPr>
          <w:r w:rsidRPr="003E4430">
            <w:rPr>
              <w:rFonts w:ascii="Palatino Linotype" w:hAnsi="Palatino Linotype"/>
              <w:b/>
              <w:bCs/>
            </w:rPr>
            <w:t xml:space="preserve">CIN- </w:t>
          </w:r>
          <w:r w:rsidR="00F32A6F" w:rsidRPr="00F32A6F">
            <w:rPr>
              <w:rFonts w:ascii="Palatino Linotype" w:hAnsi="Palatino Linotype"/>
              <w:b/>
              <w:bCs/>
            </w:rPr>
            <w:t>U62099KL2025PTC095474</w:t>
          </w:r>
        </w:p>
      </w:tc>
    </w:tr>
    <w:tr w:rsidR="004D2D10" w:rsidRPr="003E4430" w14:paraId="15F26A7D" w14:textId="77777777" w:rsidTr="004D2D10">
      <w:trPr>
        <w:trHeight w:val="483"/>
      </w:trPr>
      <w:tc>
        <w:tcPr>
          <w:tcW w:w="4928" w:type="dxa"/>
          <w:tcBorders>
            <w:right w:val="single" w:sz="4" w:space="0" w:color="auto"/>
          </w:tcBorders>
        </w:tcPr>
        <w:p w14:paraId="54C0F156" w14:textId="4D79B4E9" w:rsidR="004D2D10" w:rsidRPr="003E4430" w:rsidRDefault="00021821" w:rsidP="00021821">
          <w:pPr>
            <w:pStyle w:val="Header"/>
            <w:jc w:val="both"/>
            <w:rPr>
              <w:rFonts w:ascii="Palatino Linotype" w:hAnsi="Palatino Linotype"/>
              <w:b/>
            </w:rPr>
          </w:pPr>
          <w:r w:rsidRPr="003E4430">
            <w:rPr>
              <w:rFonts w:ascii="Palatino Linotype" w:hAnsi="Palatino Linotype"/>
              <w:b/>
            </w:rPr>
            <w:t xml:space="preserve">Registered office : </w:t>
          </w:r>
          <w:r w:rsidR="00A55DB4" w:rsidRPr="00F32A6F">
            <w:rPr>
              <w:rFonts w:ascii="Palatino Linotype" w:hAnsi="Palatino Linotype"/>
              <w:b/>
            </w:rPr>
            <w:t>MP XVIII/ 398, Cholayil, Palakkamoola, Kariyambadi, Wayanad, Sulthanbathery, Kerala, 673591</w:t>
          </w:r>
          <w:r w:rsidR="00A55DB4">
            <w:rPr>
              <w:rFonts w:ascii="Palatino Linotype" w:hAnsi="Palatino Linotype"/>
              <w:b/>
            </w:rPr>
            <w:t>,IN.</w:t>
          </w:r>
        </w:p>
      </w:tc>
      <w:tc>
        <w:tcPr>
          <w:tcW w:w="4648" w:type="dxa"/>
          <w:tcBorders>
            <w:left w:val="single" w:sz="4" w:space="0" w:color="auto"/>
          </w:tcBorders>
        </w:tcPr>
        <w:p w14:paraId="3E88A07A" w14:textId="10A5355B" w:rsidR="001D45B7" w:rsidRPr="003E4430" w:rsidRDefault="004D2D10" w:rsidP="004D2D10">
          <w:pPr>
            <w:pStyle w:val="Header"/>
            <w:rPr>
              <w:rFonts w:ascii="Palatino Linotype" w:hAnsi="Palatino Linotype"/>
              <w:b/>
            </w:rPr>
          </w:pPr>
          <w:r w:rsidRPr="003E4430">
            <w:rPr>
              <w:rFonts w:ascii="Palatino Linotype" w:hAnsi="Palatino Linotype"/>
              <w:b/>
            </w:rPr>
            <w:t>Email i</w:t>
          </w:r>
          <w:r w:rsidR="00F32A6F">
            <w:rPr>
              <w:rFonts w:ascii="Palatino Linotype" w:hAnsi="Palatino Linotype"/>
              <w:b/>
            </w:rPr>
            <w:t xml:space="preserve">d: </w:t>
          </w:r>
          <w:r w:rsidR="00F32A6F" w:rsidRPr="00F32A6F">
            <w:rPr>
              <w:rFonts w:ascii="Palatino Linotype" w:hAnsi="Palatino Linotype"/>
              <w:b/>
            </w:rPr>
            <w:t>admin@dexqbit.com</w:t>
          </w:r>
        </w:p>
        <w:p w14:paraId="08F76535" w14:textId="5765F077" w:rsidR="004D2D10" w:rsidRPr="003E4430" w:rsidRDefault="004D2D10" w:rsidP="001D45B7">
          <w:pPr>
            <w:pStyle w:val="Header"/>
            <w:rPr>
              <w:rFonts w:ascii="Palatino Linotype" w:hAnsi="Palatino Linotype"/>
              <w:b/>
            </w:rPr>
          </w:pPr>
          <w:r w:rsidRPr="003E4430">
            <w:rPr>
              <w:rFonts w:ascii="Palatino Linotype" w:hAnsi="Palatino Linotype"/>
              <w:b/>
            </w:rPr>
            <w:t xml:space="preserve">Mob: +91 </w:t>
          </w:r>
          <w:r w:rsidR="00F32A6F" w:rsidRPr="00F32A6F">
            <w:rPr>
              <w:rFonts w:ascii="Palatino Linotype" w:hAnsi="Palatino Linotype"/>
              <w:b/>
            </w:rPr>
            <w:t>8075091072</w:t>
          </w:r>
        </w:p>
      </w:tc>
    </w:tr>
  </w:tbl>
  <w:p w14:paraId="373DBB69" w14:textId="205A8F4D" w:rsidR="004D2D10" w:rsidRDefault="004D2D10">
    <w:pPr>
      <w:pStyle w:val="Header"/>
      <w:pBdr>
        <w:bottom w:val="single" w:sz="12" w:space="1" w:color="auto"/>
      </w:pBdr>
    </w:pPr>
  </w:p>
  <w:p w14:paraId="29CFB4DF" w14:textId="77777777" w:rsidR="004D2D10" w:rsidRDefault="004D2D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3F0C"/>
    <w:multiLevelType w:val="multilevel"/>
    <w:tmpl w:val="F58CA1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1E86827"/>
    <w:multiLevelType w:val="multilevel"/>
    <w:tmpl w:val="DCAC61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22C1D40"/>
    <w:multiLevelType w:val="hybridMultilevel"/>
    <w:tmpl w:val="9754EC46"/>
    <w:lvl w:ilvl="0" w:tplc="4009000F">
      <w:start w:val="1"/>
      <w:numFmt w:val="decimal"/>
      <w:lvlText w:val="%1."/>
      <w:lvlJc w:val="left"/>
      <w:pPr>
        <w:ind w:left="2250" w:hanging="360"/>
      </w:p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3" w15:restartNumberingAfterBreak="0">
    <w:nsid w:val="4C441224"/>
    <w:multiLevelType w:val="hybridMultilevel"/>
    <w:tmpl w:val="03006904"/>
    <w:lvl w:ilvl="0" w:tplc="D9261DAE">
      <w:start w:val="1"/>
      <w:numFmt w:val="decimal"/>
      <w:lvlText w:val="%1."/>
      <w:lvlJc w:val="left"/>
      <w:pPr>
        <w:ind w:left="1530" w:hanging="360"/>
      </w:pPr>
      <w:rPr>
        <w:rFonts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75A46162"/>
    <w:multiLevelType w:val="multilevel"/>
    <w:tmpl w:val="DCAC61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A8814F8"/>
    <w:multiLevelType w:val="hybridMultilevel"/>
    <w:tmpl w:val="3794A85E"/>
    <w:lvl w:ilvl="0" w:tplc="4009000F">
      <w:start w:val="1"/>
      <w:numFmt w:val="decimal"/>
      <w:lvlText w:val="%1."/>
      <w:lvlJc w:val="left"/>
      <w:pPr>
        <w:ind w:left="832" w:hanging="360"/>
      </w:p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B5"/>
    <w:rsid w:val="00016E45"/>
    <w:rsid w:val="00021821"/>
    <w:rsid w:val="001A78E1"/>
    <w:rsid w:val="001D45B7"/>
    <w:rsid w:val="00252D1F"/>
    <w:rsid w:val="00296EF0"/>
    <w:rsid w:val="002B1650"/>
    <w:rsid w:val="002D6DB5"/>
    <w:rsid w:val="002F3B77"/>
    <w:rsid w:val="00330334"/>
    <w:rsid w:val="00351B07"/>
    <w:rsid w:val="003E4430"/>
    <w:rsid w:val="0044028D"/>
    <w:rsid w:val="0046232A"/>
    <w:rsid w:val="00466D0D"/>
    <w:rsid w:val="004D2D10"/>
    <w:rsid w:val="004D3730"/>
    <w:rsid w:val="004F70E1"/>
    <w:rsid w:val="00503F68"/>
    <w:rsid w:val="00695909"/>
    <w:rsid w:val="006D0AB7"/>
    <w:rsid w:val="007563D6"/>
    <w:rsid w:val="00865F76"/>
    <w:rsid w:val="009929D9"/>
    <w:rsid w:val="00A55DB4"/>
    <w:rsid w:val="00A72300"/>
    <w:rsid w:val="00AC1784"/>
    <w:rsid w:val="00C112D5"/>
    <w:rsid w:val="00D20420"/>
    <w:rsid w:val="00D81106"/>
    <w:rsid w:val="00DD3BB5"/>
    <w:rsid w:val="00E5385C"/>
    <w:rsid w:val="00E615FB"/>
    <w:rsid w:val="00ED6268"/>
    <w:rsid w:val="00EF6C40"/>
    <w:rsid w:val="00F27B48"/>
    <w:rsid w:val="00F32A6F"/>
    <w:rsid w:val="00F43023"/>
    <w:rsid w:val="00FD6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ABD8854"/>
  <w15:docId w15:val="{5F675114-7291-42C6-B789-7D5B50D8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4D2D10"/>
    <w:pPr>
      <w:tabs>
        <w:tab w:val="center" w:pos="4513"/>
        <w:tab w:val="right" w:pos="9026"/>
      </w:tabs>
      <w:spacing w:line="240" w:lineRule="auto"/>
    </w:pPr>
  </w:style>
  <w:style w:type="character" w:customStyle="1" w:styleId="HeaderChar">
    <w:name w:val="Header Char"/>
    <w:basedOn w:val="DefaultParagraphFont"/>
    <w:link w:val="Header"/>
    <w:uiPriority w:val="99"/>
    <w:rsid w:val="004D2D10"/>
  </w:style>
  <w:style w:type="paragraph" w:styleId="Footer">
    <w:name w:val="footer"/>
    <w:basedOn w:val="Normal"/>
    <w:link w:val="FooterChar"/>
    <w:uiPriority w:val="99"/>
    <w:unhideWhenUsed/>
    <w:rsid w:val="004D2D10"/>
    <w:pPr>
      <w:tabs>
        <w:tab w:val="center" w:pos="4513"/>
        <w:tab w:val="right" w:pos="9026"/>
      </w:tabs>
      <w:spacing w:line="240" w:lineRule="auto"/>
    </w:pPr>
  </w:style>
  <w:style w:type="character" w:customStyle="1" w:styleId="FooterChar">
    <w:name w:val="Footer Char"/>
    <w:basedOn w:val="DefaultParagraphFont"/>
    <w:link w:val="Footer"/>
    <w:uiPriority w:val="99"/>
    <w:rsid w:val="004D2D10"/>
  </w:style>
  <w:style w:type="table" w:styleId="TableGrid">
    <w:name w:val="Table Grid"/>
    <w:basedOn w:val="TableNormal"/>
    <w:uiPriority w:val="39"/>
    <w:rsid w:val="004D2D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D10"/>
    <w:rPr>
      <w:color w:val="0563C1" w:themeColor="hyperlink"/>
      <w:u w:val="single"/>
    </w:rPr>
  </w:style>
  <w:style w:type="character" w:customStyle="1" w:styleId="UnresolvedMention1">
    <w:name w:val="Unresolved Mention1"/>
    <w:basedOn w:val="DefaultParagraphFont"/>
    <w:uiPriority w:val="99"/>
    <w:semiHidden/>
    <w:unhideWhenUsed/>
    <w:rsid w:val="004D2D10"/>
    <w:rPr>
      <w:color w:val="605E5C"/>
      <w:shd w:val="clear" w:color="auto" w:fill="E1DFDD"/>
    </w:rPr>
  </w:style>
  <w:style w:type="paragraph" w:styleId="ListParagraph">
    <w:name w:val="List Paragraph"/>
    <w:basedOn w:val="Normal"/>
    <w:uiPriority w:val="34"/>
    <w:qFormat/>
    <w:rsid w:val="001D45B7"/>
    <w:pPr>
      <w:ind w:left="720"/>
      <w:contextualSpacing/>
    </w:pPr>
  </w:style>
  <w:style w:type="paragraph" w:styleId="NoSpacing">
    <w:name w:val="No Spacing"/>
    <w:uiPriority w:val="1"/>
    <w:qFormat/>
    <w:rsid w:val="00E615FB"/>
    <w:pPr>
      <w:spacing w:line="240" w:lineRule="auto"/>
    </w:pPr>
  </w:style>
  <w:style w:type="character" w:styleId="Strong">
    <w:name w:val="Strong"/>
    <w:basedOn w:val="DefaultParagraphFont"/>
    <w:uiPriority w:val="22"/>
    <w:qFormat/>
    <w:rsid w:val="00D20420"/>
    <w:rPr>
      <w:b/>
      <w:bCs/>
    </w:rPr>
  </w:style>
  <w:style w:type="character" w:styleId="Emphasis">
    <w:name w:val="Emphasis"/>
    <w:basedOn w:val="DefaultParagraphFont"/>
    <w:uiPriority w:val="20"/>
    <w:qFormat/>
    <w:rsid w:val="00D204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19751">
      <w:bodyDiv w:val="1"/>
      <w:marLeft w:val="0"/>
      <w:marRight w:val="0"/>
      <w:marTop w:val="0"/>
      <w:marBottom w:val="0"/>
      <w:divBdr>
        <w:top w:val="none" w:sz="0" w:space="0" w:color="auto"/>
        <w:left w:val="none" w:sz="0" w:space="0" w:color="auto"/>
        <w:bottom w:val="none" w:sz="0" w:space="0" w:color="auto"/>
        <w:right w:val="none" w:sz="0" w:space="0" w:color="auto"/>
      </w:divBdr>
    </w:div>
    <w:div w:id="1466505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c:creator>
  <cp:lastModifiedBy>Haritha Hari</cp:lastModifiedBy>
  <cp:revision>5</cp:revision>
  <dcterms:created xsi:type="dcterms:W3CDTF">2025-07-17T09:11:00Z</dcterms:created>
  <dcterms:modified xsi:type="dcterms:W3CDTF">2025-07-17T09:59:00Z</dcterms:modified>
</cp:coreProperties>
</file>