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6"/>
        </w:rPr>
      </w:pPr>
      <w:r>
        <w:rPr>
          <w:sz w:val="36"/>
        </w:rPr>
        <mc:AlternateContent>
          <mc:Choice Requires="wps">
            <w:drawing>
              <wp:anchor distT="0" distB="0" distL="0" distR="0" allowOverlap="1" layoutInCell="1" locked="0" behindDoc="1" simplePos="0" relativeHeight="487355392">
                <wp:simplePos x="0" y="0"/>
                <wp:positionH relativeFrom="page">
                  <wp:posOffset>270509</wp:posOffset>
                </wp:positionH>
                <wp:positionV relativeFrom="page">
                  <wp:posOffset>1143000</wp:posOffset>
                </wp:positionV>
                <wp:extent cx="7231380" cy="85102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231380" cy="8510270"/>
                          <a:chExt cx="7231380" cy="8510270"/>
                        </a:xfrm>
                      </wpg:grpSpPr>
                      <wps:wsp>
                        <wps:cNvPr id="2" name="Graphic 2"/>
                        <wps:cNvSpPr/>
                        <wps:spPr>
                          <a:xfrm>
                            <a:off x="0" y="5080"/>
                            <a:ext cx="7230745" cy="1270"/>
                          </a:xfrm>
                          <a:custGeom>
                            <a:avLst/>
                            <a:gdLst/>
                            <a:ahLst/>
                            <a:cxnLst/>
                            <a:rect l="l" t="t" r="r" b="b"/>
                            <a:pathLst>
                              <a:path w="7230745" h="0">
                                <a:moveTo>
                                  <a:pt x="0" y="0"/>
                                </a:moveTo>
                                <a:lnTo>
                                  <a:pt x="7230745" y="0"/>
                                </a:lnTo>
                              </a:path>
                            </a:pathLst>
                          </a:custGeom>
                          <a:ln w="9525">
                            <a:solidFill>
                              <a:srgbClr val="000000"/>
                            </a:solidFill>
                            <a:prstDash val="solid"/>
                          </a:ln>
                        </wps:spPr>
                        <wps:bodyPr wrap="square" lIns="0" tIns="0" rIns="0" bIns="0" rtlCol="0">
                          <a:prstTxWarp prst="textNoShape">
                            <a:avLst/>
                          </a:prstTxWarp>
                          <a:noAutofit/>
                        </wps:bodyPr>
                      </wps:wsp>
                      <wps:wsp>
                        <wps:cNvPr id="3" name="Graphic 3"/>
                        <wps:cNvSpPr/>
                        <wps:spPr>
                          <a:xfrm>
                            <a:off x="28575" y="28575"/>
                            <a:ext cx="7183120" cy="1270"/>
                          </a:xfrm>
                          <a:custGeom>
                            <a:avLst/>
                            <a:gdLst/>
                            <a:ahLst/>
                            <a:cxnLst/>
                            <a:rect l="l" t="t" r="r" b="b"/>
                            <a:pathLst>
                              <a:path w="7183120" h="0">
                                <a:moveTo>
                                  <a:pt x="0" y="0"/>
                                </a:moveTo>
                                <a:lnTo>
                                  <a:pt x="7183120"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7226300" y="0"/>
                            <a:ext cx="1270" cy="226060"/>
                          </a:xfrm>
                          <a:custGeom>
                            <a:avLst/>
                            <a:gdLst/>
                            <a:ahLst/>
                            <a:cxnLst/>
                            <a:rect l="l" t="t" r="r" b="b"/>
                            <a:pathLst>
                              <a:path w="0" h="226060">
                                <a:moveTo>
                                  <a:pt x="0" y="0"/>
                                </a:moveTo>
                                <a:lnTo>
                                  <a:pt x="0" y="226059"/>
                                </a:lnTo>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7202169" y="28575"/>
                            <a:ext cx="1270" cy="197485"/>
                          </a:xfrm>
                          <a:custGeom>
                            <a:avLst/>
                            <a:gdLst/>
                            <a:ahLst/>
                            <a:cxnLst/>
                            <a:rect l="l" t="t" r="r" b="b"/>
                            <a:pathLst>
                              <a:path w="0" h="197485">
                                <a:moveTo>
                                  <a:pt x="0" y="0"/>
                                </a:moveTo>
                                <a:lnTo>
                                  <a:pt x="0" y="197484"/>
                                </a:lnTo>
                              </a:path>
                            </a:pathLst>
                          </a:custGeom>
                          <a:ln w="19050">
                            <a:solidFill>
                              <a:srgbClr val="000000"/>
                            </a:solidFill>
                            <a:prstDash val="solid"/>
                          </a:ln>
                        </wps:spPr>
                        <wps:bodyPr wrap="square" lIns="0" tIns="0" rIns="0" bIns="0" rtlCol="0">
                          <a:prstTxWarp prst="textNoShape">
                            <a:avLst/>
                          </a:prstTxWarp>
                          <a:noAutofit/>
                        </wps:bodyPr>
                      </wps:wsp>
                      <wps:wsp>
                        <wps:cNvPr id="6" name="Graphic 6"/>
                        <wps:cNvSpPr/>
                        <wps:spPr>
                          <a:xfrm>
                            <a:off x="5080" y="0"/>
                            <a:ext cx="1270" cy="226060"/>
                          </a:xfrm>
                          <a:custGeom>
                            <a:avLst/>
                            <a:gdLst/>
                            <a:ahLst/>
                            <a:cxnLst/>
                            <a:rect l="l" t="t" r="r" b="b"/>
                            <a:pathLst>
                              <a:path w="0" h="226060">
                                <a:moveTo>
                                  <a:pt x="0" y="22605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28575" y="19050"/>
                            <a:ext cx="1270" cy="207010"/>
                          </a:xfrm>
                          <a:custGeom>
                            <a:avLst/>
                            <a:gdLst/>
                            <a:ahLst/>
                            <a:cxnLst/>
                            <a:rect l="l" t="t" r="r" b="b"/>
                            <a:pathLst>
                              <a:path w="0" h="207010">
                                <a:moveTo>
                                  <a:pt x="0" y="207009"/>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8" name="Graphic 8"/>
                        <wps:cNvSpPr/>
                        <wps:spPr>
                          <a:xfrm>
                            <a:off x="7226300" y="22605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9" name="Graphic 9"/>
                        <wps:cNvSpPr/>
                        <wps:spPr>
                          <a:xfrm>
                            <a:off x="7192644" y="22605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5080" y="22605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19050" y="22605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7226300" y="488950"/>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7192644" y="48895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5080" y="488950"/>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 name="Graphic 15"/>
                        <wps:cNvSpPr/>
                        <wps:spPr>
                          <a:xfrm>
                            <a:off x="19050" y="48895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7226300" y="75184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7192644" y="75184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5080" y="75184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 name="Graphic 19"/>
                        <wps:cNvSpPr/>
                        <wps:spPr>
                          <a:xfrm>
                            <a:off x="19050" y="75184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7226300" y="1014730"/>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21" name="Graphic 21"/>
                        <wps:cNvSpPr/>
                        <wps:spPr>
                          <a:xfrm>
                            <a:off x="7192644" y="101473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5080" y="1014730"/>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 name="Graphic 23"/>
                        <wps:cNvSpPr/>
                        <wps:spPr>
                          <a:xfrm>
                            <a:off x="19050" y="101473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226300" y="1277619"/>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7192644" y="127761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5080" y="1277619"/>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19050" y="127761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7226300" y="1540510"/>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7192644" y="154051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5080" y="1540510"/>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19050" y="154051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7226300" y="1803400"/>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33" name="Graphic 33"/>
                        <wps:cNvSpPr/>
                        <wps:spPr>
                          <a:xfrm>
                            <a:off x="7192644" y="180340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5080" y="1803400"/>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5" name="Graphic 35"/>
                        <wps:cNvSpPr/>
                        <wps:spPr>
                          <a:xfrm>
                            <a:off x="19050" y="180340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7226300" y="2066289"/>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37" name="Graphic 37"/>
                        <wps:cNvSpPr/>
                        <wps:spPr>
                          <a:xfrm>
                            <a:off x="7192644" y="206628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5080" y="2066289"/>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39" name="Graphic 39"/>
                        <wps:cNvSpPr/>
                        <wps:spPr>
                          <a:xfrm>
                            <a:off x="19050" y="206628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7226300" y="232917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41" name="Graphic 41"/>
                        <wps:cNvSpPr/>
                        <wps:spPr>
                          <a:xfrm>
                            <a:off x="7192644" y="232917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5080" y="232917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19050" y="232917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7226300" y="259207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7192644" y="259207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5080" y="259207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19050" y="259207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7226300" y="285496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7192644" y="285496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080" y="285496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19050" y="285496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7226300" y="311785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7192644" y="311785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080" y="311785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5" name="Graphic 55"/>
                        <wps:cNvSpPr/>
                        <wps:spPr>
                          <a:xfrm>
                            <a:off x="19050" y="311785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7226300" y="338074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7192644" y="338074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5080" y="338074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19050" y="338074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7226300" y="364362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7192644" y="364362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5080" y="364362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19050" y="364362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7226300" y="390652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65" name="Graphic 65"/>
                        <wps:cNvSpPr/>
                        <wps:spPr>
                          <a:xfrm>
                            <a:off x="7192644" y="390652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5080" y="390652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19050" y="390652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7226300" y="4169409"/>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69" name="Graphic 69"/>
                        <wps:cNvSpPr/>
                        <wps:spPr>
                          <a:xfrm>
                            <a:off x="7192644" y="416940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5080" y="4169409"/>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1" name="Graphic 71"/>
                        <wps:cNvSpPr/>
                        <wps:spPr>
                          <a:xfrm>
                            <a:off x="19050" y="416940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7226300" y="443230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73" name="Graphic 73"/>
                        <wps:cNvSpPr/>
                        <wps:spPr>
                          <a:xfrm>
                            <a:off x="7192644" y="443230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5080" y="443230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19050" y="443230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7226300" y="469519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77" name="Graphic 77"/>
                        <wps:cNvSpPr/>
                        <wps:spPr>
                          <a:xfrm>
                            <a:off x="7192644" y="469519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5080" y="469519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79" name="Graphic 79"/>
                        <wps:cNvSpPr/>
                        <wps:spPr>
                          <a:xfrm>
                            <a:off x="19050" y="469519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7226300" y="495807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81" name="Graphic 81"/>
                        <wps:cNvSpPr/>
                        <wps:spPr>
                          <a:xfrm>
                            <a:off x="7192644" y="495807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5080" y="495807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3" name="Graphic 83"/>
                        <wps:cNvSpPr/>
                        <wps:spPr>
                          <a:xfrm>
                            <a:off x="19050" y="495807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7226300" y="522097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85" name="Graphic 85"/>
                        <wps:cNvSpPr/>
                        <wps:spPr>
                          <a:xfrm>
                            <a:off x="7192644" y="522097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5080" y="522097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87" name="Graphic 87"/>
                        <wps:cNvSpPr/>
                        <wps:spPr>
                          <a:xfrm>
                            <a:off x="19050" y="522097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7226300" y="548385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89" name="Graphic 89"/>
                        <wps:cNvSpPr/>
                        <wps:spPr>
                          <a:xfrm>
                            <a:off x="7192644" y="548385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5080" y="548385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1" name="Graphic 91"/>
                        <wps:cNvSpPr/>
                        <wps:spPr>
                          <a:xfrm>
                            <a:off x="19050" y="548385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7226300" y="574675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93" name="Graphic 93"/>
                        <wps:cNvSpPr/>
                        <wps:spPr>
                          <a:xfrm>
                            <a:off x="7192644" y="574675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5080" y="574675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5" name="Graphic 95"/>
                        <wps:cNvSpPr/>
                        <wps:spPr>
                          <a:xfrm>
                            <a:off x="19050" y="574675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7226300" y="6009640"/>
                            <a:ext cx="1270" cy="175260"/>
                          </a:xfrm>
                          <a:custGeom>
                            <a:avLst/>
                            <a:gdLst/>
                            <a:ahLst/>
                            <a:cxnLst/>
                            <a:rect l="l" t="t" r="r" b="b"/>
                            <a:pathLst>
                              <a:path w="0" h="175260">
                                <a:moveTo>
                                  <a:pt x="0" y="0"/>
                                </a:moveTo>
                                <a:lnTo>
                                  <a:pt x="0" y="175259"/>
                                </a:lnTo>
                              </a:path>
                            </a:pathLst>
                          </a:custGeom>
                          <a:ln w="9525">
                            <a:solidFill>
                              <a:srgbClr val="000000"/>
                            </a:solidFill>
                            <a:prstDash val="solid"/>
                          </a:ln>
                        </wps:spPr>
                        <wps:bodyPr wrap="square" lIns="0" tIns="0" rIns="0" bIns="0" rtlCol="0">
                          <a:prstTxWarp prst="textNoShape">
                            <a:avLst/>
                          </a:prstTxWarp>
                          <a:noAutofit/>
                        </wps:bodyPr>
                      </wps:wsp>
                      <wps:wsp>
                        <wps:cNvPr id="97" name="Graphic 97"/>
                        <wps:cNvSpPr/>
                        <wps:spPr>
                          <a:xfrm>
                            <a:off x="7192644" y="6009640"/>
                            <a:ext cx="19050" cy="175260"/>
                          </a:xfrm>
                          <a:custGeom>
                            <a:avLst/>
                            <a:gdLst/>
                            <a:ahLst/>
                            <a:cxnLst/>
                            <a:rect l="l" t="t" r="r" b="b"/>
                            <a:pathLst>
                              <a:path w="19050" h="175260">
                                <a:moveTo>
                                  <a:pt x="0" y="175259"/>
                                </a:moveTo>
                                <a:lnTo>
                                  <a:pt x="19050" y="175259"/>
                                </a:lnTo>
                                <a:lnTo>
                                  <a:pt x="19050" y="0"/>
                                </a:lnTo>
                                <a:lnTo>
                                  <a:pt x="0" y="0"/>
                                </a:lnTo>
                                <a:lnTo>
                                  <a:pt x="0" y="175259"/>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080" y="6009640"/>
                            <a:ext cx="1270" cy="175260"/>
                          </a:xfrm>
                          <a:custGeom>
                            <a:avLst/>
                            <a:gdLst/>
                            <a:ahLst/>
                            <a:cxnLst/>
                            <a:rect l="l" t="t" r="r" b="b"/>
                            <a:pathLst>
                              <a:path w="0" h="175260">
                                <a:moveTo>
                                  <a:pt x="0" y="17525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9" name="Graphic 99"/>
                        <wps:cNvSpPr/>
                        <wps:spPr>
                          <a:xfrm>
                            <a:off x="19050" y="6009640"/>
                            <a:ext cx="19050" cy="175260"/>
                          </a:xfrm>
                          <a:custGeom>
                            <a:avLst/>
                            <a:gdLst/>
                            <a:ahLst/>
                            <a:cxnLst/>
                            <a:rect l="l" t="t" r="r" b="b"/>
                            <a:pathLst>
                              <a:path w="19050" h="175260">
                                <a:moveTo>
                                  <a:pt x="0" y="175259"/>
                                </a:moveTo>
                                <a:lnTo>
                                  <a:pt x="19050" y="175259"/>
                                </a:lnTo>
                                <a:lnTo>
                                  <a:pt x="19050" y="0"/>
                                </a:lnTo>
                                <a:lnTo>
                                  <a:pt x="0" y="0"/>
                                </a:lnTo>
                                <a:lnTo>
                                  <a:pt x="0" y="175259"/>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7226300" y="6184900"/>
                            <a:ext cx="1270" cy="233679"/>
                          </a:xfrm>
                          <a:custGeom>
                            <a:avLst/>
                            <a:gdLst/>
                            <a:ahLst/>
                            <a:cxnLst/>
                            <a:rect l="l" t="t" r="r" b="b"/>
                            <a:pathLst>
                              <a:path w="0" h="233679">
                                <a:moveTo>
                                  <a:pt x="0" y="0"/>
                                </a:moveTo>
                                <a:lnTo>
                                  <a:pt x="0" y="233680"/>
                                </a:lnTo>
                              </a:path>
                            </a:pathLst>
                          </a:custGeom>
                          <a:ln w="9525">
                            <a:solidFill>
                              <a:srgbClr val="000000"/>
                            </a:solidFill>
                            <a:prstDash val="solid"/>
                          </a:ln>
                        </wps:spPr>
                        <wps:bodyPr wrap="square" lIns="0" tIns="0" rIns="0" bIns="0" rtlCol="0">
                          <a:prstTxWarp prst="textNoShape">
                            <a:avLst/>
                          </a:prstTxWarp>
                          <a:noAutofit/>
                        </wps:bodyPr>
                      </wps:wsp>
                      <wps:wsp>
                        <wps:cNvPr id="101" name="Graphic 101"/>
                        <wps:cNvSpPr/>
                        <wps:spPr>
                          <a:xfrm>
                            <a:off x="7192644" y="6184900"/>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080" y="6184900"/>
                            <a:ext cx="1270" cy="233679"/>
                          </a:xfrm>
                          <a:custGeom>
                            <a:avLst/>
                            <a:gdLst/>
                            <a:ahLst/>
                            <a:cxnLst/>
                            <a:rect l="l" t="t" r="r" b="b"/>
                            <a:pathLst>
                              <a:path w="0" h="233679">
                                <a:moveTo>
                                  <a:pt x="0" y="23368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3" name="Graphic 103"/>
                        <wps:cNvSpPr/>
                        <wps:spPr>
                          <a:xfrm>
                            <a:off x="19050" y="6184900"/>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7226300" y="6418579"/>
                            <a:ext cx="1270" cy="233679"/>
                          </a:xfrm>
                          <a:custGeom>
                            <a:avLst/>
                            <a:gdLst/>
                            <a:ahLst/>
                            <a:cxnLst/>
                            <a:rect l="l" t="t" r="r" b="b"/>
                            <a:pathLst>
                              <a:path w="0" h="233679">
                                <a:moveTo>
                                  <a:pt x="0" y="0"/>
                                </a:moveTo>
                                <a:lnTo>
                                  <a:pt x="0" y="233680"/>
                                </a:lnTo>
                              </a:path>
                            </a:pathLst>
                          </a:custGeom>
                          <a:ln w="9525">
                            <a:solidFill>
                              <a:srgbClr val="000000"/>
                            </a:solidFill>
                            <a:prstDash val="solid"/>
                          </a:ln>
                        </wps:spPr>
                        <wps:bodyPr wrap="square" lIns="0" tIns="0" rIns="0" bIns="0" rtlCol="0">
                          <a:prstTxWarp prst="textNoShape">
                            <a:avLst/>
                          </a:prstTxWarp>
                          <a:noAutofit/>
                        </wps:bodyPr>
                      </wps:wsp>
                      <wps:wsp>
                        <wps:cNvPr id="105" name="Graphic 105"/>
                        <wps:cNvSpPr/>
                        <wps:spPr>
                          <a:xfrm>
                            <a:off x="7192644" y="6418579"/>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080" y="6418579"/>
                            <a:ext cx="1270" cy="233679"/>
                          </a:xfrm>
                          <a:custGeom>
                            <a:avLst/>
                            <a:gdLst/>
                            <a:ahLst/>
                            <a:cxnLst/>
                            <a:rect l="l" t="t" r="r" b="b"/>
                            <a:pathLst>
                              <a:path w="0" h="233679">
                                <a:moveTo>
                                  <a:pt x="0" y="23368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07" name="Graphic 107"/>
                        <wps:cNvSpPr/>
                        <wps:spPr>
                          <a:xfrm>
                            <a:off x="19050" y="6418579"/>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7226300" y="6652259"/>
                            <a:ext cx="1270" cy="233679"/>
                          </a:xfrm>
                          <a:custGeom>
                            <a:avLst/>
                            <a:gdLst/>
                            <a:ahLst/>
                            <a:cxnLst/>
                            <a:rect l="l" t="t" r="r" b="b"/>
                            <a:pathLst>
                              <a:path w="0" h="233679">
                                <a:moveTo>
                                  <a:pt x="0" y="0"/>
                                </a:moveTo>
                                <a:lnTo>
                                  <a:pt x="0" y="233680"/>
                                </a:lnTo>
                              </a:path>
                            </a:pathLst>
                          </a:custGeom>
                          <a:ln w="9525">
                            <a:solidFill>
                              <a:srgbClr val="000000"/>
                            </a:solidFill>
                            <a:prstDash val="solid"/>
                          </a:ln>
                        </wps:spPr>
                        <wps:bodyPr wrap="square" lIns="0" tIns="0" rIns="0" bIns="0" rtlCol="0">
                          <a:prstTxWarp prst="textNoShape">
                            <a:avLst/>
                          </a:prstTxWarp>
                          <a:noAutofit/>
                        </wps:bodyPr>
                      </wps:wsp>
                      <wps:wsp>
                        <wps:cNvPr id="109" name="Graphic 109"/>
                        <wps:cNvSpPr/>
                        <wps:spPr>
                          <a:xfrm>
                            <a:off x="7192644" y="6652259"/>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5080" y="6652259"/>
                            <a:ext cx="1270" cy="233679"/>
                          </a:xfrm>
                          <a:custGeom>
                            <a:avLst/>
                            <a:gdLst/>
                            <a:ahLst/>
                            <a:cxnLst/>
                            <a:rect l="l" t="t" r="r" b="b"/>
                            <a:pathLst>
                              <a:path w="0" h="233679">
                                <a:moveTo>
                                  <a:pt x="0" y="23368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1" name="Graphic 111"/>
                        <wps:cNvSpPr/>
                        <wps:spPr>
                          <a:xfrm>
                            <a:off x="19050" y="6652259"/>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7226300" y="6885940"/>
                            <a:ext cx="1270" cy="233679"/>
                          </a:xfrm>
                          <a:custGeom>
                            <a:avLst/>
                            <a:gdLst/>
                            <a:ahLst/>
                            <a:cxnLst/>
                            <a:rect l="l" t="t" r="r" b="b"/>
                            <a:pathLst>
                              <a:path w="0" h="233679">
                                <a:moveTo>
                                  <a:pt x="0" y="0"/>
                                </a:moveTo>
                                <a:lnTo>
                                  <a:pt x="0" y="233679"/>
                                </a:lnTo>
                              </a:path>
                            </a:pathLst>
                          </a:custGeom>
                          <a:ln w="9525">
                            <a:solidFill>
                              <a:srgbClr val="000000"/>
                            </a:solidFill>
                            <a:prstDash val="solid"/>
                          </a:ln>
                        </wps:spPr>
                        <wps:bodyPr wrap="square" lIns="0" tIns="0" rIns="0" bIns="0" rtlCol="0">
                          <a:prstTxWarp prst="textNoShape">
                            <a:avLst/>
                          </a:prstTxWarp>
                          <a:noAutofit/>
                        </wps:bodyPr>
                      </wps:wsp>
                      <wps:wsp>
                        <wps:cNvPr id="113" name="Graphic 113"/>
                        <wps:cNvSpPr/>
                        <wps:spPr>
                          <a:xfrm>
                            <a:off x="7192644" y="6885940"/>
                            <a:ext cx="19050" cy="233679"/>
                          </a:xfrm>
                          <a:custGeom>
                            <a:avLst/>
                            <a:gdLst/>
                            <a:ahLst/>
                            <a:cxnLst/>
                            <a:rect l="l" t="t" r="r" b="b"/>
                            <a:pathLst>
                              <a:path w="19050" h="233679">
                                <a:moveTo>
                                  <a:pt x="0" y="233679"/>
                                </a:moveTo>
                                <a:lnTo>
                                  <a:pt x="19050" y="233679"/>
                                </a:lnTo>
                                <a:lnTo>
                                  <a:pt x="19050" y="0"/>
                                </a:lnTo>
                                <a:lnTo>
                                  <a:pt x="0" y="0"/>
                                </a:lnTo>
                                <a:lnTo>
                                  <a:pt x="0" y="233679"/>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5080" y="6885940"/>
                            <a:ext cx="1270" cy="233679"/>
                          </a:xfrm>
                          <a:custGeom>
                            <a:avLst/>
                            <a:gdLst/>
                            <a:ahLst/>
                            <a:cxnLst/>
                            <a:rect l="l" t="t" r="r" b="b"/>
                            <a:pathLst>
                              <a:path w="0" h="233679">
                                <a:moveTo>
                                  <a:pt x="0" y="23367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5" name="Graphic 115"/>
                        <wps:cNvSpPr/>
                        <wps:spPr>
                          <a:xfrm>
                            <a:off x="19050" y="6885940"/>
                            <a:ext cx="19050" cy="233679"/>
                          </a:xfrm>
                          <a:custGeom>
                            <a:avLst/>
                            <a:gdLst/>
                            <a:ahLst/>
                            <a:cxnLst/>
                            <a:rect l="l" t="t" r="r" b="b"/>
                            <a:pathLst>
                              <a:path w="19050" h="233679">
                                <a:moveTo>
                                  <a:pt x="0" y="233679"/>
                                </a:moveTo>
                                <a:lnTo>
                                  <a:pt x="19050" y="233679"/>
                                </a:lnTo>
                                <a:lnTo>
                                  <a:pt x="19050" y="0"/>
                                </a:lnTo>
                                <a:lnTo>
                                  <a:pt x="0" y="0"/>
                                </a:lnTo>
                                <a:lnTo>
                                  <a:pt x="0" y="233679"/>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7226300" y="7119619"/>
                            <a:ext cx="1270" cy="204470"/>
                          </a:xfrm>
                          <a:custGeom>
                            <a:avLst/>
                            <a:gdLst/>
                            <a:ahLst/>
                            <a:cxnLst/>
                            <a:rect l="l" t="t" r="r" b="b"/>
                            <a:pathLst>
                              <a:path w="0" h="204470">
                                <a:moveTo>
                                  <a:pt x="0" y="0"/>
                                </a:moveTo>
                                <a:lnTo>
                                  <a:pt x="0" y="204469"/>
                                </a:lnTo>
                              </a:path>
                            </a:pathLst>
                          </a:custGeom>
                          <a:ln w="9525">
                            <a:solidFill>
                              <a:srgbClr val="000000"/>
                            </a:solidFill>
                            <a:prstDash val="solid"/>
                          </a:ln>
                        </wps:spPr>
                        <wps:bodyPr wrap="square" lIns="0" tIns="0" rIns="0" bIns="0" rtlCol="0">
                          <a:prstTxWarp prst="textNoShape">
                            <a:avLst/>
                          </a:prstTxWarp>
                          <a:noAutofit/>
                        </wps:bodyPr>
                      </wps:wsp>
                      <wps:wsp>
                        <wps:cNvPr id="117" name="Graphic 117"/>
                        <wps:cNvSpPr/>
                        <wps:spPr>
                          <a:xfrm>
                            <a:off x="7192644" y="7119619"/>
                            <a:ext cx="19050" cy="204470"/>
                          </a:xfrm>
                          <a:custGeom>
                            <a:avLst/>
                            <a:gdLst/>
                            <a:ahLst/>
                            <a:cxnLst/>
                            <a:rect l="l" t="t" r="r" b="b"/>
                            <a:pathLst>
                              <a:path w="19050" h="204470">
                                <a:moveTo>
                                  <a:pt x="0" y="204469"/>
                                </a:moveTo>
                                <a:lnTo>
                                  <a:pt x="19050" y="204469"/>
                                </a:lnTo>
                                <a:lnTo>
                                  <a:pt x="19050" y="0"/>
                                </a:lnTo>
                                <a:lnTo>
                                  <a:pt x="0" y="0"/>
                                </a:lnTo>
                                <a:lnTo>
                                  <a:pt x="0" y="204469"/>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5080" y="7119619"/>
                            <a:ext cx="1270" cy="204470"/>
                          </a:xfrm>
                          <a:custGeom>
                            <a:avLst/>
                            <a:gdLst/>
                            <a:ahLst/>
                            <a:cxnLst/>
                            <a:rect l="l" t="t" r="r" b="b"/>
                            <a:pathLst>
                              <a:path w="0" h="204470">
                                <a:moveTo>
                                  <a:pt x="0" y="20446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9" name="Graphic 119"/>
                        <wps:cNvSpPr/>
                        <wps:spPr>
                          <a:xfrm>
                            <a:off x="19050" y="7119619"/>
                            <a:ext cx="19050" cy="204470"/>
                          </a:xfrm>
                          <a:custGeom>
                            <a:avLst/>
                            <a:gdLst/>
                            <a:ahLst/>
                            <a:cxnLst/>
                            <a:rect l="l" t="t" r="r" b="b"/>
                            <a:pathLst>
                              <a:path w="19050" h="204470">
                                <a:moveTo>
                                  <a:pt x="0" y="204469"/>
                                </a:moveTo>
                                <a:lnTo>
                                  <a:pt x="19050" y="204469"/>
                                </a:lnTo>
                                <a:lnTo>
                                  <a:pt x="19050" y="0"/>
                                </a:lnTo>
                                <a:lnTo>
                                  <a:pt x="0" y="0"/>
                                </a:lnTo>
                                <a:lnTo>
                                  <a:pt x="0" y="204469"/>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7226300" y="7324090"/>
                            <a:ext cx="1270" cy="204470"/>
                          </a:xfrm>
                          <a:custGeom>
                            <a:avLst/>
                            <a:gdLst/>
                            <a:ahLst/>
                            <a:cxnLst/>
                            <a:rect l="l" t="t" r="r" b="b"/>
                            <a:pathLst>
                              <a:path w="0" h="204470">
                                <a:moveTo>
                                  <a:pt x="0" y="0"/>
                                </a:moveTo>
                                <a:lnTo>
                                  <a:pt x="0" y="204469"/>
                                </a:lnTo>
                              </a:path>
                            </a:pathLst>
                          </a:custGeom>
                          <a:ln w="9525">
                            <a:solidFill>
                              <a:srgbClr val="000000"/>
                            </a:solidFill>
                            <a:prstDash val="solid"/>
                          </a:ln>
                        </wps:spPr>
                        <wps:bodyPr wrap="square" lIns="0" tIns="0" rIns="0" bIns="0" rtlCol="0">
                          <a:prstTxWarp prst="textNoShape">
                            <a:avLst/>
                          </a:prstTxWarp>
                          <a:noAutofit/>
                        </wps:bodyPr>
                      </wps:wsp>
                      <wps:wsp>
                        <wps:cNvPr id="121" name="Graphic 121"/>
                        <wps:cNvSpPr/>
                        <wps:spPr>
                          <a:xfrm>
                            <a:off x="7192644" y="7324090"/>
                            <a:ext cx="19050" cy="204470"/>
                          </a:xfrm>
                          <a:custGeom>
                            <a:avLst/>
                            <a:gdLst/>
                            <a:ahLst/>
                            <a:cxnLst/>
                            <a:rect l="l" t="t" r="r" b="b"/>
                            <a:pathLst>
                              <a:path w="19050" h="204470">
                                <a:moveTo>
                                  <a:pt x="0" y="204469"/>
                                </a:moveTo>
                                <a:lnTo>
                                  <a:pt x="19050" y="204469"/>
                                </a:lnTo>
                                <a:lnTo>
                                  <a:pt x="19050" y="0"/>
                                </a:lnTo>
                                <a:lnTo>
                                  <a:pt x="0" y="0"/>
                                </a:lnTo>
                                <a:lnTo>
                                  <a:pt x="0" y="204469"/>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5080" y="7324090"/>
                            <a:ext cx="1270" cy="204470"/>
                          </a:xfrm>
                          <a:custGeom>
                            <a:avLst/>
                            <a:gdLst/>
                            <a:ahLst/>
                            <a:cxnLst/>
                            <a:rect l="l" t="t" r="r" b="b"/>
                            <a:pathLst>
                              <a:path w="0" h="204470">
                                <a:moveTo>
                                  <a:pt x="0" y="20446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3" name="Graphic 123"/>
                        <wps:cNvSpPr/>
                        <wps:spPr>
                          <a:xfrm>
                            <a:off x="19050" y="7324090"/>
                            <a:ext cx="19050" cy="204470"/>
                          </a:xfrm>
                          <a:custGeom>
                            <a:avLst/>
                            <a:gdLst/>
                            <a:ahLst/>
                            <a:cxnLst/>
                            <a:rect l="l" t="t" r="r" b="b"/>
                            <a:pathLst>
                              <a:path w="19050" h="204470">
                                <a:moveTo>
                                  <a:pt x="0" y="204469"/>
                                </a:moveTo>
                                <a:lnTo>
                                  <a:pt x="19050" y="204469"/>
                                </a:lnTo>
                                <a:lnTo>
                                  <a:pt x="19050" y="0"/>
                                </a:lnTo>
                                <a:lnTo>
                                  <a:pt x="0" y="0"/>
                                </a:lnTo>
                                <a:lnTo>
                                  <a:pt x="0" y="204469"/>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7226300" y="7528559"/>
                            <a:ext cx="1270" cy="204470"/>
                          </a:xfrm>
                          <a:custGeom>
                            <a:avLst/>
                            <a:gdLst/>
                            <a:ahLst/>
                            <a:cxnLst/>
                            <a:rect l="l" t="t" r="r" b="b"/>
                            <a:pathLst>
                              <a:path w="0" h="204470">
                                <a:moveTo>
                                  <a:pt x="0" y="0"/>
                                </a:moveTo>
                                <a:lnTo>
                                  <a:pt x="0" y="204470"/>
                                </a:lnTo>
                              </a:path>
                            </a:pathLst>
                          </a:custGeom>
                          <a:ln w="9525">
                            <a:solidFill>
                              <a:srgbClr val="000000"/>
                            </a:solidFill>
                            <a:prstDash val="solid"/>
                          </a:ln>
                        </wps:spPr>
                        <wps:bodyPr wrap="square" lIns="0" tIns="0" rIns="0" bIns="0" rtlCol="0">
                          <a:prstTxWarp prst="textNoShape">
                            <a:avLst/>
                          </a:prstTxWarp>
                          <a:noAutofit/>
                        </wps:bodyPr>
                      </wps:wsp>
                      <wps:wsp>
                        <wps:cNvPr id="125" name="Graphic 125"/>
                        <wps:cNvSpPr/>
                        <wps:spPr>
                          <a:xfrm>
                            <a:off x="7192644" y="7528559"/>
                            <a:ext cx="19050" cy="204470"/>
                          </a:xfrm>
                          <a:custGeom>
                            <a:avLst/>
                            <a:gdLst/>
                            <a:ahLst/>
                            <a:cxnLst/>
                            <a:rect l="l" t="t" r="r" b="b"/>
                            <a:pathLst>
                              <a:path w="19050" h="204470">
                                <a:moveTo>
                                  <a:pt x="0" y="204470"/>
                                </a:moveTo>
                                <a:lnTo>
                                  <a:pt x="19050" y="204470"/>
                                </a:lnTo>
                                <a:lnTo>
                                  <a:pt x="19050" y="0"/>
                                </a:lnTo>
                                <a:lnTo>
                                  <a:pt x="0" y="0"/>
                                </a:lnTo>
                                <a:lnTo>
                                  <a:pt x="0" y="20447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5080" y="7528559"/>
                            <a:ext cx="1270" cy="204470"/>
                          </a:xfrm>
                          <a:custGeom>
                            <a:avLst/>
                            <a:gdLst/>
                            <a:ahLst/>
                            <a:cxnLst/>
                            <a:rect l="l" t="t" r="r" b="b"/>
                            <a:pathLst>
                              <a:path w="0" h="204470">
                                <a:moveTo>
                                  <a:pt x="0" y="2044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27" name="Graphic 127"/>
                        <wps:cNvSpPr/>
                        <wps:spPr>
                          <a:xfrm>
                            <a:off x="19050" y="7528559"/>
                            <a:ext cx="19050" cy="204470"/>
                          </a:xfrm>
                          <a:custGeom>
                            <a:avLst/>
                            <a:gdLst/>
                            <a:ahLst/>
                            <a:cxnLst/>
                            <a:rect l="l" t="t" r="r" b="b"/>
                            <a:pathLst>
                              <a:path w="19050" h="204470">
                                <a:moveTo>
                                  <a:pt x="0" y="204470"/>
                                </a:moveTo>
                                <a:lnTo>
                                  <a:pt x="19050" y="204470"/>
                                </a:lnTo>
                                <a:lnTo>
                                  <a:pt x="19050" y="0"/>
                                </a:lnTo>
                                <a:lnTo>
                                  <a:pt x="0" y="0"/>
                                </a:lnTo>
                                <a:lnTo>
                                  <a:pt x="0" y="20447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7226300" y="7733030"/>
                            <a:ext cx="1270" cy="204470"/>
                          </a:xfrm>
                          <a:custGeom>
                            <a:avLst/>
                            <a:gdLst/>
                            <a:ahLst/>
                            <a:cxnLst/>
                            <a:rect l="l" t="t" r="r" b="b"/>
                            <a:pathLst>
                              <a:path w="0" h="204470">
                                <a:moveTo>
                                  <a:pt x="0" y="0"/>
                                </a:moveTo>
                                <a:lnTo>
                                  <a:pt x="0" y="204470"/>
                                </a:lnTo>
                              </a:path>
                            </a:pathLst>
                          </a:custGeom>
                          <a:ln w="9525">
                            <a:solidFill>
                              <a:srgbClr val="000000"/>
                            </a:solidFill>
                            <a:prstDash val="solid"/>
                          </a:ln>
                        </wps:spPr>
                        <wps:bodyPr wrap="square" lIns="0" tIns="0" rIns="0" bIns="0" rtlCol="0">
                          <a:prstTxWarp prst="textNoShape">
                            <a:avLst/>
                          </a:prstTxWarp>
                          <a:noAutofit/>
                        </wps:bodyPr>
                      </wps:wsp>
                      <wps:wsp>
                        <wps:cNvPr id="129" name="Graphic 129"/>
                        <wps:cNvSpPr/>
                        <wps:spPr>
                          <a:xfrm>
                            <a:off x="7192644" y="7733030"/>
                            <a:ext cx="19050" cy="204470"/>
                          </a:xfrm>
                          <a:custGeom>
                            <a:avLst/>
                            <a:gdLst/>
                            <a:ahLst/>
                            <a:cxnLst/>
                            <a:rect l="l" t="t" r="r" b="b"/>
                            <a:pathLst>
                              <a:path w="19050" h="204470">
                                <a:moveTo>
                                  <a:pt x="0" y="204470"/>
                                </a:moveTo>
                                <a:lnTo>
                                  <a:pt x="19050" y="204470"/>
                                </a:lnTo>
                                <a:lnTo>
                                  <a:pt x="19050" y="0"/>
                                </a:lnTo>
                                <a:lnTo>
                                  <a:pt x="0" y="0"/>
                                </a:lnTo>
                                <a:lnTo>
                                  <a:pt x="0" y="20447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080" y="7733030"/>
                            <a:ext cx="1270" cy="204470"/>
                          </a:xfrm>
                          <a:custGeom>
                            <a:avLst/>
                            <a:gdLst/>
                            <a:ahLst/>
                            <a:cxnLst/>
                            <a:rect l="l" t="t" r="r" b="b"/>
                            <a:pathLst>
                              <a:path w="0" h="204470">
                                <a:moveTo>
                                  <a:pt x="0" y="2044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1" name="Graphic 131"/>
                        <wps:cNvSpPr/>
                        <wps:spPr>
                          <a:xfrm>
                            <a:off x="19050" y="7733030"/>
                            <a:ext cx="19050" cy="204470"/>
                          </a:xfrm>
                          <a:custGeom>
                            <a:avLst/>
                            <a:gdLst/>
                            <a:ahLst/>
                            <a:cxnLst/>
                            <a:rect l="l" t="t" r="r" b="b"/>
                            <a:pathLst>
                              <a:path w="19050" h="204470">
                                <a:moveTo>
                                  <a:pt x="0" y="204470"/>
                                </a:moveTo>
                                <a:lnTo>
                                  <a:pt x="19050" y="204470"/>
                                </a:lnTo>
                                <a:lnTo>
                                  <a:pt x="19050" y="0"/>
                                </a:lnTo>
                                <a:lnTo>
                                  <a:pt x="0" y="0"/>
                                </a:lnTo>
                                <a:lnTo>
                                  <a:pt x="0" y="20447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7226300" y="7937500"/>
                            <a:ext cx="1270" cy="572135"/>
                          </a:xfrm>
                          <a:custGeom>
                            <a:avLst/>
                            <a:gdLst/>
                            <a:ahLst/>
                            <a:cxnLst/>
                            <a:rect l="l" t="t" r="r" b="b"/>
                            <a:pathLst>
                              <a:path w="0" h="572135">
                                <a:moveTo>
                                  <a:pt x="0" y="0"/>
                                </a:moveTo>
                                <a:lnTo>
                                  <a:pt x="0" y="572135"/>
                                </a:lnTo>
                              </a:path>
                            </a:pathLst>
                          </a:custGeom>
                          <a:ln w="9525">
                            <a:solidFill>
                              <a:srgbClr val="000000"/>
                            </a:solidFill>
                            <a:prstDash val="solid"/>
                          </a:ln>
                        </wps:spPr>
                        <wps:bodyPr wrap="square" lIns="0" tIns="0" rIns="0" bIns="0" rtlCol="0">
                          <a:prstTxWarp prst="textNoShape">
                            <a:avLst/>
                          </a:prstTxWarp>
                          <a:noAutofit/>
                        </wps:bodyPr>
                      </wps:wsp>
                      <wps:wsp>
                        <wps:cNvPr id="133" name="Graphic 133"/>
                        <wps:cNvSpPr/>
                        <wps:spPr>
                          <a:xfrm>
                            <a:off x="7202169" y="7937500"/>
                            <a:ext cx="1270" cy="553085"/>
                          </a:xfrm>
                          <a:custGeom>
                            <a:avLst/>
                            <a:gdLst/>
                            <a:ahLst/>
                            <a:cxnLst/>
                            <a:rect l="l" t="t" r="r" b="b"/>
                            <a:pathLst>
                              <a:path w="0" h="553085">
                                <a:moveTo>
                                  <a:pt x="0" y="0"/>
                                </a:moveTo>
                                <a:lnTo>
                                  <a:pt x="0" y="553085"/>
                                </a:lnTo>
                              </a:path>
                            </a:pathLst>
                          </a:custGeom>
                          <a:ln w="19050">
                            <a:solidFill>
                              <a:srgbClr val="000000"/>
                            </a:solidFill>
                            <a:prstDash val="solid"/>
                          </a:ln>
                        </wps:spPr>
                        <wps:bodyPr wrap="square" lIns="0" tIns="0" rIns="0" bIns="0" rtlCol="0">
                          <a:prstTxWarp prst="textNoShape">
                            <a:avLst/>
                          </a:prstTxWarp>
                          <a:noAutofit/>
                        </wps:bodyPr>
                      </wps:wsp>
                      <wps:wsp>
                        <wps:cNvPr id="134" name="Graphic 134"/>
                        <wps:cNvSpPr/>
                        <wps:spPr>
                          <a:xfrm>
                            <a:off x="0" y="8505190"/>
                            <a:ext cx="7230745" cy="1270"/>
                          </a:xfrm>
                          <a:custGeom>
                            <a:avLst/>
                            <a:gdLst/>
                            <a:ahLst/>
                            <a:cxnLst/>
                            <a:rect l="l" t="t" r="r" b="b"/>
                            <a:pathLst>
                              <a:path w="7230745" h="0">
                                <a:moveTo>
                                  <a:pt x="7230745"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5" name="Graphic 135"/>
                        <wps:cNvSpPr/>
                        <wps:spPr>
                          <a:xfrm>
                            <a:off x="19050" y="8481059"/>
                            <a:ext cx="7183120" cy="1270"/>
                          </a:xfrm>
                          <a:custGeom>
                            <a:avLst/>
                            <a:gdLst/>
                            <a:ahLst/>
                            <a:cxnLst/>
                            <a:rect l="l" t="t" r="r" b="b"/>
                            <a:pathLst>
                              <a:path w="7183120" h="0">
                                <a:moveTo>
                                  <a:pt x="7183120" y="0"/>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36" name="Graphic 136"/>
                        <wps:cNvSpPr/>
                        <wps:spPr>
                          <a:xfrm>
                            <a:off x="5080" y="7937500"/>
                            <a:ext cx="1270" cy="572135"/>
                          </a:xfrm>
                          <a:custGeom>
                            <a:avLst/>
                            <a:gdLst/>
                            <a:ahLst/>
                            <a:cxnLst/>
                            <a:rect l="l" t="t" r="r" b="b"/>
                            <a:pathLst>
                              <a:path w="0" h="572135">
                                <a:moveTo>
                                  <a:pt x="0" y="57213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37" name="Graphic 137"/>
                        <wps:cNvSpPr/>
                        <wps:spPr>
                          <a:xfrm>
                            <a:off x="28575" y="7937500"/>
                            <a:ext cx="1270" cy="543560"/>
                          </a:xfrm>
                          <a:custGeom>
                            <a:avLst/>
                            <a:gdLst/>
                            <a:ahLst/>
                            <a:cxnLst/>
                            <a:rect l="l" t="t" r="r" b="b"/>
                            <a:pathLst>
                              <a:path w="0" h="543560">
                                <a:moveTo>
                                  <a:pt x="0" y="543560"/>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38" name="Graphic 138"/>
                        <wps:cNvSpPr/>
                        <wps:spPr>
                          <a:xfrm>
                            <a:off x="0" y="5080"/>
                            <a:ext cx="7230745" cy="1270"/>
                          </a:xfrm>
                          <a:custGeom>
                            <a:avLst/>
                            <a:gdLst/>
                            <a:ahLst/>
                            <a:cxnLst/>
                            <a:rect l="l" t="t" r="r" b="b"/>
                            <a:pathLst>
                              <a:path w="7230745" h="0">
                                <a:moveTo>
                                  <a:pt x="0" y="0"/>
                                </a:moveTo>
                                <a:lnTo>
                                  <a:pt x="7230745" y="0"/>
                                </a:lnTo>
                              </a:path>
                            </a:pathLst>
                          </a:custGeom>
                          <a:ln w="9525">
                            <a:solidFill>
                              <a:srgbClr val="000000"/>
                            </a:solidFill>
                            <a:prstDash val="solid"/>
                          </a:ln>
                        </wps:spPr>
                        <wps:bodyPr wrap="square" lIns="0" tIns="0" rIns="0" bIns="0" rtlCol="0">
                          <a:prstTxWarp prst="textNoShape">
                            <a:avLst/>
                          </a:prstTxWarp>
                          <a:noAutofit/>
                        </wps:bodyPr>
                      </wps:wsp>
                      <wps:wsp>
                        <wps:cNvPr id="139" name="Graphic 139"/>
                        <wps:cNvSpPr/>
                        <wps:spPr>
                          <a:xfrm>
                            <a:off x="28575" y="28575"/>
                            <a:ext cx="7183120" cy="1270"/>
                          </a:xfrm>
                          <a:custGeom>
                            <a:avLst/>
                            <a:gdLst/>
                            <a:ahLst/>
                            <a:cxnLst/>
                            <a:rect l="l" t="t" r="r" b="b"/>
                            <a:pathLst>
                              <a:path w="7183120" h="0">
                                <a:moveTo>
                                  <a:pt x="0" y="0"/>
                                </a:moveTo>
                                <a:lnTo>
                                  <a:pt x="7183120" y="0"/>
                                </a:lnTo>
                              </a:path>
                            </a:pathLst>
                          </a:custGeom>
                          <a:ln w="19050">
                            <a:solidFill>
                              <a:srgbClr val="000000"/>
                            </a:solidFill>
                            <a:prstDash val="solid"/>
                          </a:ln>
                        </wps:spPr>
                        <wps:bodyPr wrap="square" lIns="0" tIns="0" rIns="0" bIns="0" rtlCol="0">
                          <a:prstTxWarp prst="textNoShape">
                            <a:avLst/>
                          </a:prstTxWarp>
                          <a:noAutofit/>
                        </wps:bodyPr>
                      </wps:wsp>
                      <wps:wsp>
                        <wps:cNvPr id="140" name="Graphic 140"/>
                        <wps:cNvSpPr/>
                        <wps:spPr>
                          <a:xfrm>
                            <a:off x="7226300" y="0"/>
                            <a:ext cx="1270" cy="226060"/>
                          </a:xfrm>
                          <a:custGeom>
                            <a:avLst/>
                            <a:gdLst/>
                            <a:ahLst/>
                            <a:cxnLst/>
                            <a:rect l="l" t="t" r="r" b="b"/>
                            <a:pathLst>
                              <a:path w="0" h="226060">
                                <a:moveTo>
                                  <a:pt x="0" y="0"/>
                                </a:moveTo>
                                <a:lnTo>
                                  <a:pt x="0" y="226059"/>
                                </a:lnTo>
                              </a:path>
                            </a:pathLst>
                          </a:custGeom>
                          <a:ln w="9525">
                            <a:solidFill>
                              <a:srgbClr val="000000"/>
                            </a:solidFill>
                            <a:prstDash val="solid"/>
                          </a:ln>
                        </wps:spPr>
                        <wps:bodyPr wrap="square" lIns="0" tIns="0" rIns="0" bIns="0" rtlCol="0">
                          <a:prstTxWarp prst="textNoShape">
                            <a:avLst/>
                          </a:prstTxWarp>
                          <a:noAutofit/>
                        </wps:bodyPr>
                      </wps:wsp>
                      <wps:wsp>
                        <wps:cNvPr id="141" name="Graphic 141"/>
                        <wps:cNvSpPr/>
                        <wps:spPr>
                          <a:xfrm>
                            <a:off x="7202169" y="28575"/>
                            <a:ext cx="1270" cy="197485"/>
                          </a:xfrm>
                          <a:custGeom>
                            <a:avLst/>
                            <a:gdLst/>
                            <a:ahLst/>
                            <a:cxnLst/>
                            <a:rect l="l" t="t" r="r" b="b"/>
                            <a:pathLst>
                              <a:path w="0" h="197485">
                                <a:moveTo>
                                  <a:pt x="0" y="0"/>
                                </a:moveTo>
                                <a:lnTo>
                                  <a:pt x="0" y="197484"/>
                                </a:lnTo>
                              </a:path>
                            </a:pathLst>
                          </a:custGeom>
                          <a:ln w="19050">
                            <a:solidFill>
                              <a:srgbClr val="000000"/>
                            </a:solidFill>
                            <a:prstDash val="solid"/>
                          </a:ln>
                        </wps:spPr>
                        <wps:bodyPr wrap="square" lIns="0" tIns="0" rIns="0" bIns="0" rtlCol="0">
                          <a:prstTxWarp prst="textNoShape">
                            <a:avLst/>
                          </a:prstTxWarp>
                          <a:noAutofit/>
                        </wps:bodyPr>
                      </wps:wsp>
                      <wps:wsp>
                        <wps:cNvPr id="142" name="Graphic 142"/>
                        <wps:cNvSpPr/>
                        <wps:spPr>
                          <a:xfrm>
                            <a:off x="5080" y="0"/>
                            <a:ext cx="1270" cy="226060"/>
                          </a:xfrm>
                          <a:custGeom>
                            <a:avLst/>
                            <a:gdLst/>
                            <a:ahLst/>
                            <a:cxnLst/>
                            <a:rect l="l" t="t" r="r" b="b"/>
                            <a:pathLst>
                              <a:path w="0" h="226060">
                                <a:moveTo>
                                  <a:pt x="0" y="22605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3" name="Graphic 143"/>
                        <wps:cNvSpPr/>
                        <wps:spPr>
                          <a:xfrm>
                            <a:off x="28575" y="19050"/>
                            <a:ext cx="1270" cy="207010"/>
                          </a:xfrm>
                          <a:custGeom>
                            <a:avLst/>
                            <a:gdLst/>
                            <a:ahLst/>
                            <a:cxnLst/>
                            <a:rect l="l" t="t" r="r" b="b"/>
                            <a:pathLst>
                              <a:path w="0" h="207010">
                                <a:moveTo>
                                  <a:pt x="0" y="207009"/>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44" name="Graphic 144"/>
                        <wps:cNvSpPr/>
                        <wps:spPr>
                          <a:xfrm>
                            <a:off x="7226300" y="22605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145" name="Graphic 145"/>
                        <wps:cNvSpPr/>
                        <wps:spPr>
                          <a:xfrm>
                            <a:off x="7192644" y="22605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5080" y="22605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47" name="Graphic 147"/>
                        <wps:cNvSpPr/>
                        <wps:spPr>
                          <a:xfrm>
                            <a:off x="19050" y="22605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7226300" y="488950"/>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149" name="Graphic 149"/>
                        <wps:cNvSpPr/>
                        <wps:spPr>
                          <a:xfrm>
                            <a:off x="7192644" y="48895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5080" y="488950"/>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1" name="Graphic 151"/>
                        <wps:cNvSpPr/>
                        <wps:spPr>
                          <a:xfrm>
                            <a:off x="19050" y="48895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7226300" y="75184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153" name="Graphic 153"/>
                        <wps:cNvSpPr/>
                        <wps:spPr>
                          <a:xfrm>
                            <a:off x="7192644" y="75184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5080" y="75184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5" name="Graphic 155"/>
                        <wps:cNvSpPr/>
                        <wps:spPr>
                          <a:xfrm>
                            <a:off x="19050" y="75184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7226300" y="1014730"/>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157" name="Graphic 157"/>
                        <wps:cNvSpPr/>
                        <wps:spPr>
                          <a:xfrm>
                            <a:off x="7192644" y="101473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5080" y="1014730"/>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59" name="Graphic 159"/>
                        <wps:cNvSpPr/>
                        <wps:spPr>
                          <a:xfrm>
                            <a:off x="19050" y="101473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7226300" y="1277619"/>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161" name="Graphic 161"/>
                        <wps:cNvSpPr/>
                        <wps:spPr>
                          <a:xfrm>
                            <a:off x="7192644" y="127761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5080" y="1277619"/>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3" name="Graphic 163"/>
                        <wps:cNvSpPr/>
                        <wps:spPr>
                          <a:xfrm>
                            <a:off x="19050" y="127761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7226300" y="1540510"/>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165" name="Graphic 165"/>
                        <wps:cNvSpPr/>
                        <wps:spPr>
                          <a:xfrm>
                            <a:off x="7192644" y="154051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5080" y="1540510"/>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67" name="Graphic 167"/>
                        <wps:cNvSpPr/>
                        <wps:spPr>
                          <a:xfrm>
                            <a:off x="19050" y="154051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7226300" y="1803400"/>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169" name="Graphic 169"/>
                        <wps:cNvSpPr/>
                        <wps:spPr>
                          <a:xfrm>
                            <a:off x="7192644" y="180340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5080" y="1803400"/>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1" name="Graphic 171"/>
                        <wps:cNvSpPr/>
                        <wps:spPr>
                          <a:xfrm>
                            <a:off x="19050" y="1803400"/>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7226300" y="2066289"/>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173" name="Graphic 173"/>
                        <wps:cNvSpPr/>
                        <wps:spPr>
                          <a:xfrm>
                            <a:off x="7192644" y="206628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5080" y="2066289"/>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5" name="Graphic 175"/>
                        <wps:cNvSpPr/>
                        <wps:spPr>
                          <a:xfrm>
                            <a:off x="19050" y="206628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7226300" y="232917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177" name="Graphic 177"/>
                        <wps:cNvSpPr/>
                        <wps:spPr>
                          <a:xfrm>
                            <a:off x="7192644" y="232917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5080" y="232917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79" name="Graphic 179"/>
                        <wps:cNvSpPr/>
                        <wps:spPr>
                          <a:xfrm>
                            <a:off x="19050" y="232917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7226300" y="259207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181" name="Graphic 181"/>
                        <wps:cNvSpPr/>
                        <wps:spPr>
                          <a:xfrm>
                            <a:off x="7192644" y="259207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5080" y="259207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3" name="Graphic 183"/>
                        <wps:cNvSpPr/>
                        <wps:spPr>
                          <a:xfrm>
                            <a:off x="19050" y="259207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7226300" y="285496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185" name="Graphic 185"/>
                        <wps:cNvSpPr/>
                        <wps:spPr>
                          <a:xfrm>
                            <a:off x="7192644" y="285496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5080" y="285496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87" name="Graphic 187"/>
                        <wps:cNvSpPr/>
                        <wps:spPr>
                          <a:xfrm>
                            <a:off x="19050" y="285496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7226300" y="311785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189" name="Graphic 189"/>
                        <wps:cNvSpPr/>
                        <wps:spPr>
                          <a:xfrm>
                            <a:off x="7192644" y="311785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5080" y="311785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1" name="Graphic 191"/>
                        <wps:cNvSpPr/>
                        <wps:spPr>
                          <a:xfrm>
                            <a:off x="19050" y="311785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7226300" y="338074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193" name="Graphic 193"/>
                        <wps:cNvSpPr/>
                        <wps:spPr>
                          <a:xfrm>
                            <a:off x="7192644" y="338074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5080" y="338074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5" name="Graphic 195"/>
                        <wps:cNvSpPr/>
                        <wps:spPr>
                          <a:xfrm>
                            <a:off x="19050" y="338074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7226300" y="364362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197" name="Graphic 197"/>
                        <wps:cNvSpPr/>
                        <wps:spPr>
                          <a:xfrm>
                            <a:off x="7192644" y="364362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5080" y="364362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99" name="Graphic 199"/>
                        <wps:cNvSpPr/>
                        <wps:spPr>
                          <a:xfrm>
                            <a:off x="19050" y="364362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7226300" y="390652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201" name="Graphic 201"/>
                        <wps:cNvSpPr/>
                        <wps:spPr>
                          <a:xfrm>
                            <a:off x="7192644" y="390652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5080" y="390652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3" name="Graphic 203"/>
                        <wps:cNvSpPr/>
                        <wps:spPr>
                          <a:xfrm>
                            <a:off x="19050" y="390652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7226300" y="4169409"/>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205" name="Graphic 205"/>
                        <wps:cNvSpPr/>
                        <wps:spPr>
                          <a:xfrm>
                            <a:off x="7192644" y="416940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5080" y="4169409"/>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07" name="Graphic 207"/>
                        <wps:cNvSpPr/>
                        <wps:spPr>
                          <a:xfrm>
                            <a:off x="19050" y="4169409"/>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7226300" y="443230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209" name="Graphic 209"/>
                        <wps:cNvSpPr/>
                        <wps:spPr>
                          <a:xfrm>
                            <a:off x="7192644" y="443230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5080" y="443230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11" name="Graphic 211"/>
                        <wps:cNvSpPr/>
                        <wps:spPr>
                          <a:xfrm>
                            <a:off x="19050" y="443230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7226300" y="469519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213" name="Graphic 213"/>
                        <wps:cNvSpPr/>
                        <wps:spPr>
                          <a:xfrm>
                            <a:off x="7192644" y="469519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5080" y="469519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15" name="Graphic 215"/>
                        <wps:cNvSpPr/>
                        <wps:spPr>
                          <a:xfrm>
                            <a:off x="19050" y="469519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7226300" y="495807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217" name="Graphic 217"/>
                        <wps:cNvSpPr/>
                        <wps:spPr>
                          <a:xfrm>
                            <a:off x="7192644" y="495807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5080" y="495807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19" name="Graphic 219"/>
                        <wps:cNvSpPr/>
                        <wps:spPr>
                          <a:xfrm>
                            <a:off x="19050" y="495807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7226300" y="522097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221" name="Graphic 221"/>
                        <wps:cNvSpPr/>
                        <wps:spPr>
                          <a:xfrm>
                            <a:off x="7192644" y="522097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5080" y="522097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23" name="Graphic 223"/>
                        <wps:cNvSpPr/>
                        <wps:spPr>
                          <a:xfrm>
                            <a:off x="19050" y="522097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7226300" y="5483859"/>
                            <a:ext cx="1270" cy="262890"/>
                          </a:xfrm>
                          <a:custGeom>
                            <a:avLst/>
                            <a:gdLst/>
                            <a:ahLst/>
                            <a:cxnLst/>
                            <a:rect l="l" t="t" r="r" b="b"/>
                            <a:pathLst>
                              <a:path w="0" h="262890">
                                <a:moveTo>
                                  <a:pt x="0" y="0"/>
                                </a:moveTo>
                                <a:lnTo>
                                  <a:pt x="0" y="262890"/>
                                </a:lnTo>
                              </a:path>
                            </a:pathLst>
                          </a:custGeom>
                          <a:ln w="9525">
                            <a:solidFill>
                              <a:srgbClr val="000000"/>
                            </a:solidFill>
                            <a:prstDash val="solid"/>
                          </a:ln>
                        </wps:spPr>
                        <wps:bodyPr wrap="square" lIns="0" tIns="0" rIns="0" bIns="0" rtlCol="0">
                          <a:prstTxWarp prst="textNoShape">
                            <a:avLst/>
                          </a:prstTxWarp>
                          <a:noAutofit/>
                        </wps:bodyPr>
                      </wps:wsp>
                      <wps:wsp>
                        <wps:cNvPr id="225" name="Graphic 225"/>
                        <wps:cNvSpPr/>
                        <wps:spPr>
                          <a:xfrm>
                            <a:off x="7192644" y="548385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5080" y="5483859"/>
                            <a:ext cx="1270" cy="262890"/>
                          </a:xfrm>
                          <a:custGeom>
                            <a:avLst/>
                            <a:gdLst/>
                            <a:ahLst/>
                            <a:cxnLst/>
                            <a:rect l="l" t="t" r="r" b="b"/>
                            <a:pathLst>
                              <a:path w="0" h="262890">
                                <a:moveTo>
                                  <a:pt x="0" y="26289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27" name="Graphic 227"/>
                        <wps:cNvSpPr/>
                        <wps:spPr>
                          <a:xfrm>
                            <a:off x="19050" y="5483859"/>
                            <a:ext cx="19050" cy="262890"/>
                          </a:xfrm>
                          <a:custGeom>
                            <a:avLst/>
                            <a:gdLst/>
                            <a:ahLst/>
                            <a:cxnLst/>
                            <a:rect l="l" t="t" r="r" b="b"/>
                            <a:pathLst>
                              <a:path w="19050" h="262890">
                                <a:moveTo>
                                  <a:pt x="0" y="262890"/>
                                </a:moveTo>
                                <a:lnTo>
                                  <a:pt x="19050" y="262890"/>
                                </a:lnTo>
                                <a:lnTo>
                                  <a:pt x="19050" y="0"/>
                                </a:lnTo>
                                <a:lnTo>
                                  <a:pt x="0" y="0"/>
                                </a:lnTo>
                                <a:lnTo>
                                  <a:pt x="0" y="26289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7226300" y="5746750"/>
                            <a:ext cx="1270" cy="262890"/>
                          </a:xfrm>
                          <a:custGeom>
                            <a:avLst/>
                            <a:gdLst/>
                            <a:ahLst/>
                            <a:cxnLst/>
                            <a:rect l="l" t="t" r="r" b="b"/>
                            <a:pathLst>
                              <a:path w="0" h="262890">
                                <a:moveTo>
                                  <a:pt x="0" y="0"/>
                                </a:moveTo>
                                <a:lnTo>
                                  <a:pt x="0" y="262889"/>
                                </a:lnTo>
                              </a:path>
                            </a:pathLst>
                          </a:custGeom>
                          <a:ln w="9525">
                            <a:solidFill>
                              <a:srgbClr val="000000"/>
                            </a:solidFill>
                            <a:prstDash val="solid"/>
                          </a:ln>
                        </wps:spPr>
                        <wps:bodyPr wrap="square" lIns="0" tIns="0" rIns="0" bIns="0" rtlCol="0">
                          <a:prstTxWarp prst="textNoShape">
                            <a:avLst/>
                          </a:prstTxWarp>
                          <a:noAutofit/>
                        </wps:bodyPr>
                      </wps:wsp>
                      <wps:wsp>
                        <wps:cNvPr id="229" name="Graphic 229"/>
                        <wps:cNvSpPr/>
                        <wps:spPr>
                          <a:xfrm>
                            <a:off x="7192644" y="574675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080" y="5746750"/>
                            <a:ext cx="1270" cy="262890"/>
                          </a:xfrm>
                          <a:custGeom>
                            <a:avLst/>
                            <a:gdLst/>
                            <a:ahLst/>
                            <a:cxnLst/>
                            <a:rect l="l" t="t" r="r" b="b"/>
                            <a:pathLst>
                              <a:path w="0" h="262890">
                                <a:moveTo>
                                  <a:pt x="0" y="26288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1" name="Graphic 231"/>
                        <wps:cNvSpPr/>
                        <wps:spPr>
                          <a:xfrm>
                            <a:off x="19050" y="5746750"/>
                            <a:ext cx="19050" cy="262890"/>
                          </a:xfrm>
                          <a:custGeom>
                            <a:avLst/>
                            <a:gdLst/>
                            <a:ahLst/>
                            <a:cxnLst/>
                            <a:rect l="l" t="t" r="r" b="b"/>
                            <a:pathLst>
                              <a:path w="19050" h="262890">
                                <a:moveTo>
                                  <a:pt x="0" y="262889"/>
                                </a:moveTo>
                                <a:lnTo>
                                  <a:pt x="19050" y="262889"/>
                                </a:lnTo>
                                <a:lnTo>
                                  <a:pt x="19050" y="0"/>
                                </a:lnTo>
                                <a:lnTo>
                                  <a:pt x="0" y="0"/>
                                </a:lnTo>
                                <a:lnTo>
                                  <a:pt x="0" y="262889"/>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7226300" y="6009640"/>
                            <a:ext cx="1270" cy="175260"/>
                          </a:xfrm>
                          <a:custGeom>
                            <a:avLst/>
                            <a:gdLst/>
                            <a:ahLst/>
                            <a:cxnLst/>
                            <a:rect l="l" t="t" r="r" b="b"/>
                            <a:pathLst>
                              <a:path w="0" h="175260">
                                <a:moveTo>
                                  <a:pt x="0" y="0"/>
                                </a:moveTo>
                                <a:lnTo>
                                  <a:pt x="0" y="175259"/>
                                </a:lnTo>
                              </a:path>
                            </a:pathLst>
                          </a:custGeom>
                          <a:ln w="9525">
                            <a:solidFill>
                              <a:srgbClr val="000000"/>
                            </a:solidFill>
                            <a:prstDash val="solid"/>
                          </a:ln>
                        </wps:spPr>
                        <wps:bodyPr wrap="square" lIns="0" tIns="0" rIns="0" bIns="0" rtlCol="0">
                          <a:prstTxWarp prst="textNoShape">
                            <a:avLst/>
                          </a:prstTxWarp>
                          <a:noAutofit/>
                        </wps:bodyPr>
                      </wps:wsp>
                      <wps:wsp>
                        <wps:cNvPr id="233" name="Graphic 233"/>
                        <wps:cNvSpPr/>
                        <wps:spPr>
                          <a:xfrm>
                            <a:off x="7192644" y="6009640"/>
                            <a:ext cx="19050" cy="175260"/>
                          </a:xfrm>
                          <a:custGeom>
                            <a:avLst/>
                            <a:gdLst/>
                            <a:ahLst/>
                            <a:cxnLst/>
                            <a:rect l="l" t="t" r="r" b="b"/>
                            <a:pathLst>
                              <a:path w="19050" h="175260">
                                <a:moveTo>
                                  <a:pt x="0" y="175259"/>
                                </a:moveTo>
                                <a:lnTo>
                                  <a:pt x="19050" y="175259"/>
                                </a:lnTo>
                                <a:lnTo>
                                  <a:pt x="19050" y="0"/>
                                </a:lnTo>
                                <a:lnTo>
                                  <a:pt x="0" y="0"/>
                                </a:lnTo>
                                <a:lnTo>
                                  <a:pt x="0" y="175259"/>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080" y="6009640"/>
                            <a:ext cx="1270" cy="175260"/>
                          </a:xfrm>
                          <a:custGeom>
                            <a:avLst/>
                            <a:gdLst/>
                            <a:ahLst/>
                            <a:cxnLst/>
                            <a:rect l="l" t="t" r="r" b="b"/>
                            <a:pathLst>
                              <a:path w="0" h="175260">
                                <a:moveTo>
                                  <a:pt x="0" y="17525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5" name="Graphic 235"/>
                        <wps:cNvSpPr/>
                        <wps:spPr>
                          <a:xfrm>
                            <a:off x="19050" y="6009640"/>
                            <a:ext cx="19050" cy="175260"/>
                          </a:xfrm>
                          <a:custGeom>
                            <a:avLst/>
                            <a:gdLst/>
                            <a:ahLst/>
                            <a:cxnLst/>
                            <a:rect l="l" t="t" r="r" b="b"/>
                            <a:pathLst>
                              <a:path w="19050" h="175260">
                                <a:moveTo>
                                  <a:pt x="0" y="175259"/>
                                </a:moveTo>
                                <a:lnTo>
                                  <a:pt x="19050" y="175259"/>
                                </a:lnTo>
                                <a:lnTo>
                                  <a:pt x="19050" y="0"/>
                                </a:lnTo>
                                <a:lnTo>
                                  <a:pt x="0" y="0"/>
                                </a:lnTo>
                                <a:lnTo>
                                  <a:pt x="0" y="175259"/>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7226300" y="6184900"/>
                            <a:ext cx="1270" cy="233679"/>
                          </a:xfrm>
                          <a:custGeom>
                            <a:avLst/>
                            <a:gdLst/>
                            <a:ahLst/>
                            <a:cxnLst/>
                            <a:rect l="l" t="t" r="r" b="b"/>
                            <a:pathLst>
                              <a:path w="0" h="233679">
                                <a:moveTo>
                                  <a:pt x="0" y="0"/>
                                </a:moveTo>
                                <a:lnTo>
                                  <a:pt x="0" y="233680"/>
                                </a:lnTo>
                              </a:path>
                            </a:pathLst>
                          </a:custGeom>
                          <a:ln w="9525">
                            <a:solidFill>
                              <a:srgbClr val="000000"/>
                            </a:solidFill>
                            <a:prstDash val="solid"/>
                          </a:ln>
                        </wps:spPr>
                        <wps:bodyPr wrap="square" lIns="0" tIns="0" rIns="0" bIns="0" rtlCol="0">
                          <a:prstTxWarp prst="textNoShape">
                            <a:avLst/>
                          </a:prstTxWarp>
                          <a:noAutofit/>
                        </wps:bodyPr>
                      </wps:wsp>
                      <wps:wsp>
                        <wps:cNvPr id="237" name="Graphic 237"/>
                        <wps:cNvSpPr/>
                        <wps:spPr>
                          <a:xfrm>
                            <a:off x="7192644" y="6184900"/>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5080" y="6184900"/>
                            <a:ext cx="1270" cy="233679"/>
                          </a:xfrm>
                          <a:custGeom>
                            <a:avLst/>
                            <a:gdLst/>
                            <a:ahLst/>
                            <a:cxnLst/>
                            <a:rect l="l" t="t" r="r" b="b"/>
                            <a:pathLst>
                              <a:path w="0" h="233679">
                                <a:moveTo>
                                  <a:pt x="0" y="23368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9" name="Graphic 239"/>
                        <wps:cNvSpPr/>
                        <wps:spPr>
                          <a:xfrm>
                            <a:off x="19050" y="6184900"/>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7226300" y="6418579"/>
                            <a:ext cx="1270" cy="233679"/>
                          </a:xfrm>
                          <a:custGeom>
                            <a:avLst/>
                            <a:gdLst/>
                            <a:ahLst/>
                            <a:cxnLst/>
                            <a:rect l="l" t="t" r="r" b="b"/>
                            <a:pathLst>
                              <a:path w="0" h="233679">
                                <a:moveTo>
                                  <a:pt x="0" y="0"/>
                                </a:moveTo>
                                <a:lnTo>
                                  <a:pt x="0" y="233680"/>
                                </a:lnTo>
                              </a:path>
                            </a:pathLst>
                          </a:custGeom>
                          <a:ln w="9525">
                            <a:solidFill>
                              <a:srgbClr val="000000"/>
                            </a:solidFill>
                            <a:prstDash val="solid"/>
                          </a:ln>
                        </wps:spPr>
                        <wps:bodyPr wrap="square" lIns="0" tIns="0" rIns="0" bIns="0" rtlCol="0">
                          <a:prstTxWarp prst="textNoShape">
                            <a:avLst/>
                          </a:prstTxWarp>
                          <a:noAutofit/>
                        </wps:bodyPr>
                      </wps:wsp>
                      <wps:wsp>
                        <wps:cNvPr id="241" name="Graphic 241"/>
                        <wps:cNvSpPr/>
                        <wps:spPr>
                          <a:xfrm>
                            <a:off x="7192644" y="6418579"/>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080" y="6418579"/>
                            <a:ext cx="1270" cy="233679"/>
                          </a:xfrm>
                          <a:custGeom>
                            <a:avLst/>
                            <a:gdLst/>
                            <a:ahLst/>
                            <a:cxnLst/>
                            <a:rect l="l" t="t" r="r" b="b"/>
                            <a:pathLst>
                              <a:path w="0" h="233679">
                                <a:moveTo>
                                  <a:pt x="0" y="23368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43" name="Graphic 243"/>
                        <wps:cNvSpPr/>
                        <wps:spPr>
                          <a:xfrm>
                            <a:off x="19050" y="6418579"/>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7226300" y="6652259"/>
                            <a:ext cx="1270" cy="233679"/>
                          </a:xfrm>
                          <a:custGeom>
                            <a:avLst/>
                            <a:gdLst/>
                            <a:ahLst/>
                            <a:cxnLst/>
                            <a:rect l="l" t="t" r="r" b="b"/>
                            <a:pathLst>
                              <a:path w="0" h="233679">
                                <a:moveTo>
                                  <a:pt x="0" y="0"/>
                                </a:moveTo>
                                <a:lnTo>
                                  <a:pt x="0" y="233680"/>
                                </a:lnTo>
                              </a:path>
                            </a:pathLst>
                          </a:custGeom>
                          <a:ln w="9525">
                            <a:solidFill>
                              <a:srgbClr val="000000"/>
                            </a:solidFill>
                            <a:prstDash val="solid"/>
                          </a:ln>
                        </wps:spPr>
                        <wps:bodyPr wrap="square" lIns="0" tIns="0" rIns="0" bIns="0" rtlCol="0">
                          <a:prstTxWarp prst="textNoShape">
                            <a:avLst/>
                          </a:prstTxWarp>
                          <a:noAutofit/>
                        </wps:bodyPr>
                      </wps:wsp>
                      <wps:wsp>
                        <wps:cNvPr id="245" name="Graphic 245"/>
                        <wps:cNvSpPr/>
                        <wps:spPr>
                          <a:xfrm>
                            <a:off x="7192644" y="6652259"/>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5080" y="6652259"/>
                            <a:ext cx="1270" cy="233679"/>
                          </a:xfrm>
                          <a:custGeom>
                            <a:avLst/>
                            <a:gdLst/>
                            <a:ahLst/>
                            <a:cxnLst/>
                            <a:rect l="l" t="t" r="r" b="b"/>
                            <a:pathLst>
                              <a:path w="0" h="233679">
                                <a:moveTo>
                                  <a:pt x="0" y="23368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47" name="Graphic 247"/>
                        <wps:cNvSpPr/>
                        <wps:spPr>
                          <a:xfrm>
                            <a:off x="19050" y="6652259"/>
                            <a:ext cx="19050" cy="233679"/>
                          </a:xfrm>
                          <a:custGeom>
                            <a:avLst/>
                            <a:gdLst/>
                            <a:ahLst/>
                            <a:cxnLst/>
                            <a:rect l="l" t="t" r="r" b="b"/>
                            <a:pathLst>
                              <a:path w="19050" h="233679">
                                <a:moveTo>
                                  <a:pt x="0" y="233680"/>
                                </a:moveTo>
                                <a:lnTo>
                                  <a:pt x="19050" y="233680"/>
                                </a:lnTo>
                                <a:lnTo>
                                  <a:pt x="19050" y="0"/>
                                </a:lnTo>
                                <a:lnTo>
                                  <a:pt x="0" y="0"/>
                                </a:lnTo>
                                <a:lnTo>
                                  <a:pt x="0" y="23368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7226300" y="6885940"/>
                            <a:ext cx="1270" cy="233679"/>
                          </a:xfrm>
                          <a:custGeom>
                            <a:avLst/>
                            <a:gdLst/>
                            <a:ahLst/>
                            <a:cxnLst/>
                            <a:rect l="l" t="t" r="r" b="b"/>
                            <a:pathLst>
                              <a:path w="0" h="233679">
                                <a:moveTo>
                                  <a:pt x="0" y="0"/>
                                </a:moveTo>
                                <a:lnTo>
                                  <a:pt x="0" y="233679"/>
                                </a:lnTo>
                              </a:path>
                            </a:pathLst>
                          </a:custGeom>
                          <a:ln w="9525">
                            <a:solidFill>
                              <a:srgbClr val="000000"/>
                            </a:solidFill>
                            <a:prstDash val="solid"/>
                          </a:ln>
                        </wps:spPr>
                        <wps:bodyPr wrap="square" lIns="0" tIns="0" rIns="0" bIns="0" rtlCol="0">
                          <a:prstTxWarp prst="textNoShape">
                            <a:avLst/>
                          </a:prstTxWarp>
                          <a:noAutofit/>
                        </wps:bodyPr>
                      </wps:wsp>
                      <wps:wsp>
                        <wps:cNvPr id="249" name="Graphic 249"/>
                        <wps:cNvSpPr/>
                        <wps:spPr>
                          <a:xfrm>
                            <a:off x="7192644" y="6885940"/>
                            <a:ext cx="19050" cy="233679"/>
                          </a:xfrm>
                          <a:custGeom>
                            <a:avLst/>
                            <a:gdLst/>
                            <a:ahLst/>
                            <a:cxnLst/>
                            <a:rect l="l" t="t" r="r" b="b"/>
                            <a:pathLst>
                              <a:path w="19050" h="233679">
                                <a:moveTo>
                                  <a:pt x="0" y="233679"/>
                                </a:moveTo>
                                <a:lnTo>
                                  <a:pt x="19050" y="233679"/>
                                </a:lnTo>
                                <a:lnTo>
                                  <a:pt x="19050" y="0"/>
                                </a:lnTo>
                                <a:lnTo>
                                  <a:pt x="0" y="0"/>
                                </a:lnTo>
                                <a:lnTo>
                                  <a:pt x="0" y="233679"/>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080" y="6885940"/>
                            <a:ext cx="1270" cy="233679"/>
                          </a:xfrm>
                          <a:custGeom>
                            <a:avLst/>
                            <a:gdLst/>
                            <a:ahLst/>
                            <a:cxnLst/>
                            <a:rect l="l" t="t" r="r" b="b"/>
                            <a:pathLst>
                              <a:path w="0" h="233679">
                                <a:moveTo>
                                  <a:pt x="0" y="23367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51" name="Graphic 251"/>
                        <wps:cNvSpPr/>
                        <wps:spPr>
                          <a:xfrm>
                            <a:off x="19050" y="6885940"/>
                            <a:ext cx="19050" cy="233679"/>
                          </a:xfrm>
                          <a:custGeom>
                            <a:avLst/>
                            <a:gdLst/>
                            <a:ahLst/>
                            <a:cxnLst/>
                            <a:rect l="l" t="t" r="r" b="b"/>
                            <a:pathLst>
                              <a:path w="19050" h="233679">
                                <a:moveTo>
                                  <a:pt x="0" y="233679"/>
                                </a:moveTo>
                                <a:lnTo>
                                  <a:pt x="19050" y="233679"/>
                                </a:lnTo>
                                <a:lnTo>
                                  <a:pt x="19050" y="0"/>
                                </a:lnTo>
                                <a:lnTo>
                                  <a:pt x="0" y="0"/>
                                </a:lnTo>
                                <a:lnTo>
                                  <a:pt x="0" y="233679"/>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7226300" y="7119619"/>
                            <a:ext cx="1270" cy="204470"/>
                          </a:xfrm>
                          <a:custGeom>
                            <a:avLst/>
                            <a:gdLst/>
                            <a:ahLst/>
                            <a:cxnLst/>
                            <a:rect l="l" t="t" r="r" b="b"/>
                            <a:pathLst>
                              <a:path w="0" h="204470">
                                <a:moveTo>
                                  <a:pt x="0" y="0"/>
                                </a:moveTo>
                                <a:lnTo>
                                  <a:pt x="0" y="204469"/>
                                </a:lnTo>
                              </a:path>
                            </a:pathLst>
                          </a:custGeom>
                          <a:ln w="9525">
                            <a:solidFill>
                              <a:srgbClr val="000000"/>
                            </a:solidFill>
                            <a:prstDash val="solid"/>
                          </a:ln>
                        </wps:spPr>
                        <wps:bodyPr wrap="square" lIns="0" tIns="0" rIns="0" bIns="0" rtlCol="0">
                          <a:prstTxWarp prst="textNoShape">
                            <a:avLst/>
                          </a:prstTxWarp>
                          <a:noAutofit/>
                        </wps:bodyPr>
                      </wps:wsp>
                      <wps:wsp>
                        <wps:cNvPr id="253" name="Graphic 253"/>
                        <wps:cNvSpPr/>
                        <wps:spPr>
                          <a:xfrm>
                            <a:off x="7192644" y="7119619"/>
                            <a:ext cx="19050" cy="204470"/>
                          </a:xfrm>
                          <a:custGeom>
                            <a:avLst/>
                            <a:gdLst/>
                            <a:ahLst/>
                            <a:cxnLst/>
                            <a:rect l="l" t="t" r="r" b="b"/>
                            <a:pathLst>
                              <a:path w="19050" h="204470">
                                <a:moveTo>
                                  <a:pt x="0" y="204469"/>
                                </a:moveTo>
                                <a:lnTo>
                                  <a:pt x="19050" y="204469"/>
                                </a:lnTo>
                                <a:lnTo>
                                  <a:pt x="19050" y="0"/>
                                </a:lnTo>
                                <a:lnTo>
                                  <a:pt x="0" y="0"/>
                                </a:lnTo>
                                <a:lnTo>
                                  <a:pt x="0" y="204469"/>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5080" y="7119619"/>
                            <a:ext cx="1270" cy="204470"/>
                          </a:xfrm>
                          <a:custGeom>
                            <a:avLst/>
                            <a:gdLst/>
                            <a:ahLst/>
                            <a:cxnLst/>
                            <a:rect l="l" t="t" r="r" b="b"/>
                            <a:pathLst>
                              <a:path w="0" h="204470">
                                <a:moveTo>
                                  <a:pt x="0" y="20446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55" name="Graphic 255"/>
                        <wps:cNvSpPr/>
                        <wps:spPr>
                          <a:xfrm>
                            <a:off x="19050" y="7119619"/>
                            <a:ext cx="19050" cy="204470"/>
                          </a:xfrm>
                          <a:custGeom>
                            <a:avLst/>
                            <a:gdLst/>
                            <a:ahLst/>
                            <a:cxnLst/>
                            <a:rect l="l" t="t" r="r" b="b"/>
                            <a:pathLst>
                              <a:path w="19050" h="204470">
                                <a:moveTo>
                                  <a:pt x="0" y="204469"/>
                                </a:moveTo>
                                <a:lnTo>
                                  <a:pt x="19050" y="204469"/>
                                </a:lnTo>
                                <a:lnTo>
                                  <a:pt x="19050" y="0"/>
                                </a:lnTo>
                                <a:lnTo>
                                  <a:pt x="0" y="0"/>
                                </a:lnTo>
                                <a:lnTo>
                                  <a:pt x="0" y="204469"/>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7226300" y="7324090"/>
                            <a:ext cx="1270" cy="204470"/>
                          </a:xfrm>
                          <a:custGeom>
                            <a:avLst/>
                            <a:gdLst/>
                            <a:ahLst/>
                            <a:cxnLst/>
                            <a:rect l="l" t="t" r="r" b="b"/>
                            <a:pathLst>
                              <a:path w="0" h="204470">
                                <a:moveTo>
                                  <a:pt x="0" y="0"/>
                                </a:moveTo>
                                <a:lnTo>
                                  <a:pt x="0" y="204469"/>
                                </a:lnTo>
                              </a:path>
                            </a:pathLst>
                          </a:custGeom>
                          <a:ln w="9525">
                            <a:solidFill>
                              <a:srgbClr val="000000"/>
                            </a:solidFill>
                            <a:prstDash val="solid"/>
                          </a:ln>
                        </wps:spPr>
                        <wps:bodyPr wrap="square" lIns="0" tIns="0" rIns="0" bIns="0" rtlCol="0">
                          <a:prstTxWarp prst="textNoShape">
                            <a:avLst/>
                          </a:prstTxWarp>
                          <a:noAutofit/>
                        </wps:bodyPr>
                      </wps:wsp>
                      <wps:wsp>
                        <wps:cNvPr id="257" name="Graphic 257"/>
                        <wps:cNvSpPr/>
                        <wps:spPr>
                          <a:xfrm>
                            <a:off x="7192644" y="7324090"/>
                            <a:ext cx="19050" cy="204470"/>
                          </a:xfrm>
                          <a:custGeom>
                            <a:avLst/>
                            <a:gdLst/>
                            <a:ahLst/>
                            <a:cxnLst/>
                            <a:rect l="l" t="t" r="r" b="b"/>
                            <a:pathLst>
                              <a:path w="19050" h="204470">
                                <a:moveTo>
                                  <a:pt x="0" y="204469"/>
                                </a:moveTo>
                                <a:lnTo>
                                  <a:pt x="19050" y="204469"/>
                                </a:lnTo>
                                <a:lnTo>
                                  <a:pt x="19050" y="0"/>
                                </a:lnTo>
                                <a:lnTo>
                                  <a:pt x="0" y="0"/>
                                </a:lnTo>
                                <a:lnTo>
                                  <a:pt x="0" y="204469"/>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5080" y="7324090"/>
                            <a:ext cx="1270" cy="204470"/>
                          </a:xfrm>
                          <a:custGeom>
                            <a:avLst/>
                            <a:gdLst/>
                            <a:ahLst/>
                            <a:cxnLst/>
                            <a:rect l="l" t="t" r="r" b="b"/>
                            <a:pathLst>
                              <a:path w="0" h="204470">
                                <a:moveTo>
                                  <a:pt x="0" y="204469"/>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59" name="Graphic 259"/>
                        <wps:cNvSpPr/>
                        <wps:spPr>
                          <a:xfrm>
                            <a:off x="19050" y="7324090"/>
                            <a:ext cx="19050" cy="204470"/>
                          </a:xfrm>
                          <a:custGeom>
                            <a:avLst/>
                            <a:gdLst/>
                            <a:ahLst/>
                            <a:cxnLst/>
                            <a:rect l="l" t="t" r="r" b="b"/>
                            <a:pathLst>
                              <a:path w="19050" h="204470">
                                <a:moveTo>
                                  <a:pt x="0" y="204469"/>
                                </a:moveTo>
                                <a:lnTo>
                                  <a:pt x="19050" y="204469"/>
                                </a:lnTo>
                                <a:lnTo>
                                  <a:pt x="19050" y="0"/>
                                </a:lnTo>
                                <a:lnTo>
                                  <a:pt x="0" y="0"/>
                                </a:lnTo>
                                <a:lnTo>
                                  <a:pt x="0" y="204469"/>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7226300" y="7528559"/>
                            <a:ext cx="1270" cy="204470"/>
                          </a:xfrm>
                          <a:custGeom>
                            <a:avLst/>
                            <a:gdLst/>
                            <a:ahLst/>
                            <a:cxnLst/>
                            <a:rect l="l" t="t" r="r" b="b"/>
                            <a:pathLst>
                              <a:path w="0" h="204470">
                                <a:moveTo>
                                  <a:pt x="0" y="0"/>
                                </a:moveTo>
                                <a:lnTo>
                                  <a:pt x="0" y="204470"/>
                                </a:lnTo>
                              </a:path>
                            </a:pathLst>
                          </a:custGeom>
                          <a:ln w="9525">
                            <a:solidFill>
                              <a:srgbClr val="000000"/>
                            </a:solidFill>
                            <a:prstDash val="solid"/>
                          </a:ln>
                        </wps:spPr>
                        <wps:bodyPr wrap="square" lIns="0" tIns="0" rIns="0" bIns="0" rtlCol="0">
                          <a:prstTxWarp prst="textNoShape">
                            <a:avLst/>
                          </a:prstTxWarp>
                          <a:noAutofit/>
                        </wps:bodyPr>
                      </wps:wsp>
                      <wps:wsp>
                        <wps:cNvPr id="261" name="Graphic 261"/>
                        <wps:cNvSpPr/>
                        <wps:spPr>
                          <a:xfrm>
                            <a:off x="7192644" y="7528559"/>
                            <a:ext cx="19050" cy="204470"/>
                          </a:xfrm>
                          <a:custGeom>
                            <a:avLst/>
                            <a:gdLst/>
                            <a:ahLst/>
                            <a:cxnLst/>
                            <a:rect l="l" t="t" r="r" b="b"/>
                            <a:pathLst>
                              <a:path w="19050" h="204470">
                                <a:moveTo>
                                  <a:pt x="0" y="204470"/>
                                </a:moveTo>
                                <a:lnTo>
                                  <a:pt x="19050" y="204470"/>
                                </a:lnTo>
                                <a:lnTo>
                                  <a:pt x="19050" y="0"/>
                                </a:lnTo>
                                <a:lnTo>
                                  <a:pt x="0" y="0"/>
                                </a:lnTo>
                                <a:lnTo>
                                  <a:pt x="0" y="20447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5080" y="7528559"/>
                            <a:ext cx="1270" cy="204470"/>
                          </a:xfrm>
                          <a:custGeom>
                            <a:avLst/>
                            <a:gdLst/>
                            <a:ahLst/>
                            <a:cxnLst/>
                            <a:rect l="l" t="t" r="r" b="b"/>
                            <a:pathLst>
                              <a:path w="0" h="204470">
                                <a:moveTo>
                                  <a:pt x="0" y="2044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63" name="Graphic 263"/>
                        <wps:cNvSpPr/>
                        <wps:spPr>
                          <a:xfrm>
                            <a:off x="19050" y="7528559"/>
                            <a:ext cx="19050" cy="204470"/>
                          </a:xfrm>
                          <a:custGeom>
                            <a:avLst/>
                            <a:gdLst/>
                            <a:ahLst/>
                            <a:cxnLst/>
                            <a:rect l="l" t="t" r="r" b="b"/>
                            <a:pathLst>
                              <a:path w="19050" h="204470">
                                <a:moveTo>
                                  <a:pt x="0" y="204470"/>
                                </a:moveTo>
                                <a:lnTo>
                                  <a:pt x="19050" y="204470"/>
                                </a:lnTo>
                                <a:lnTo>
                                  <a:pt x="19050" y="0"/>
                                </a:lnTo>
                                <a:lnTo>
                                  <a:pt x="0" y="0"/>
                                </a:lnTo>
                                <a:lnTo>
                                  <a:pt x="0" y="20447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7226300" y="7733030"/>
                            <a:ext cx="1270" cy="204470"/>
                          </a:xfrm>
                          <a:custGeom>
                            <a:avLst/>
                            <a:gdLst/>
                            <a:ahLst/>
                            <a:cxnLst/>
                            <a:rect l="l" t="t" r="r" b="b"/>
                            <a:pathLst>
                              <a:path w="0" h="204470">
                                <a:moveTo>
                                  <a:pt x="0" y="0"/>
                                </a:moveTo>
                                <a:lnTo>
                                  <a:pt x="0" y="204470"/>
                                </a:lnTo>
                              </a:path>
                            </a:pathLst>
                          </a:custGeom>
                          <a:ln w="9525">
                            <a:solidFill>
                              <a:srgbClr val="000000"/>
                            </a:solidFill>
                            <a:prstDash val="solid"/>
                          </a:ln>
                        </wps:spPr>
                        <wps:bodyPr wrap="square" lIns="0" tIns="0" rIns="0" bIns="0" rtlCol="0">
                          <a:prstTxWarp prst="textNoShape">
                            <a:avLst/>
                          </a:prstTxWarp>
                          <a:noAutofit/>
                        </wps:bodyPr>
                      </wps:wsp>
                      <wps:wsp>
                        <wps:cNvPr id="265" name="Graphic 265"/>
                        <wps:cNvSpPr/>
                        <wps:spPr>
                          <a:xfrm>
                            <a:off x="7192644" y="7733030"/>
                            <a:ext cx="19050" cy="204470"/>
                          </a:xfrm>
                          <a:custGeom>
                            <a:avLst/>
                            <a:gdLst/>
                            <a:ahLst/>
                            <a:cxnLst/>
                            <a:rect l="l" t="t" r="r" b="b"/>
                            <a:pathLst>
                              <a:path w="19050" h="204470">
                                <a:moveTo>
                                  <a:pt x="0" y="204470"/>
                                </a:moveTo>
                                <a:lnTo>
                                  <a:pt x="19050" y="204470"/>
                                </a:lnTo>
                                <a:lnTo>
                                  <a:pt x="19050" y="0"/>
                                </a:lnTo>
                                <a:lnTo>
                                  <a:pt x="0" y="0"/>
                                </a:lnTo>
                                <a:lnTo>
                                  <a:pt x="0" y="20447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5080" y="7733030"/>
                            <a:ext cx="1270" cy="204470"/>
                          </a:xfrm>
                          <a:custGeom>
                            <a:avLst/>
                            <a:gdLst/>
                            <a:ahLst/>
                            <a:cxnLst/>
                            <a:rect l="l" t="t" r="r" b="b"/>
                            <a:pathLst>
                              <a:path w="0" h="204470">
                                <a:moveTo>
                                  <a:pt x="0" y="20447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67" name="Graphic 267"/>
                        <wps:cNvSpPr/>
                        <wps:spPr>
                          <a:xfrm>
                            <a:off x="19050" y="7733030"/>
                            <a:ext cx="19050" cy="204470"/>
                          </a:xfrm>
                          <a:custGeom>
                            <a:avLst/>
                            <a:gdLst/>
                            <a:ahLst/>
                            <a:cxnLst/>
                            <a:rect l="l" t="t" r="r" b="b"/>
                            <a:pathLst>
                              <a:path w="19050" h="204470">
                                <a:moveTo>
                                  <a:pt x="0" y="204470"/>
                                </a:moveTo>
                                <a:lnTo>
                                  <a:pt x="19050" y="204470"/>
                                </a:lnTo>
                                <a:lnTo>
                                  <a:pt x="19050" y="0"/>
                                </a:lnTo>
                                <a:lnTo>
                                  <a:pt x="0" y="0"/>
                                </a:lnTo>
                                <a:lnTo>
                                  <a:pt x="0" y="20447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7226300" y="7937500"/>
                            <a:ext cx="1270" cy="572135"/>
                          </a:xfrm>
                          <a:custGeom>
                            <a:avLst/>
                            <a:gdLst/>
                            <a:ahLst/>
                            <a:cxnLst/>
                            <a:rect l="l" t="t" r="r" b="b"/>
                            <a:pathLst>
                              <a:path w="0" h="572135">
                                <a:moveTo>
                                  <a:pt x="0" y="0"/>
                                </a:moveTo>
                                <a:lnTo>
                                  <a:pt x="0" y="572135"/>
                                </a:lnTo>
                              </a:path>
                            </a:pathLst>
                          </a:custGeom>
                          <a:ln w="9525">
                            <a:solidFill>
                              <a:srgbClr val="000000"/>
                            </a:solidFill>
                            <a:prstDash val="solid"/>
                          </a:ln>
                        </wps:spPr>
                        <wps:bodyPr wrap="square" lIns="0" tIns="0" rIns="0" bIns="0" rtlCol="0">
                          <a:prstTxWarp prst="textNoShape">
                            <a:avLst/>
                          </a:prstTxWarp>
                          <a:noAutofit/>
                        </wps:bodyPr>
                      </wps:wsp>
                      <wps:wsp>
                        <wps:cNvPr id="269" name="Graphic 269"/>
                        <wps:cNvSpPr/>
                        <wps:spPr>
                          <a:xfrm>
                            <a:off x="7202169" y="7937500"/>
                            <a:ext cx="1270" cy="553085"/>
                          </a:xfrm>
                          <a:custGeom>
                            <a:avLst/>
                            <a:gdLst/>
                            <a:ahLst/>
                            <a:cxnLst/>
                            <a:rect l="l" t="t" r="r" b="b"/>
                            <a:pathLst>
                              <a:path w="0" h="553085">
                                <a:moveTo>
                                  <a:pt x="0" y="0"/>
                                </a:moveTo>
                                <a:lnTo>
                                  <a:pt x="0" y="553085"/>
                                </a:lnTo>
                              </a:path>
                            </a:pathLst>
                          </a:custGeom>
                          <a:ln w="19050">
                            <a:solidFill>
                              <a:srgbClr val="000000"/>
                            </a:solidFill>
                            <a:prstDash val="solid"/>
                          </a:ln>
                        </wps:spPr>
                        <wps:bodyPr wrap="square" lIns="0" tIns="0" rIns="0" bIns="0" rtlCol="0">
                          <a:prstTxWarp prst="textNoShape">
                            <a:avLst/>
                          </a:prstTxWarp>
                          <a:noAutofit/>
                        </wps:bodyPr>
                      </wps:wsp>
                      <wps:wsp>
                        <wps:cNvPr id="270" name="Graphic 270"/>
                        <wps:cNvSpPr/>
                        <wps:spPr>
                          <a:xfrm>
                            <a:off x="0" y="8505190"/>
                            <a:ext cx="7230745" cy="1270"/>
                          </a:xfrm>
                          <a:custGeom>
                            <a:avLst/>
                            <a:gdLst/>
                            <a:ahLst/>
                            <a:cxnLst/>
                            <a:rect l="l" t="t" r="r" b="b"/>
                            <a:pathLst>
                              <a:path w="7230745" h="0">
                                <a:moveTo>
                                  <a:pt x="7230745"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71" name="Graphic 271"/>
                        <wps:cNvSpPr/>
                        <wps:spPr>
                          <a:xfrm>
                            <a:off x="19050" y="8481059"/>
                            <a:ext cx="7183120" cy="1270"/>
                          </a:xfrm>
                          <a:custGeom>
                            <a:avLst/>
                            <a:gdLst/>
                            <a:ahLst/>
                            <a:cxnLst/>
                            <a:rect l="l" t="t" r="r" b="b"/>
                            <a:pathLst>
                              <a:path w="7183120" h="0">
                                <a:moveTo>
                                  <a:pt x="7183120" y="0"/>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272" name="Graphic 272"/>
                        <wps:cNvSpPr/>
                        <wps:spPr>
                          <a:xfrm>
                            <a:off x="5080" y="7937500"/>
                            <a:ext cx="1270" cy="572135"/>
                          </a:xfrm>
                          <a:custGeom>
                            <a:avLst/>
                            <a:gdLst/>
                            <a:ahLst/>
                            <a:cxnLst/>
                            <a:rect l="l" t="t" r="r" b="b"/>
                            <a:pathLst>
                              <a:path w="0" h="572135">
                                <a:moveTo>
                                  <a:pt x="0" y="57213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273" name="Graphic 273"/>
                        <wps:cNvSpPr/>
                        <wps:spPr>
                          <a:xfrm>
                            <a:off x="28575" y="7937500"/>
                            <a:ext cx="1270" cy="543560"/>
                          </a:xfrm>
                          <a:custGeom>
                            <a:avLst/>
                            <a:gdLst/>
                            <a:ahLst/>
                            <a:cxnLst/>
                            <a:rect l="l" t="t" r="r" b="b"/>
                            <a:pathLst>
                              <a:path w="0" h="543560">
                                <a:moveTo>
                                  <a:pt x="0" y="543560"/>
                                </a:moveTo>
                                <a:lnTo>
                                  <a:pt x="0" y="0"/>
                                </a:lnTo>
                              </a:path>
                            </a:pathLst>
                          </a:custGeom>
                          <a:ln w="19050">
                            <a:solidFill>
                              <a:srgbClr val="000000"/>
                            </a:solidFill>
                            <a:prstDash val="solid"/>
                          </a:ln>
                        </wps:spPr>
                        <wps:bodyPr wrap="square" lIns="0" tIns="0" rIns="0" bIns="0" rtlCol="0">
                          <a:prstTxWarp prst="textNoShape">
                            <a:avLst/>
                          </a:prstTxWarp>
                          <a:noAutofit/>
                        </wps:bodyPr>
                      </wps:wsp>
                      <pic:pic>
                        <pic:nvPicPr>
                          <pic:cNvPr id="274" name="Image 274"/>
                          <pic:cNvPicPr/>
                        </pic:nvPicPr>
                        <pic:blipFill>
                          <a:blip r:embed="rId5" cstate="print"/>
                          <a:stretch>
                            <a:fillRect/>
                          </a:stretch>
                        </pic:blipFill>
                        <pic:spPr>
                          <a:xfrm>
                            <a:off x="130810" y="110502"/>
                            <a:ext cx="2178050" cy="904862"/>
                          </a:xfrm>
                          <a:prstGeom prst="rect">
                            <a:avLst/>
                          </a:prstGeom>
                        </pic:spPr>
                      </pic:pic>
                      <pic:pic>
                        <pic:nvPicPr>
                          <pic:cNvPr id="275" name="Image 275"/>
                          <pic:cNvPicPr/>
                        </pic:nvPicPr>
                        <pic:blipFill>
                          <a:blip r:embed="rId6" cstate="print"/>
                          <a:stretch>
                            <a:fillRect/>
                          </a:stretch>
                        </pic:blipFill>
                        <pic:spPr>
                          <a:xfrm>
                            <a:off x="5321300" y="107962"/>
                            <a:ext cx="1789430" cy="1010907"/>
                          </a:xfrm>
                          <a:prstGeom prst="rect">
                            <a:avLst/>
                          </a:prstGeom>
                        </pic:spPr>
                      </pic:pic>
                    </wpg:wgp>
                  </a:graphicData>
                </a:graphic>
              </wp:anchor>
            </w:drawing>
          </mc:Choice>
          <mc:Fallback>
            <w:pict>
              <v:group style="position:absolute;margin-left:21.299999pt;margin-top:90pt;width:569.4pt;height:670.1pt;mso-position-horizontal-relative:page;mso-position-vertical-relative:page;z-index:-15961088" id="docshapegroup1" coordorigin="426,1800" coordsize="11388,13402">
                <v:line style="position:absolute" from="426,1808" to="11813,1808" stroked="true" strokeweight=".75pt" strokecolor="#000000">
                  <v:stroke dashstyle="solid"/>
                </v:line>
                <v:line style="position:absolute" from="471,1845" to="11783,1845" stroked="true" strokeweight="1.5pt" strokecolor="#000000">
                  <v:stroke dashstyle="solid"/>
                </v:line>
                <v:line style="position:absolute" from="11806,1800" to="11806,2156" stroked="true" strokeweight=".75pt" strokecolor="#000000">
                  <v:stroke dashstyle="solid"/>
                </v:line>
                <v:line style="position:absolute" from="11768,1845" to="11768,2156" stroked="true" strokeweight="1.5pt" strokecolor="#000000">
                  <v:stroke dashstyle="solid"/>
                </v:line>
                <v:line style="position:absolute" from="434,2156" to="434,1800" stroked="true" strokeweight=".75pt" strokecolor="#000000">
                  <v:stroke dashstyle="solid"/>
                </v:line>
                <v:line style="position:absolute" from="471,2156" to="471,1830" stroked="true" strokeweight="1.5pt" strokecolor="#000000">
                  <v:stroke dashstyle="solid"/>
                </v:line>
                <v:line style="position:absolute" from="11806,2156" to="11806,2570" stroked="true" strokeweight=".75pt" strokecolor="#000000">
                  <v:stroke dashstyle="solid"/>
                </v:line>
                <v:rect style="position:absolute;left:11753;top:2156;width:30;height:414" id="docshape2" filled="true" fillcolor="#000000" stroked="false">
                  <v:fill type="solid"/>
                </v:rect>
                <v:line style="position:absolute" from="434,2570" to="434,2156" stroked="true" strokeweight=".75pt" strokecolor="#000000">
                  <v:stroke dashstyle="solid"/>
                </v:line>
                <v:rect style="position:absolute;left:456;top:2156;width:30;height:414" id="docshape3" filled="true" fillcolor="#000000" stroked="false">
                  <v:fill type="solid"/>
                </v:rect>
                <v:line style="position:absolute" from="11806,2570" to="11806,2984" stroked="true" strokeweight=".75pt" strokecolor="#000000">
                  <v:stroke dashstyle="solid"/>
                </v:line>
                <v:rect style="position:absolute;left:11753;top:2570;width:30;height:414" id="docshape4" filled="true" fillcolor="#000000" stroked="false">
                  <v:fill type="solid"/>
                </v:rect>
                <v:line style="position:absolute" from="434,2984" to="434,2570" stroked="true" strokeweight=".75pt" strokecolor="#000000">
                  <v:stroke dashstyle="solid"/>
                </v:line>
                <v:rect style="position:absolute;left:456;top:2570;width:30;height:414" id="docshape5" filled="true" fillcolor="#000000" stroked="false">
                  <v:fill type="solid"/>
                </v:rect>
                <v:line style="position:absolute" from="11806,2984" to="11806,3398" stroked="true" strokeweight=".75pt" strokecolor="#000000">
                  <v:stroke dashstyle="solid"/>
                </v:line>
                <v:rect style="position:absolute;left:11753;top:2984;width:30;height:414" id="docshape6" filled="true" fillcolor="#000000" stroked="false">
                  <v:fill type="solid"/>
                </v:rect>
                <v:line style="position:absolute" from="434,3398" to="434,2984" stroked="true" strokeweight=".75pt" strokecolor="#000000">
                  <v:stroke dashstyle="solid"/>
                </v:line>
                <v:rect style="position:absolute;left:456;top:2984;width:30;height:414" id="docshape7" filled="true" fillcolor="#000000" stroked="false">
                  <v:fill type="solid"/>
                </v:rect>
                <v:line style="position:absolute" from="11806,3398" to="11806,3812" stroked="true" strokeweight=".75pt" strokecolor="#000000">
                  <v:stroke dashstyle="solid"/>
                </v:line>
                <v:rect style="position:absolute;left:11753;top:3398;width:30;height:414" id="docshape8" filled="true" fillcolor="#000000" stroked="false">
                  <v:fill type="solid"/>
                </v:rect>
                <v:line style="position:absolute" from="434,3812" to="434,3398" stroked="true" strokeweight=".75pt" strokecolor="#000000">
                  <v:stroke dashstyle="solid"/>
                </v:line>
                <v:rect style="position:absolute;left:456;top:3398;width:30;height:414" id="docshape9" filled="true" fillcolor="#000000" stroked="false">
                  <v:fill type="solid"/>
                </v:rect>
                <v:line style="position:absolute" from="11806,3812" to="11806,4226" stroked="true" strokeweight=".75pt" strokecolor="#000000">
                  <v:stroke dashstyle="solid"/>
                </v:line>
                <v:rect style="position:absolute;left:11753;top:3812;width:30;height:414" id="docshape10" filled="true" fillcolor="#000000" stroked="false">
                  <v:fill type="solid"/>
                </v:rect>
                <v:line style="position:absolute" from="434,4226" to="434,3812" stroked="true" strokeweight=".75pt" strokecolor="#000000">
                  <v:stroke dashstyle="solid"/>
                </v:line>
                <v:rect style="position:absolute;left:456;top:3812;width:30;height:414" id="docshape11" filled="true" fillcolor="#000000" stroked="false">
                  <v:fill type="solid"/>
                </v:rect>
                <v:line style="position:absolute" from="11806,4226" to="11806,4640" stroked="true" strokeweight=".75pt" strokecolor="#000000">
                  <v:stroke dashstyle="solid"/>
                </v:line>
                <v:rect style="position:absolute;left:11753;top:4226;width:30;height:414" id="docshape12" filled="true" fillcolor="#000000" stroked="false">
                  <v:fill type="solid"/>
                </v:rect>
                <v:line style="position:absolute" from="434,4640" to="434,4226" stroked="true" strokeweight=".75pt" strokecolor="#000000">
                  <v:stroke dashstyle="solid"/>
                </v:line>
                <v:rect style="position:absolute;left:456;top:4226;width:30;height:414" id="docshape13" filled="true" fillcolor="#000000" stroked="false">
                  <v:fill type="solid"/>
                </v:rect>
                <v:line style="position:absolute" from="11806,4640" to="11806,5054" stroked="true" strokeweight=".75pt" strokecolor="#000000">
                  <v:stroke dashstyle="solid"/>
                </v:line>
                <v:rect style="position:absolute;left:11753;top:4640;width:30;height:414" id="docshape14" filled="true" fillcolor="#000000" stroked="false">
                  <v:fill type="solid"/>
                </v:rect>
                <v:line style="position:absolute" from="434,5054" to="434,4640" stroked="true" strokeweight=".75pt" strokecolor="#000000">
                  <v:stroke dashstyle="solid"/>
                </v:line>
                <v:rect style="position:absolute;left:456;top:4640;width:30;height:414" id="docshape15" filled="true" fillcolor="#000000" stroked="false">
                  <v:fill type="solid"/>
                </v:rect>
                <v:line style="position:absolute" from="11806,5054" to="11806,5468" stroked="true" strokeweight=".75pt" strokecolor="#000000">
                  <v:stroke dashstyle="solid"/>
                </v:line>
                <v:rect style="position:absolute;left:11753;top:5054;width:30;height:414" id="docshape16" filled="true" fillcolor="#000000" stroked="false">
                  <v:fill type="solid"/>
                </v:rect>
                <v:line style="position:absolute" from="434,5468" to="434,5054" stroked="true" strokeweight=".75pt" strokecolor="#000000">
                  <v:stroke dashstyle="solid"/>
                </v:line>
                <v:rect style="position:absolute;left:456;top:5054;width:30;height:414" id="docshape17" filled="true" fillcolor="#000000" stroked="false">
                  <v:fill type="solid"/>
                </v:rect>
                <v:line style="position:absolute" from="11806,5468" to="11806,5882" stroked="true" strokeweight=".75pt" strokecolor="#000000">
                  <v:stroke dashstyle="solid"/>
                </v:line>
                <v:rect style="position:absolute;left:11753;top:5468;width:30;height:414" id="docshape18" filled="true" fillcolor="#000000" stroked="false">
                  <v:fill type="solid"/>
                </v:rect>
                <v:line style="position:absolute" from="434,5882" to="434,5468" stroked="true" strokeweight=".75pt" strokecolor="#000000">
                  <v:stroke dashstyle="solid"/>
                </v:line>
                <v:rect style="position:absolute;left:456;top:5468;width:30;height:414" id="docshape19" filled="true" fillcolor="#000000" stroked="false">
                  <v:fill type="solid"/>
                </v:rect>
                <v:line style="position:absolute" from="11806,5882" to="11806,6296" stroked="true" strokeweight=".75pt" strokecolor="#000000">
                  <v:stroke dashstyle="solid"/>
                </v:line>
                <v:rect style="position:absolute;left:11753;top:5882;width:30;height:414" id="docshape20" filled="true" fillcolor="#000000" stroked="false">
                  <v:fill type="solid"/>
                </v:rect>
                <v:line style="position:absolute" from="434,6296" to="434,5882" stroked="true" strokeweight=".75pt" strokecolor="#000000">
                  <v:stroke dashstyle="solid"/>
                </v:line>
                <v:rect style="position:absolute;left:456;top:5882;width:30;height:414" id="docshape21" filled="true" fillcolor="#000000" stroked="false">
                  <v:fill type="solid"/>
                </v:rect>
                <v:line style="position:absolute" from="11806,6296" to="11806,6710" stroked="true" strokeweight=".75pt" strokecolor="#000000">
                  <v:stroke dashstyle="solid"/>
                </v:line>
                <v:rect style="position:absolute;left:11753;top:6296;width:30;height:414" id="docshape22" filled="true" fillcolor="#000000" stroked="false">
                  <v:fill type="solid"/>
                </v:rect>
                <v:line style="position:absolute" from="434,6710" to="434,6296" stroked="true" strokeweight=".75pt" strokecolor="#000000">
                  <v:stroke dashstyle="solid"/>
                </v:line>
                <v:rect style="position:absolute;left:456;top:6296;width:30;height:414" id="docshape23" filled="true" fillcolor="#000000" stroked="false">
                  <v:fill type="solid"/>
                </v:rect>
                <v:line style="position:absolute" from="11806,6710" to="11806,7124" stroked="true" strokeweight=".75pt" strokecolor="#000000">
                  <v:stroke dashstyle="solid"/>
                </v:line>
                <v:rect style="position:absolute;left:11753;top:6710;width:30;height:414" id="docshape24" filled="true" fillcolor="#000000" stroked="false">
                  <v:fill type="solid"/>
                </v:rect>
                <v:line style="position:absolute" from="434,7124" to="434,6710" stroked="true" strokeweight=".75pt" strokecolor="#000000">
                  <v:stroke dashstyle="solid"/>
                </v:line>
                <v:rect style="position:absolute;left:456;top:6710;width:30;height:414" id="docshape25" filled="true" fillcolor="#000000" stroked="false">
                  <v:fill type="solid"/>
                </v:rect>
                <v:line style="position:absolute" from="11806,7124" to="11806,7538" stroked="true" strokeweight=".75pt" strokecolor="#000000">
                  <v:stroke dashstyle="solid"/>
                </v:line>
                <v:rect style="position:absolute;left:11753;top:7124;width:30;height:414" id="docshape26" filled="true" fillcolor="#000000" stroked="false">
                  <v:fill type="solid"/>
                </v:rect>
                <v:line style="position:absolute" from="434,7538" to="434,7124" stroked="true" strokeweight=".75pt" strokecolor="#000000">
                  <v:stroke dashstyle="solid"/>
                </v:line>
                <v:rect style="position:absolute;left:456;top:7124;width:30;height:414" id="docshape27" filled="true" fillcolor="#000000" stroked="false">
                  <v:fill type="solid"/>
                </v:rect>
                <v:line style="position:absolute" from="11806,7538" to="11806,7952" stroked="true" strokeweight=".75pt" strokecolor="#000000">
                  <v:stroke dashstyle="solid"/>
                </v:line>
                <v:rect style="position:absolute;left:11753;top:7538;width:30;height:414" id="docshape28" filled="true" fillcolor="#000000" stroked="false">
                  <v:fill type="solid"/>
                </v:rect>
                <v:line style="position:absolute" from="434,7952" to="434,7538" stroked="true" strokeweight=".75pt" strokecolor="#000000">
                  <v:stroke dashstyle="solid"/>
                </v:line>
                <v:rect style="position:absolute;left:456;top:7538;width:30;height:414" id="docshape29" filled="true" fillcolor="#000000" stroked="false">
                  <v:fill type="solid"/>
                </v:rect>
                <v:line style="position:absolute" from="11806,7952" to="11806,8366" stroked="true" strokeweight=".75pt" strokecolor="#000000">
                  <v:stroke dashstyle="solid"/>
                </v:line>
                <v:rect style="position:absolute;left:11753;top:7952;width:30;height:414" id="docshape30" filled="true" fillcolor="#000000" stroked="false">
                  <v:fill type="solid"/>
                </v:rect>
                <v:line style="position:absolute" from="434,8366" to="434,7952" stroked="true" strokeweight=".75pt" strokecolor="#000000">
                  <v:stroke dashstyle="solid"/>
                </v:line>
                <v:rect style="position:absolute;left:456;top:7952;width:30;height:414" id="docshape31" filled="true" fillcolor="#000000" stroked="false">
                  <v:fill type="solid"/>
                </v:rect>
                <v:line style="position:absolute" from="11806,8366" to="11806,8780" stroked="true" strokeweight=".75pt" strokecolor="#000000">
                  <v:stroke dashstyle="solid"/>
                </v:line>
                <v:rect style="position:absolute;left:11753;top:8366;width:30;height:414" id="docshape32" filled="true" fillcolor="#000000" stroked="false">
                  <v:fill type="solid"/>
                </v:rect>
                <v:line style="position:absolute" from="434,8780" to="434,8366" stroked="true" strokeweight=".75pt" strokecolor="#000000">
                  <v:stroke dashstyle="solid"/>
                </v:line>
                <v:rect style="position:absolute;left:456;top:8366;width:30;height:414" id="docshape33" filled="true" fillcolor="#000000" stroked="false">
                  <v:fill type="solid"/>
                </v:rect>
                <v:line style="position:absolute" from="11806,8780" to="11806,9194" stroked="true" strokeweight=".75pt" strokecolor="#000000">
                  <v:stroke dashstyle="solid"/>
                </v:line>
                <v:rect style="position:absolute;left:11753;top:8780;width:30;height:414" id="docshape34" filled="true" fillcolor="#000000" stroked="false">
                  <v:fill type="solid"/>
                </v:rect>
                <v:line style="position:absolute" from="434,9194" to="434,8780" stroked="true" strokeweight=".75pt" strokecolor="#000000">
                  <v:stroke dashstyle="solid"/>
                </v:line>
                <v:rect style="position:absolute;left:456;top:8780;width:30;height:414" id="docshape35" filled="true" fillcolor="#000000" stroked="false">
                  <v:fill type="solid"/>
                </v:rect>
                <v:line style="position:absolute" from="11806,9194" to="11806,9608" stroked="true" strokeweight=".75pt" strokecolor="#000000">
                  <v:stroke dashstyle="solid"/>
                </v:line>
                <v:rect style="position:absolute;left:11753;top:9194;width:30;height:414" id="docshape36" filled="true" fillcolor="#000000" stroked="false">
                  <v:fill type="solid"/>
                </v:rect>
                <v:line style="position:absolute" from="434,9608" to="434,9194" stroked="true" strokeweight=".75pt" strokecolor="#000000">
                  <v:stroke dashstyle="solid"/>
                </v:line>
                <v:rect style="position:absolute;left:456;top:9194;width:30;height:414" id="docshape37" filled="true" fillcolor="#000000" stroked="false">
                  <v:fill type="solid"/>
                </v:rect>
                <v:line style="position:absolute" from="11806,9608" to="11806,10022" stroked="true" strokeweight=".75pt" strokecolor="#000000">
                  <v:stroke dashstyle="solid"/>
                </v:line>
                <v:rect style="position:absolute;left:11753;top:9608;width:30;height:414" id="docshape38" filled="true" fillcolor="#000000" stroked="false">
                  <v:fill type="solid"/>
                </v:rect>
                <v:line style="position:absolute" from="434,10022" to="434,9608" stroked="true" strokeweight=".75pt" strokecolor="#000000">
                  <v:stroke dashstyle="solid"/>
                </v:line>
                <v:rect style="position:absolute;left:456;top:9608;width:30;height:414" id="docshape39" filled="true" fillcolor="#000000" stroked="false">
                  <v:fill type="solid"/>
                </v:rect>
                <v:line style="position:absolute" from="11806,10022" to="11806,10436" stroked="true" strokeweight=".75pt" strokecolor="#000000">
                  <v:stroke dashstyle="solid"/>
                </v:line>
                <v:rect style="position:absolute;left:11753;top:10022;width:30;height:414" id="docshape40" filled="true" fillcolor="#000000" stroked="false">
                  <v:fill type="solid"/>
                </v:rect>
                <v:line style="position:absolute" from="434,10436" to="434,10022" stroked="true" strokeweight=".75pt" strokecolor="#000000">
                  <v:stroke dashstyle="solid"/>
                </v:line>
                <v:rect style="position:absolute;left:456;top:10022;width:30;height:414" id="docshape41" filled="true" fillcolor="#000000" stroked="false">
                  <v:fill type="solid"/>
                </v:rect>
                <v:line style="position:absolute" from="11806,10436" to="11806,10850" stroked="true" strokeweight=".75pt" strokecolor="#000000">
                  <v:stroke dashstyle="solid"/>
                </v:line>
                <v:rect style="position:absolute;left:11753;top:10436;width:30;height:414" id="docshape42" filled="true" fillcolor="#000000" stroked="false">
                  <v:fill type="solid"/>
                </v:rect>
                <v:line style="position:absolute" from="434,10850" to="434,10436" stroked="true" strokeweight=".75pt" strokecolor="#000000">
                  <v:stroke dashstyle="solid"/>
                </v:line>
                <v:rect style="position:absolute;left:456;top:10436;width:30;height:414" id="docshape43" filled="true" fillcolor="#000000" stroked="false">
                  <v:fill type="solid"/>
                </v:rect>
                <v:line style="position:absolute" from="11806,10850" to="11806,11264" stroked="true" strokeweight=".75pt" strokecolor="#000000">
                  <v:stroke dashstyle="solid"/>
                </v:line>
                <v:rect style="position:absolute;left:11753;top:10850;width:30;height:414" id="docshape44" filled="true" fillcolor="#000000" stroked="false">
                  <v:fill type="solid"/>
                </v:rect>
                <v:line style="position:absolute" from="434,11264" to="434,10850" stroked="true" strokeweight=".75pt" strokecolor="#000000">
                  <v:stroke dashstyle="solid"/>
                </v:line>
                <v:rect style="position:absolute;left:456;top:10850;width:30;height:414" id="docshape45" filled="true" fillcolor="#000000" stroked="false">
                  <v:fill type="solid"/>
                </v:rect>
                <v:line style="position:absolute" from="11806,11264" to="11806,11540" stroked="true" strokeweight=".75pt" strokecolor="#000000">
                  <v:stroke dashstyle="solid"/>
                </v:line>
                <v:rect style="position:absolute;left:11753;top:11264;width:30;height:276" id="docshape46" filled="true" fillcolor="#000000" stroked="false">
                  <v:fill type="solid"/>
                </v:rect>
                <v:line style="position:absolute" from="434,11540" to="434,11264" stroked="true" strokeweight=".75pt" strokecolor="#000000">
                  <v:stroke dashstyle="solid"/>
                </v:line>
                <v:rect style="position:absolute;left:456;top:11264;width:30;height:276" id="docshape47" filled="true" fillcolor="#000000" stroked="false">
                  <v:fill type="solid"/>
                </v:rect>
                <v:line style="position:absolute" from="11806,11540" to="11806,11908" stroked="true" strokeweight=".75pt" strokecolor="#000000">
                  <v:stroke dashstyle="solid"/>
                </v:line>
                <v:rect style="position:absolute;left:11753;top:11540;width:30;height:368" id="docshape48" filled="true" fillcolor="#000000" stroked="false">
                  <v:fill type="solid"/>
                </v:rect>
                <v:line style="position:absolute" from="434,11908" to="434,11540" stroked="true" strokeweight=".75pt" strokecolor="#000000">
                  <v:stroke dashstyle="solid"/>
                </v:line>
                <v:rect style="position:absolute;left:456;top:11540;width:30;height:368" id="docshape49" filled="true" fillcolor="#000000" stroked="false">
                  <v:fill type="solid"/>
                </v:rect>
                <v:line style="position:absolute" from="11806,11908" to="11806,12276" stroked="true" strokeweight=".75pt" strokecolor="#000000">
                  <v:stroke dashstyle="solid"/>
                </v:line>
                <v:rect style="position:absolute;left:11753;top:11908;width:30;height:368" id="docshape50" filled="true" fillcolor="#000000" stroked="false">
                  <v:fill type="solid"/>
                </v:rect>
                <v:line style="position:absolute" from="434,12276" to="434,11908" stroked="true" strokeweight=".75pt" strokecolor="#000000">
                  <v:stroke dashstyle="solid"/>
                </v:line>
                <v:rect style="position:absolute;left:456;top:11908;width:30;height:368" id="docshape51" filled="true" fillcolor="#000000" stroked="false">
                  <v:fill type="solid"/>
                </v:rect>
                <v:line style="position:absolute" from="11806,12276" to="11806,12644" stroked="true" strokeweight=".75pt" strokecolor="#000000">
                  <v:stroke dashstyle="solid"/>
                </v:line>
                <v:rect style="position:absolute;left:11753;top:12276;width:30;height:368" id="docshape52" filled="true" fillcolor="#000000" stroked="false">
                  <v:fill type="solid"/>
                </v:rect>
                <v:line style="position:absolute" from="434,12644" to="434,12276" stroked="true" strokeweight=".75pt" strokecolor="#000000">
                  <v:stroke dashstyle="solid"/>
                </v:line>
                <v:rect style="position:absolute;left:456;top:12276;width:30;height:368" id="docshape53" filled="true" fillcolor="#000000" stroked="false">
                  <v:fill type="solid"/>
                </v:rect>
                <v:line style="position:absolute" from="11806,12644" to="11806,13012" stroked="true" strokeweight=".75pt" strokecolor="#000000">
                  <v:stroke dashstyle="solid"/>
                </v:line>
                <v:rect style="position:absolute;left:11753;top:12644;width:30;height:368" id="docshape54" filled="true" fillcolor="#000000" stroked="false">
                  <v:fill type="solid"/>
                </v:rect>
                <v:line style="position:absolute" from="434,13012" to="434,12644" stroked="true" strokeweight=".75pt" strokecolor="#000000">
                  <v:stroke dashstyle="solid"/>
                </v:line>
                <v:rect style="position:absolute;left:456;top:12644;width:30;height:368" id="docshape55" filled="true" fillcolor="#000000" stroked="false">
                  <v:fill type="solid"/>
                </v:rect>
                <v:line style="position:absolute" from="11806,13012" to="11806,13334" stroked="true" strokeweight=".75pt" strokecolor="#000000">
                  <v:stroke dashstyle="solid"/>
                </v:line>
                <v:rect style="position:absolute;left:11753;top:13012;width:30;height:322" id="docshape56" filled="true" fillcolor="#000000" stroked="false">
                  <v:fill type="solid"/>
                </v:rect>
                <v:line style="position:absolute" from="434,13334" to="434,13012" stroked="true" strokeweight=".75pt" strokecolor="#000000">
                  <v:stroke dashstyle="solid"/>
                </v:line>
                <v:rect style="position:absolute;left:456;top:13012;width:30;height:322" id="docshape57" filled="true" fillcolor="#000000" stroked="false">
                  <v:fill type="solid"/>
                </v:rect>
                <v:line style="position:absolute" from="11806,13334" to="11806,13656" stroked="true" strokeweight=".75pt" strokecolor="#000000">
                  <v:stroke dashstyle="solid"/>
                </v:line>
                <v:rect style="position:absolute;left:11753;top:13334;width:30;height:322" id="docshape58" filled="true" fillcolor="#000000" stroked="false">
                  <v:fill type="solid"/>
                </v:rect>
                <v:line style="position:absolute" from="434,13656" to="434,13334" stroked="true" strokeweight=".75pt" strokecolor="#000000">
                  <v:stroke dashstyle="solid"/>
                </v:line>
                <v:rect style="position:absolute;left:456;top:13334;width:30;height:322" id="docshape59" filled="true" fillcolor="#000000" stroked="false">
                  <v:fill type="solid"/>
                </v:rect>
                <v:line style="position:absolute" from="11806,13656" to="11806,13978" stroked="true" strokeweight=".75pt" strokecolor="#000000">
                  <v:stroke dashstyle="solid"/>
                </v:line>
                <v:rect style="position:absolute;left:11753;top:13656;width:30;height:322" id="docshape60" filled="true" fillcolor="#000000" stroked="false">
                  <v:fill type="solid"/>
                </v:rect>
                <v:line style="position:absolute" from="434,13978" to="434,13656" stroked="true" strokeweight=".75pt" strokecolor="#000000">
                  <v:stroke dashstyle="solid"/>
                </v:line>
                <v:rect style="position:absolute;left:456;top:13656;width:30;height:322" id="docshape61" filled="true" fillcolor="#000000" stroked="false">
                  <v:fill type="solid"/>
                </v:rect>
                <v:line style="position:absolute" from="11806,13978" to="11806,14300" stroked="true" strokeweight=".75pt" strokecolor="#000000">
                  <v:stroke dashstyle="solid"/>
                </v:line>
                <v:rect style="position:absolute;left:11753;top:13978;width:30;height:322" id="docshape62" filled="true" fillcolor="#000000" stroked="false">
                  <v:fill type="solid"/>
                </v:rect>
                <v:line style="position:absolute" from="434,14300" to="434,13978" stroked="true" strokeweight=".75pt" strokecolor="#000000">
                  <v:stroke dashstyle="solid"/>
                </v:line>
                <v:rect style="position:absolute;left:456;top:13978;width:30;height:322" id="docshape63" filled="true" fillcolor="#000000" stroked="false">
                  <v:fill type="solid"/>
                </v:rect>
                <v:line style="position:absolute" from="11806,14300" to="11806,15201" stroked="true" strokeweight=".75pt" strokecolor="#000000">
                  <v:stroke dashstyle="solid"/>
                </v:line>
                <v:line style="position:absolute" from="11768,14300" to="11768,15171" stroked="true" strokeweight="1.5pt" strokecolor="#000000">
                  <v:stroke dashstyle="solid"/>
                </v:line>
                <v:line style="position:absolute" from="11813,15194" to="426,15194" stroked="true" strokeweight=".75pt" strokecolor="#000000">
                  <v:stroke dashstyle="solid"/>
                </v:line>
                <v:line style="position:absolute" from="11768,15156" to="456,15156" stroked="true" strokeweight="1.5pt" strokecolor="#000000">
                  <v:stroke dashstyle="solid"/>
                </v:line>
                <v:line style="position:absolute" from="434,15201" to="434,14300" stroked="true" strokeweight=".75pt" strokecolor="#000000">
                  <v:stroke dashstyle="solid"/>
                </v:line>
                <v:line style="position:absolute" from="471,15156" to="471,14300" stroked="true" strokeweight="1.5pt" strokecolor="#000000">
                  <v:stroke dashstyle="solid"/>
                </v:line>
                <v:line style="position:absolute" from="426,1808" to="11813,1808" stroked="true" strokeweight=".75pt" strokecolor="#000000">
                  <v:stroke dashstyle="solid"/>
                </v:line>
                <v:line style="position:absolute" from="471,1845" to="11783,1845" stroked="true" strokeweight="1.5pt" strokecolor="#000000">
                  <v:stroke dashstyle="solid"/>
                </v:line>
                <v:line style="position:absolute" from="11806,1800" to="11806,2156" stroked="true" strokeweight=".75pt" strokecolor="#000000">
                  <v:stroke dashstyle="solid"/>
                </v:line>
                <v:line style="position:absolute" from="11768,1845" to="11768,2156" stroked="true" strokeweight="1.5pt" strokecolor="#000000">
                  <v:stroke dashstyle="solid"/>
                </v:line>
                <v:line style="position:absolute" from="434,2156" to="434,1800" stroked="true" strokeweight=".75pt" strokecolor="#000000">
                  <v:stroke dashstyle="solid"/>
                </v:line>
                <v:line style="position:absolute" from="471,2156" to="471,1830" stroked="true" strokeweight="1.5pt" strokecolor="#000000">
                  <v:stroke dashstyle="solid"/>
                </v:line>
                <v:line style="position:absolute" from="11806,2156" to="11806,2570" stroked="true" strokeweight=".75pt" strokecolor="#000000">
                  <v:stroke dashstyle="solid"/>
                </v:line>
                <v:rect style="position:absolute;left:11753;top:2156;width:30;height:414" id="docshape64" filled="true" fillcolor="#000000" stroked="false">
                  <v:fill type="solid"/>
                </v:rect>
                <v:line style="position:absolute" from="434,2570" to="434,2156" stroked="true" strokeweight=".75pt" strokecolor="#000000">
                  <v:stroke dashstyle="solid"/>
                </v:line>
                <v:rect style="position:absolute;left:456;top:2156;width:30;height:414" id="docshape65" filled="true" fillcolor="#000000" stroked="false">
                  <v:fill type="solid"/>
                </v:rect>
                <v:line style="position:absolute" from="11806,2570" to="11806,2984" stroked="true" strokeweight=".75pt" strokecolor="#000000">
                  <v:stroke dashstyle="solid"/>
                </v:line>
                <v:rect style="position:absolute;left:11753;top:2570;width:30;height:414" id="docshape66" filled="true" fillcolor="#000000" stroked="false">
                  <v:fill type="solid"/>
                </v:rect>
                <v:line style="position:absolute" from="434,2984" to="434,2570" stroked="true" strokeweight=".75pt" strokecolor="#000000">
                  <v:stroke dashstyle="solid"/>
                </v:line>
                <v:rect style="position:absolute;left:456;top:2570;width:30;height:414" id="docshape67" filled="true" fillcolor="#000000" stroked="false">
                  <v:fill type="solid"/>
                </v:rect>
                <v:line style="position:absolute" from="11806,2984" to="11806,3398" stroked="true" strokeweight=".75pt" strokecolor="#000000">
                  <v:stroke dashstyle="solid"/>
                </v:line>
                <v:rect style="position:absolute;left:11753;top:2984;width:30;height:414" id="docshape68" filled="true" fillcolor="#000000" stroked="false">
                  <v:fill type="solid"/>
                </v:rect>
                <v:line style="position:absolute" from="434,3398" to="434,2984" stroked="true" strokeweight=".75pt" strokecolor="#000000">
                  <v:stroke dashstyle="solid"/>
                </v:line>
                <v:rect style="position:absolute;left:456;top:2984;width:30;height:414" id="docshape69" filled="true" fillcolor="#000000" stroked="false">
                  <v:fill type="solid"/>
                </v:rect>
                <v:line style="position:absolute" from="11806,3398" to="11806,3812" stroked="true" strokeweight=".75pt" strokecolor="#000000">
                  <v:stroke dashstyle="solid"/>
                </v:line>
                <v:rect style="position:absolute;left:11753;top:3398;width:30;height:414" id="docshape70" filled="true" fillcolor="#000000" stroked="false">
                  <v:fill type="solid"/>
                </v:rect>
                <v:line style="position:absolute" from="434,3812" to="434,3398" stroked="true" strokeweight=".75pt" strokecolor="#000000">
                  <v:stroke dashstyle="solid"/>
                </v:line>
                <v:rect style="position:absolute;left:456;top:3398;width:30;height:414" id="docshape71" filled="true" fillcolor="#000000" stroked="false">
                  <v:fill type="solid"/>
                </v:rect>
                <v:line style="position:absolute" from="11806,3812" to="11806,4226" stroked="true" strokeweight=".75pt" strokecolor="#000000">
                  <v:stroke dashstyle="solid"/>
                </v:line>
                <v:rect style="position:absolute;left:11753;top:3812;width:30;height:414" id="docshape72" filled="true" fillcolor="#000000" stroked="false">
                  <v:fill type="solid"/>
                </v:rect>
                <v:line style="position:absolute" from="434,4226" to="434,3812" stroked="true" strokeweight=".75pt" strokecolor="#000000">
                  <v:stroke dashstyle="solid"/>
                </v:line>
                <v:rect style="position:absolute;left:456;top:3812;width:30;height:414" id="docshape73" filled="true" fillcolor="#000000" stroked="false">
                  <v:fill type="solid"/>
                </v:rect>
                <v:line style="position:absolute" from="11806,4226" to="11806,4640" stroked="true" strokeweight=".75pt" strokecolor="#000000">
                  <v:stroke dashstyle="solid"/>
                </v:line>
                <v:rect style="position:absolute;left:11753;top:4226;width:30;height:414" id="docshape74" filled="true" fillcolor="#000000" stroked="false">
                  <v:fill type="solid"/>
                </v:rect>
                <v:line style="position:absolute" from="434,4640" to="434,4226" stroked="true" strokeweight=".75pt" strokecolor="#000000">
                  <v:stroke dashstyle="solid"/>
                </v:line>
                <v:rect style="position:absolute;left:456;top:4226;width:30;height:414" id="docshape75" filled="true" fillcolor="#000000" stroked="false">
                  <v:fill type="solid"/>
                </v:rect>
                <v:line style="position:absolute" from="11806,4640" to="11806,5054" stroked="true" strokeweight=".75pt" strokecolor="#000000">
                  <v:stroke dashstyle="solid"/>
                </v:line>
                <v:rect style="position:absolute;left:11753;top:4640;width:30;height:414" id="docshape76" filled="true" fillcolor="#000000" stroked="false">
                  <v:fill type="solid"/>
                </v:rect>
                <v:line style="position:absolute" from="434,5054" to="434,4640" stroked="true" strokeweight=".75pt" strokecolor="#000000">
                  <v:stroke dashstyle="solid"/>
                </v:line>
                <v:rect style="position:absolute;left:456;top:4640;width:30;height:414" id="docshape77" filled="true" fillcolor="#000000" stroked="false">
                  <v:fill type="solid"/>
                </v:rect>
                <v:line style="position:absolute" from="11806,5054" to="11806,5468" stroked="true" strokeweight=".75pt" strokecolor="#000000">
                  <v:stroke dashstyle="solid"/>
                </v:line>
                <v:rect style="position:absolute;left:11753;top:5054;width:30;height:414" id="docshape78" filled="true" fillcolor="#000000" stroked="false">
                  <v:fill type="solid"/>
                </v:rect>
                <v:line style="position:absolute" from="434,5468" to="434,5054" stroked="true" strokeweight=".75pt" strokecolor="#000000">
                  <v:stroke dashstyle="solid"/>
                </v:line>
                <v:rect style="position:absolute;left:456;top:5054;width:30;height:414" id="docshape79" filled="true" fillcolor="#000000" stroked="false">
                  <v:fill type="solid"/>
                </v:rect>
                <v:line style="position:absolute" from="11806,5468" to="11806,5882" stroked="true" strokeweight=".75pt" strokecolor="#000000">
                  <v:stroke dashstyle="solid"/>
                </v:line>
                <v:rect style="position:absolute;left:11753;top:5468;width:30;height:414" id="docshape80" filled="true" fillcolor="#000000" stroked="false">
                  <v:fill type="solid"/>
                </v:rect>
                <v:line style="position:absolute" from="434,5882" to="434,5468" stroked="true" strokeweight=".75pt" strokecolor="#000000">
                  <v:stroke dashstyle="solid"/>
                </v:line>
                <v:rect style="position:absolute;left:456;top:5468;width:30;height:414" id="docshape81" filled="true" fillcolor="#000000" stroked="false">
                  <v:fill type="solid"/>
                </v:rect>
                <v:line style="position:absolute" from="11806,5882" to="11806,6296" stroked="true" strokeweight=".75pt" strokecolor="#000000">
                  <v:stroke dashstyle="solid"/>
                </v:line>
                <v:rect style="position:absolute;left:11753;top:5882;width:30;height:414" id="docshape82" filled="true" fillcolor="#000000" stroked="false">
                  <v:fill type="solid"/>
                </v:rect>
                <v:line style="position:absolute" from="434,6296" to="434,5882" stroked="true" strokeweight=".75pt" strokecolor="#000000">
                  <v:stroke dashstyle="solid"/>
                </v:line>
                <v:rect style="position:absolute;left:456;top:5882;width:30;height:414" id="docshape83" filled="true" fillcolor="#000000" stroked="false">
                  <v:fill type="solid"/>
                </v:rect>
                <v:line style="position:absolute" from="11806,6296" to="11806,6710" stroked="true" strokeweight=".75pt" strokecolor="#000000">
                  <v:stroke dashstyle="solid"/>
                </v:line>
                <v:rect style="position:absolute;left:11753;top:6296;width:30;height:414" id="docshape84" filled="true" fillcolor="#000000" stroked="false">
                  <v:fill type="solid"/>
                </v:rect>
                <v:line style="position:absolute" from="434,6710" to="434,6296" stroked="true" strokeweight=".75pt" strokecolor="#000000">
                  <v:stroke dashstyle="solid"/>
                </v:line>
                <v:rect style="position:absolute;left:456;top:6296;width:30;height:414" id="docshape85" filled="true" fillcolor="#000000" stroked="false">
                  <v:fill type="solid"/>
                </v:rect>
                <v:line style="position:absolute" from="11806,6710" to="11806,7124" stroked="true" strokeweight=".75pt" strokecolor="#000000">
                  <v:stroke dashstyle="solid"/>
                </v:line>
                <v:rect style="position:absolute;left:11753;top:6710;width:30;height:414" id="docshape86" filled="true" fillcolor="#000000" stroked="false">
                  <v:fill type="solid"/>
                </v:rect>
                <v:line style="position:absolute" from="434,7124" to="434,6710" stroked="true" strokeweight=".75pt" strokecolor="#000000">
                  <v:stroke dashstyle="solid"/>
                </v:line>
                <v:rect style="position:absolute;left:456;top:6710;width:30;height:414" id="docshape87" filled="true" fillcolor="#000000" stroked="false">
                  <v:fill type="solid"/>
                </v:rect>
                <v:line style="position:absolute" from="11806,7124" to="11806,7538" stroked="true" strokeweight=".75pt" strokecolor="#000000">
                  <v:stroke dashstyle="solid"/>
                </v:line>
                <v:rect style="position:absolute;left:11753;top:7124;width:30;height:414" id="docshape88" filled="true" fillcolor="#000000" stroked="false">
                  <v:fill type="solid"/>
                </v:rect>
                <v:line style="position:absolute" from="434,7538" to="434,7124" stroked="true" strokeweight=".75pt" strokecolor="#000000">
                  <v:stroke dashstyle="solid"/>
                </v:line>
                <v:rect style="position:absolute;left:456;top:7124;width:30;height:414" id="docshape89" filled="true" fillcolor="#000000" stroked="false">
                  <v:fill type="solid"/>
                </v:rect>
                <v:line style="position:absolute" from="11806,7538" to="11806,7952" stroked="true" strokeweight=".75pt" strokecolor="#000000">
                  <v:stroke dashstyle="solid"/>
                </v:line>
                <v:rect style="position:absolute;left:11753;top:7538;width:30;height:414" id="docshape90" filled="true" fillcolor="#000000" stroked="false">
                  <v:fill type="solid"/>
                </v:rect>
                <v:line style="position:absolute" from="434,7952" to="434,7538" stroked="true" strokeweight=".75pt" strokecolor="#000000">
                  <v:stroke dashstyle="solid"/>
                </v:line>
                <v:rect style="position:absolute;left:456;top:7538;width:30;height:414" id="docshape91" filled="true" fillcolor="#000000" stroked="false">
                  <v:fill type="solid"/>
                </v:rect>
                <v:line style="position:absolute" from="11806,7952" to="11806,8366" stroked="true" strokeweight=".75pt" strokecolor="#000000">
                  <v:stroke dashstyle="solid"/>
                </v:line>
                <v:rect style="position:absolute;left:11753;top:7952;width:30;height:414" id="docshape92" filled="true" fillcolor="#000000" stroked="false">
                  <v:fill type="solid"/>
                </v:rect>
                <v:line style="position:absolute" from="434,8366" to="434,7952" stroked="true" strokeweight=".75pt" strokecolor="#000000">
                  <v:stroke dashstyle="solid"/>
                </v:line>
                <v:rect style="position:absolute;left:456;top:7952;width:30;height:414" id="docshape93" filled="true" fillcolor="#000000" stroked="false">
                  <v:fill type="solid"/>
                </v:rect>
                <v:line style="position:absolute" from="11806,8366" to="11806,8780" stroked="true" strokeweight=".75pt" strokecolor="#000000">
                  <v:stroke dashstyle="solid"/>
                </v:line>
                <v:rect style="position:absolute;left:11753;top:8366;width:30;height:414" id="docshape94" filled="true" fillcolor="#000000" stroked="false">
                  <v:fill type="solid"/>
                </v:rect>
                <v:line style="position:absolute" from="434,8780" to="434,8366" stroked="true" strokeweight=".75pt" strokecolor="#000000">
                  <v:stroke dashstyle="solid"/>
                </v:line>
                <v:rect style="position:absolute;left:456;top:8366;width:30;height:414" id="docshape95" filled="true" fillcolor="#000000" stroked="false">
                  <v:fill type="solid"/>
                </v:rect>
                <v:line style="position:absolute" from="11806,8780" to="11806,9194" stroked="true" strokeweight=".75pt" strokecolor="#000000">
                  <v:stroke dashstyle="solid"/>
                </v:line>
                <v:rect style="position:absolute;left:11753;top:8780;width:30;height:414" id="docshape96" filled="true" fillcolor="#000000" stroked="false">
                  <v:fill type="solid"/>
                </v:rect>
                <v:line style="position:absolute" from="434,9194" to="434,8780" stroked="true" strokeweight=".75pt" strokecolor="#000000">
                  <v:stroke dashstyle="solid"/>
                </v:line>
                <v:rect style="position:absolute;left:456;top:8780;width:30;height:414" id="docshape97" filled="true" fillcolor="#000000" stroked="false">
                  <v:fill type="solid"/>
                </v:rect>
                <v:line style="position:absolute" from="11806,9194" to="11806,9608" stroked="true" strokeweight=".75pt" strokecolor="#000000">
                  <v:stroke dashstyle="solid"/>
                </v:line>
                <v:rect style="position:absolute;left:11753;top:9194;width:30;height:414" id="docshape98" filled="true" fillcolor="#000000" stroked="false">
                  <v:fill type="solid"/>
                </v:rect>
                <v:line style="position:absolute" from="434,9608" to="434,9194" stroked="true" strokeweight=".75pt" strokecolor="#000000">
                  <v:stroke dashstyle="solid"/>
                </v:line>
                <v:rect style="position:absolute;left:456;top:9194;width:30;height:414" id="docshape99" filled="true" fillcolor="#000000" stroked="false">
                  <v:fill type="solid"/>
                </v:rect>
                <v:line style="position:absolute" from="11806,9608" to="11806,10022" stroked="true" strokeweight=".75pt" strokecolor="#000000">
                  <v:stroke dashstyle="solid"/>
                </v:line>
                <v:rect style="position:absolute;left:11753;top:9608;width:30;height:414" id="docshape100" filled="true" fillcolor="#000000" stroked="false">
                  <v:fill type="solid"/>
                </v:rect>
                <v:line style="position:absolute" from="434,10022" to="434,9608" stroked="true" strokeweight=".75pt" strokecolor="#000000">
                  <v:stroke dashstyle="solid"/>
                </v:line>
                <v:rect style="position:absolute;left:456;top:9608;width:30;height:414" id="docshape101" filled="true" fillcolor="#000000" stroked="false">
                  <v:fill type="solid"/>
                </v:rect>
                <v:line style="position:absolute" from="11806,10022" to="11806,10436" stroked="true" strokeweight=".75pt" strokecolor="#000000">
                  <v:stroke dashstyle="solid"/>
                </v:line>
                <v:rect style="position:absolute;left:11753;top:10022;width:30;height:414" id="docshape102" filled="true" fillcolor="#000000" stroked="false">
                  <v:fill type="solid"/>
                </v:rect>
                <v:line style="position:absolute" from="434,10436" to="434,10022" stroked="true" strokeweight=".75pt" strokecolor="#000000">
                  <v:stroke dashstyle="solid"/>
                </v:line>
                <v:rect style="position:absolute;left:456;top:10022;width:30;height:414" id="docshape103" filled="true" fillcolor="#000000" stroked="false">
                  <v:fill type="solid"/>
                </v:rect>
                <v:line style="position:absolute" from="11806,10436" to="11806,10850" stroked="true" strokeweight=".75pt" strokecolor="#000000">
                  <v:stroke dashstyle="solid"/>
                </v:line>
                <v:rect style="position:absolute;left:11753;top:10436;width:30;height:414" id="docshape104" filled="true" fillcolor="#000000" stroked="false">
                  <v:fill type="solid"/>
                </v:rect>
                <v:line style="position:absolute" from="434,10850" to="434,10436" stroked="true" strokeweight=".75pt" strokecolor="#000000">
                  <v:stroke dashstyle="solid"/>
                </v:line>
                <v:rect style="position:absolute;left:456;top:10436;width:30;height:414" id="docshape105" filled="true" fillcolor="#000000" stroked="false">
                  <v:fill type="solid"/>
                </v:rect>
                <v:line style="position:absolute" from="11806,10850" to="11806,11264" stroked="true" strokeweight=".75pt" strokecolor="#000000">
                  <v:stroke dashstyle="solid"/>
                </v:line>
                <v:rect style="position:absolute;left:11753;top:10850;width:30;height:414" id="docshape106" filled="true" fillcolor="#000000" stroked="false">
                  <v:fill type="solid"/>
                </v:rect>
                <v:line style="position:absolute" from="434,11264" to="434,10850" stroked="true" strokeweight=".75pt" strokecolor="#000000">
                  <v:stroke dashstyle="solid"/>
                </v:line>
                <v:rect style="position:absolute;left:456;top:10850;width:30;height:414" id="docshape107" filled="true" fillcolor="#000000" stroked="false">
                  <v:fill type="solid"/>
                </v:rect>
                <v:line style="position:absolute" from="11806,11264" to="11806,11540" stroked="true" strokeweight=".75pt" strokecolor="#000000">
                  <v:stroke dashstyle="solid"/>
                </v:line>
                <v:rect style="position:absolute;left:11753;top:11264;width:30;height:276" id="docshape108" filled="true" fillcolor="#000000" stroked="false">
                  <v:fill type="solid"/>
                </v:rect>
                <v:line style="position:absolute" from="434,11540" to="434,11264" stroked="true" strokeweight=".75pt" strokecolor="#000000">
                  <v:stroke dashstyle="solid"/>
                </v:line>
                <v:rect style="position:absolute;left:456;top:11264;width:30;height:276" id="docshape109" filled="true" fillcolor="#000000" stroked="false">
                  <v:fill type="solid"/>
                </v:rect>
                <v:line style="position:absolute" from="11806,11540" to="11806,11908" stroked="true" strokeweight=".75pt" strokecolor="#000000">
                  <v:stroke dashstyle="solid"/>
                </v:line>
                <v:rect style="position:absolute;left:11753;top:11540;width:30;height:368" id="docshape110" filled="true" fillcolor="#000000" stroked="false">
                  <v:fill type="solid"/>
                </v:rect>
                <v:line style="position:absolute" from="434,11908" to="434,11540" stroked="true" strokeweight=".75pt" strokecolor="#000000">
                  <v:stroke dashstyle="solid"/>
                </v:line>
                <v:rect style="position:absolute;left:456;top:11540;width:30;height:368" id="docshape111" filled="true" fillcolor="#000000" stroked="false">
                  <v:fill type="solid"/>
                </v:rect>
                <v:line style="position:absolute" from="11806,11908" to="11806,12276" stroked="true" strokeweight=".75pt" strokecolor="#000000">
                  <v:stroke dashstyle="solid"/>
                </v:line>
                <v:rect style="position:absolute;left:11753;top:11908;width:30;height:368" id="docshape112" filled="true" fillcolor="#000000" stroked="false">
                  <v:fill type="solid"/>
                </v:rect>
                <v:line style="position:absolute" from="434,12276" to="434,11908" stroked="true" strokeweight=".75pt" strokecolor="#000000">
                  <v:stroke dashstyle="solid"/>
                </v:line>
                <v:rect style="position:absolute;left:456;top:11908;width:30;height:368" id="docshape113" filled="true" fillcolor="#000000" stroked="false">
                  <v:fill type="solid"/>
                </v:rect>
                <v:line style="position:absolute" from="11806,12276" to="11806,12644" stroked="true" strokeweight=".75pt" strokecolor="#000000">
                  <v:stroke dashstyle="solid"/>
                </v:line>
                <v:rect style="position:absolute;left:11753;top:12276;width:30;height:368" id="docshape114" filled="true" fillcolor="#000000" stroked="false">
                  <v:fill type="solid"/>
                </v:rect>
                <v:line style="position:absolute" from="434,12644" to="434,12276" stroked="true" strokeweight=".75pt" strokecolor="#000000">
                  <v:stroke dashstyle="solid"/>
                </v:line>
                <v:rect style="position:absolute;left:456;top:12276;width:30;height:368" id="docshape115" filled="true" fillcolor="#000000" stroked="false">
                  <v:fill type="solid"/>
                </v:rect>
                <v:line style="position:absolute" from="11806,12644" to="11806,13012" stroked="true" strokeweight=".75pt" strokecolor="#000000">
                  <v:stroke dashstyle="solid"/>
                </v:line>
                <v:rect style="position:absolute;left:11753;top:12644;width:30;height:368" id="docshape116" filled="true" fillcolor="#000000" stroked="false">
                  <v:fill type="solid"/>
                </v:rect>
                <v:line style="position:absolute" from="434,13012" to="434,12644" stroked="true" strokeweight=".75pt" strokecolor="#000000">
                  <v:stroke dashstyle="solid"/>
                </v:line>
                <v:rect style="position:absolute;left:456;top:12644;width:30;height:368" id="docshape117" filled="true" fillcolor="#000000" stroked="false">
                  <v:fill type="solid"/>
                </v:rect>
                <v:line style="position:absolute" from="11806,13012" to="11806,13334" stroked="true" strokeweight=".75pt" strokecolor="#000000">
                  <v:stroke dashstyle="solid"/>
                </v:line>
                <v:rect style="position:absolute;left:11753;top:13012;width:30;height:322" id="docshape118" filled="true" fillcolor="#000000" stroked="false">
                  <v:fill type="solid"/>
                </v:rect>
                <v:line style="position:absolute" from="434,13334" to="434,13012" stroked="true" strokeweight=".75pt" strokecolor="#000000">
                  <v:stroke dashstyle="solid"/>
                </v:line>
                <v:rect style="position:absolute;left:456;top:13012;width:30;height:322" id="docshape119" filled="true" fillcolor="#000000" stroked="false">
                  <v:fill type="solid"/>
                </v:rect>
                <v:line style="position:absolute" from="11806,13334" to="11806,13656" stroked="true" strokeweight=".75pt" strokecolor="#000000">
                  <v:stroke dashstyle="solid"/>
                </v:line>
                <v:rect style="position:absolute;left:11753;top:13334;width:30;height:322" id="docshape120" filled="true" fillcolor="#000000" stroked="false">
                  <v:fill type="solid"/>
                </v:rect>
                <v:line style="position:absolute" from="434,13656" to="434,13334" stroked="true" strokeweight=".75pt" strokecolor="#000000">
                  <v:stroke dashstyle="solid"/>
                </v:line>
                <v:rect style="position:absolute;left:456;top:13334;width:30;height:322" id="docshape121" filled="true" fillcolor="#000000" stroked="false">
                  <v:fill type="solid"/>
                </v:rect>
                <v:line style="position:absolute" from="11806,13656" to="11806,13978" stroked="true" strokeweight=".75pt" strokecolor="#000000">
                  <v:stroke dashstyle="solid"/>
                </v:line>
                <v:rect style="position:absolute;left:11753;top:13656;width:30;height:322" id="docshape122" filled="true" fillcolor="#000000" stroked="false">
                  <v:fill type="solid"/>
                </v:rect>
                <v:line style="position:absolute" from="434,13978" to="434,13656" stroked="true" strokeweight=".75pt" strokecolor="#000000">
                  <v:stroke dashstyle="solid"/>
                </v:line>
                <v:rect style="position:absolute;left:456;top:13656;width:30;height:322" id="docshape123" filled="true" fillcolor="#000000" stroked="false">
                  <v:fill type="solid"/>
                </v:rect>
                <v:line style="position:absolute" from="11806,13978" to="11806,14300" stroked="true" strokeweight=".75pt" strokecolor="#000000">
                  <v:stroke dashstyle="solid"/>
                </v:line>
                <v:rect style="position:absolute;left:11753;top:13978;width:30;height:322" id="docshape124" filled="true" fillcolor="#000000" stroked="false">
                  <v:fill type="solid"/>
                </v:rect>
                <v:line style="position:absolute" from="434,14300" to="434,13978" stroked="true" strokeweight=".75pt" strokecolor="#000000">
                  <v:stroke dashstyle="solid"/>
                </v:line>
                <v:rect style="position:absolute;left:456;top:13978;width:30;height:322" id="docshape125" filled="true" fillcolor="#000000" stroked="false">
                  <v:fill type="solid"/>
                </v:rect>
                <v:line style="position:absolute" from="11806,14300" to="11806,15201" stroked="true" strokeweight=".75pt" strokecolor="#000000">
                  <v:stroke dashstyle="solid"/>
                </v:line>
                <v:line style="position:absolute" from="11768,14300" to="11768,15171" stroked="true" strokeweight="1.5pt" strokecolor="#000000">
                  <v:stroke dashstyle="solid"/>
                </v:line>
                <v:line style="position:absolute" from="11813,15194" to="426,15194" stroked="true" strokeweight=".75pt" strokecolor="#000000">
                  <v:stroke dashstyle="solid"/>
                </v:line>
                <v:line style="position:absolute" from="11768,15156" to="456,15156" stroked="true" strokeweight="1.5pt" strokecolor="#000000">
                  <v:stroke dashstyle="solid"/>
                </v:line>
                <v:line style="position:absolute" from="434,15201" to="434,14300" stroked="true" strokeweight=".75pt" strokecolor="#000000">
                  <v:stroke dashstyle="solid"/>
                </v:line>
                <v:line style="position:absolute" from="471,15156" to="471,14300" stroked="true" strokeweight="1.5pt" strokecolor="#000000">
                  <v:stroke dashstyle="solid"/>
                </v:line>
                <v:shape style="position:absolute;left:632;top:1974;width:3430;height:1425" type="#_x0000_t75" id="docshape126" stroked="false">
                  <v:imagedata r:id="rId5" o:title=""/>
                </v:shape>
                <v:shape style="position:absolute;left:8806;top:1970;width:2818;height:1592" type="#_x0000_t75" id="docshape127" stroked="false">
                  <v:imagedata r:id="rId6" o:title=""/>
                </v:shape>
                <w10:wrap type="none"/>
              </v:group>
            </w:pict>
          </mc:Fallback>
        </mc:AlternateContent>
      </w: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56"/>
        <w:rPr>
          <w:sz w:val="36"/>
        </w:rPr>
      </w:pPr>
    </w:p>
    <w:p>
      <w:pPr>
        <w:spacing w:before="0"/>
        <w:ind w:left="2182" w:right="1819" w:firstLine="0"/>
        <w:jc w:val="center"/>
        <w:rPr>
          <w:b/>
          <w:i/>
          <w:sz w:val="36"/>
        </w:rPr>
      </w:pPr>
      <w:r>
        <w:rPr>
          <w:b/>
          <w:i/>
          <w:sz w:val="36"/>
        </w:rPr>
        <w:t>Faculty</w:t>
      </w:r>
      <w:r>
        <w:rPr>
          <w:b/>
          <w:i/>
          <w:spacing w:val="-11"/>
          <w:sz w:val="36"/>
        </w:rPr>
        <w:t> </w:t>
      </w:r>
      <w:r>
        <w:rPr>
          <w:b/>
          <w:i/>
          <w:sz w:val="36"/>
        </w:rPr>
        <w:t>of</w:t>
      </w:r>
      <w:r>
        <w:rPr>
          <w:b/>
          <w:i/>
          <w:spacing w:val="-10"/>
          <w:sz w:val="36"/>
        </w:rPr>
        <w:t> </w:t>
      </w:r>
      <w:r>
        <w:rPr>
          <w:b/>
          <w:i/>
          <w:sz w:val="36"/>
        </w:rPr>
        <w:t>Computer</w:t>
      </w:r>
      <w:r>
        <w:rPr>
          <w:b/>
          <w:i/>
          <w:spacing w:val="-11"/>
          <w:sz w:val="36"/>
        </w:rPr>
        <w:t> </w:t>
      </w:r>
      <w:r>
        <w:rPr>
          <w:b/>
          <w:i/>
          <w:sz w:val="36"/>
        </w:rPr>
        <w:t>Applications</w:t>
      </w:r>
      <w:r>
        <w:rPr>
          <w:b/>
          <w:i/>
          <w:spacing w:val="-11"/>
          <w:sz w:val="36"/>
        </w:rPr>
        <w:t> </w:t>
      </w:r>
      <w:r>
        <w:rPr>
          <w:b/>
          <w:i/>
          <w:sz w:val="36"/>
        </w:rPr>
        <w:t>&amp; Information Technology</w:t>
      </w:r>
    </w:p>
    <w:p>
      <w:pPr>
        <w:pStyle w:val="BodyText"/>
        <w:rPr>
          <w:b/>
          <w:i/>
          <w:sz w:val="36"/>
        </w:rPr>
      </w:pPr>
    </w:p>
    <w:p>
      <w:pPr>
        <w:pStyle w:val="BodyText"/>
        <w:rPr>
          <w:b/>
          <w:i/>
          <w:sz w:val="36"/>
        </w:rPr>
      </w:pPr>
    </w:p>
    <w:p>
      <w:pPr>
        <w:pStyle w:val="BodyText"/>
        <w:rPr>
          <w:b/>
          <w:i/>
          <w:sz w:val="36"/>
        </w:rPr>
      </w:pPr>
    </w:p>
    <w:p>
      <w:pPr>
        <w:spacing w:before="0"/>
        <w:ind w:left="1434" w:right="1067" w:firstLine="0"/>
        <w:jc w:val="center"/>
        <w:rPr>
          <w:b/>
          <w:sz w:val="36"/>
        </w:rPr>
      </w:pPr>
      <w:r>
        <w:rPr>
          <w:b/>
          <w:sz w:val="36"/>
        </w:rPr>
        <w:t>Integrated</w:t>
      </w:r>
      <w:r>
        <w:rPr>
          <w:b/>
          <w:spacing w:val="-8"/>
          <w:sz w:val="36"/>
        </w:rPr>
        <w:t> </w:t>
      </w:r>
      <w:r>
        <w:rPr>
          <w:b/>
          <w:sz w:val="36"/>
        </w:rPr>
        <w:t>Master</w:t>
      </w:r>
      <w:r>
        <w:rPr>
          <w:b/>
          <w:spacing w:val="-8"/>
          <w:sz w:val="36"/>
        </w:rPr>
        <w:t> </w:t>
      </w:r>
      <w:r>
        <w:rPr>
          <w:b/>
          <w:sz w:val="36"/>
        </w:rPr>
        <w:t>of</w:t>
      </w:r>
      <w:r>
        <w:rPr>
          <w:b/>
          <w:spacing w:val="-7"/>
          <w:sz w:val="36"/>
        </w:rPr>
        <w:t> </w:t>
      </w:r>
      <w:r>
        <w:rPr>
          <w:b/>
          <w:sz w:val="36"/>
        </w:rPr>
        <w:t>Science</w:t>
      </w:r>
      <w:r>
        <w:rPr>
          <w:b/>
          <w:spacing w:val="-8"/>
          <w:sz w:val="36"/>
        </w:rPr>
        <w:t> </w:t>
      </w:r>
      <w:r>
        <w:rPr>
          <w:b/>
          <w:sz w:val="36"/>
        </w:rPr>
        <w:t>(IT)</w:t>
      </w:r>
      <w:r>
        <w:rPr>
          <w:b/>
          <w:spacing w:val="-7"/>
          <w:sz w:val="36"/>
        </w:rPr>
        <w:t> </w:t>
      </w:r>
      <w:r>
        <w:rPr>
          <w:b/>
          <w:sz w:val="36"/>
        </w:rPr>
        <w:t>–</w:t>
      </w:r>
      <w:r>
        <w:rPr>
          <w:b/>
          <w:spacing w:val="-3"/>
          <w:sz w:val="36"/>
        </w:rPr>
        <w:t> </w:t>
      </w:r>
      <w:r>
        <w:rPr>
          <w:b/>
          <w:i/>
          <w:sz w:val="36"/>
        </w:rPr>
        <w:t>i</w:t>
      </w:r>
      <w:r>
        <w:rPr>
          <w:b/>
          <w:sz w:val="36"/>
        </w:rPr>
        <w:t>MSc(IT) </w:t>
      </w:r>
      <w:r>
        <w:rPr>
          <w:b/>
          <w:spacing w:val="-2"/>
          <w:sz w:val="36"/>
        </w:rPr>
        <w:t>Programme</w:t>
      </w:r>
    </w:p>
    <w:p>
      <w:pPr>
        <w:pStyle w:val="BodyText"/>
        <w:rPr>
          <w:b/>
          <w:sz w:val="36"/>
        </w:rPr>
      </w:pPr>
    </w:p>
    <w:p>
      <w:pPr>
        <w:pStyle w:val="BodyText"/>
        <w:rPr>
          <w:b/>
          <w:sz w:val="36"/>
        </w:rPr>
      </w:pPr>
    </w:p>
    <w:p>
      <w:pPr>
        <w:pStyle w:val="BodyText"/>
        <w:rPr>
          <w:b/>
          <w:sz w:val="36"/>
        </w:rPr>
      </w:pPr>
    </w:p>
    <w:p>
      <w:pPr>
        <w:spacing w:before="0"/>
        <w:ind w:left="2182" w:right="1821" w:firstLine="0"/>
        <w:jc w:val="center"/>
        <w:rPr>
          <w:b/>
          <w:sz w:val="36"/>
        </w:rPr>
      </w:pPr>
      <w:r>
        <w:rPr>
          <w:b/>
          <w:sz w:val="36"/>
        </w:rPr>
        <w:t>Semester</w:t>
      </w:r>
      <w:r>
        <w:rPr>
          <w:b/>
          <w:spacing w:val="-9"/>
          <w:sz w:val="36"/>
        </w:rPr>
        <w:t> </w:t>
      </w:r>
      <w:r>
        <w:rPr>
          <w:b/>
          <w:spacing w:val="-5"/>
          <w:sz w:val="36"/>
        </w:rPr>
        <w:t>IX</w:t>
      </w:r>
    </w:p>
    <w:p>
      <w:pPr>
        <w:pStyle w:val="BodyText"/>
        <w:rPr>
          <w:b/>
          <w:sz w:val="36"/>
        </w:rPr>
      </w:pPr>
    </w:p>
    <w:p>
      <w:pPr>
        <w:pStyle w:val="BodyText"/>
        <w:rPr>
          <w:b/>
          <w:sz w:val="36"/>
        </w:rPr>
      </w:pPr>
    </w:p>
    <w:p>
      <w:pPr>
        <w:pStyle w:val="BodyText"/>
        <w:rPr>
          <w:b/>
          <w:sz w:val="36"/>
        </w:rPr>
      </w:pPr>
    </w:p>
    <w:p>
      <w:pPr>
        <w:spacing w:before="0"/>
        <w:ind w:left="2718" w:right="2357" w:firstLine="1626"/>
        <w:jc w:val="left"/>
        <w:rPr>
          <w:b/>
          <w:sz w:val="36"/>
        </w:rPr>
      </w:pPr>
      <w:r>
        <w:rPr>
          <w:b/>
          <w:sz w:val="36"/>
        </w:rPr>
        <w:t>Project Report for 221601903</w:t>
      </w:r>
      <w:r>
        <w:rPr>
          <w:b/>
          <w:spacing w:val="-15"/>
          <w:sz w:val="36"/>
        </w:rPr>
        <w:t> </w:t>
      </w:r>
      <w:r>
        <w:rPr>
          <w:b/>
          <w:sz w:val="36"/>
        </w:rPr>
        <w:t>Robotic</w:t>
      </w:r>
      <w:r>
        <w:rPr>
          <w:b/>
          <w:spacing w:val="-16"/>
          <w:sz w:val="36"/>
        </w:rPr>
        <w:t> </w:t>
      </w:r>
      <w:r>
        <w:rPr>
          <w:b/>
          <w:sz w:val="36"/>
        </w:rPr>
        <w:t>Process</w:t>
      </w:r>
      <w:r>
        <w:rPr>
          <w:b/>
          <w:spacing w:val="-14"/>
          <w:sz w:val="36"/>
        </w:rPr>
        <w:t> </w:t>
      </w:r>
      <w:r>
        <w:rPr>
          <w:b/>
          <w:sz w:val="36"/>
        </w:rPr>
        <w:t>Automation</w:t>
      </w:r>
    </w:p>
    <w:p>
      <w:pPr>
        <w:pStyle w:val="Heading1"/>
      </w:pPr>
      <w:r>
        <w:rPr/>
        <w:t>“Project</w:t>
      </w:r>
      <w:r>
        <w:rPr>
          <w:spacing w:val="-3"/>
        </w:rPr>
        <w:t> </w:t>
      </w:r>
      <w:r>
        <w:rPr>
          <w:spacing w:val="-2"/>
        </w:rPr>
        <w:t>Title”</w:t>
      </w:r>
    </w:p>
    <w:p>
      <w:pPr>
        <w:pStyle w:val="BodyText"/>
        <w:rPr>
          <w:b/>
          <w:sz w:val="32"/>
        </w:rPr>
      </w:pPr>
    </w:p>
    <w:p>
      <w:pPr>
        <w:pStyle w:val="BodyText"/>
        <w:spacing w:before="367"/>
        <w:rPr>
          <w:b/>
          <w:sz w:val="32"/>
        </w:rPr>
      </w:pPr>
    </w:p>
    <w:p>
      <w:pPr>
        <w:spacing w:before="0"/>
        <w:ind w:left="2330" w:right="1819" w:firstLine="0"/>
        <w:jc w:val="center"/>
        <w:rPr>
          <w:sz w:val="28"/>
        </w:rPr>
      </w:pPr>
      <w:r>
        <w:rPr>
          <w:sz w:val="28"/>
          <w:u w:val="single"/>
        </w:rPr>
        <w:t>Submitted</w:t>
      </w:r>
      <w:r>
        <w:rPr>
          <w:spacing w:val="-5"/>
          <w:sz w:val="28"/>
          <w:u w:val="single"/>
        </w:rPr>
        <w:t> by:</w:t>
      </w:r>
    </w:p>
    <w:p>
      <w:pPr>
        <w:pStyle w:val="BodyText"/>
        <w:rPr>
          <w:sz w:val="28"/>
        </w:rPr>
      </w:pPr>
    </w:p>
    <w:p>
      <w:pPr>
        <w:spacing w:before="0"/>
        <w:ind w:left="2182" w:right="1820" w:firstLine="0"/>
        <w:jc w:val="center"/>
        <w:rPr>
          <w:sz w:val="28"/>
        </w:rPr>
      </w:pPr>
      <w:r>
        <w:rPr>
          <w:sz w:val="28"/>
        </w:rPr>
        <w:t>Group</w:t>
      </w:r>
      <w:r>
        <w:rPr>
          <w:spacing w:val="-3"/>
          <w:sz w:val="28"/>
        </w:rPr>
        <w:t> </w:t>
      </w:r>
      <w:r>
        <w:rPr>
          <w:spacing w:val="-5"/>
          <w:sz w:val="28"/>
        </w:rPr>
        <w:t>No:</w:t>
      </w:r>
    </w:p>
    <w:p>
      <w:pPr>
        <w:spacing w:before="0"/>
        <w:ind w:left="3570" w:right="3207" w:firstLine="0"/>
        <w:jc w:val="center"/>
        <w:rPr>
          <w:sz w:val="28"/>
        </w:rPr>
      </w:pPr>
      <w:r>
        <w:rPr>
          <w:sz w:val="28"/>
        </w:rPr>
        <w:t>Student1</w:t>
      </w:r>
      <w:r>
        <w:rPr>
          <w:spacing w:val="-14"/>
          <w:sz w:val="28"/>
        </w:rPr>
        <w:t> </w:t>
      </w:r>
      <w:r>
        <w:rPr>
          <w:sz w:val="28"/>
        </w:rPr>
        <w:t>Name,</w:t>
      </w:r>
      <w:r>
        <w:rPr>
          <w:spacing w:val="-14"/>
          <w:sz w:val="28"/>
        </w:rPr>
        <w:t> </w:t>
      </w:r>
      <w:r>
        <w:rPr>
          <w:sz w:val="28"/>
        </w:rPr>
        <w:t>Enrolment</w:t>
      </w:r>
      <w:r>
        <w:rPr>
          <w:spacing w:val="-14"/>
          <w:sz w:val="28"/>
        </w:rPr>
        <w:t> </w:t>
      </w:r>
      <w:r>
        <w:rPr>
          <w:sz w:val="28"/>
        </w:rPr>
        <w:t>No Student2</w:t>
      </w:r>
      <w:r>
        <w:rPr>
          <w:spacing w:val="-4"/>
          <w:sz w:val="28"/>
        </w:rPr>
        <w:t> </w:t>
      </w:r>
      <w:r>
        <w:rPr>
          <w:sz w:val="28"/>
        </w:rPr>
        <w:t>Name,</w:t>
      </w:r>
      <w:r>
        <w:rPr>
          <w:spacing w:val="-4"/>
          <w:sz w:val="28"/>
        </w:rPr>
        <w:t> </w:t>
      </w:r>
      <w:r>
        <w:rPr>
          <w:sz w:val="28"/>
        </w:rPr>
        <w:t>Enrolment</w:t>
      </w:r>
      <w:r>
        <w:rPr>
          <w:spacing w:val="-4"/>
          <w:sz w:val="28"/>
        </w:rPr>
        <w:t> </w:t>
      </w:r>
      <w:r>
        <w:rPr>
          <w:spacing w:val="-5"/>
          <w:sz w:val="28"/>
        </w:rPr>
        <w:t>No</w:t>
      </w:r>
    </w:p>
    <w:p>
      <w:pPr>
        <w:spacing w:after="0"/>
        <w:jc w:val="center"/>
        <w:rPr>
          <w:sz w:val="28"/>
        </w:rPr>
        <w:sectPr>
          <w:type w:val="continuous"/>
          <w:pgSz w:w="12240" w:h="15840"/>
          <w:pgMar w:top="1800" w:bottom="280" w:left="360" w:right="720"/>
        </w:sectPr>
      </w:pPr>
    </w:p>
    <w:p>
      <w:pPr>
        <w:keepNext/>
        <w:spacing w:line="360" w:lineRule="auto" w:before="280" w:after="120"/>
      </w:pPr>
      <w:r>
        <w:rPr>
          <w:rFonts w:ascii="Times New Roman" w:hAnsi="Times New Roman"/>
          <w:b/>
          <w:color w:val="002060"/>
          <w:sz w:val="28"/>
        </w:rPr>
        <w:t>TABLE OF CONTENTS</w:t>
      </w:r>
    </w:p>
    <w:p>
      <w:pPr>
        <w:spacing w:line="360" w:lineRule="auto" w:after="120" w:before="0"/>
        <w:jc w:val="both"/>
      </w:pPr>
      <w:r>
        <w:rPr>
          <w:rFonts w:ascii="Times New Roman" w:hAnsi="Times New Roman"/>
          <w:sz w:val="24"/>
        </w:rPr>
        <w:t>The following table outlines the complete formal structure of this Robotic Process Automation Project Report, detailing all primary sections, functional breakdowns, and corresponding deliverable domains.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120"/>
        <w:gridCol w:w="3120"/>
        <w:gridCol w:w="3120"/>
      </w:tblGrid>
      <w:tr>
        <w:tc>
          <w:tcPr>
            <w:tcW w:type="dxa" w:w="1728"/>
            <w:shd w:fill="1F4E78"/>
            <w:tcMar>
              <w:top w:w="100" w:type="dxa"/>
              <w:bottom w:w="100" w:type="dxa"/>
              <w:left w:w="120" w:type="dxa"/>
              <w:right w:w="120" w:type="dxa"/>
            </w:tcMar>
          </w:tcPr>
          <w:p>
            <w:pPr>
              <w:jc w:val="center"/>
            </w:pPr>
            <w:r>
              <w:rPr>
                <w:rFonts w:ascii="Times New Roman" w:hAnsi="Times New Roman"/>
                <w:b/>
                <w:color w:val="FFFFFF"/>
                <w:sz w:val="21"/>
              </w:rPr>
              <w:t>Section No.</w:t>
            </w:r>
          </w:p>
        </w:tc>
        <w:tc>
          <w:tcPr>
            <w:tcW w:type="dxa" w:w="5472"/>
            <w:shd w:fill="1F4E78"/>
            <w:tcMar>
              <w:top w:w="100" w:type="dxa"/>
              <w:bottom w:w="100" w:type="dxa"/>
              <w:left w:w="120" w:type="dxa"/>
              <w:right w:w="120" w:type="dxa"/>
            </w:tcMar>
          </w:tcPr>
          <w:p>
            <w:pPr>
              <w:jc w:val="center"/>
            </w:pPr>
            <w:r>
              <w:rPr>
                <w:rFonts w:ascii="Times New Roman" w:hAnsi="Times New Roman"/>
                <w:b/>
                <w:color w:val="FFFFFF"/>
                <w:sz w:val="21"/>
              </w:rPr>
              <w:t>Report Section &amp; Sub-Modules</w:t>
            </w:r>
          </w:p>
        </w:tc>
        <w:tc>
          <w:tcPr>
            <w:tcW w:type="dxa" w:w="2160"/>
            <w:shd w:fill="1F4E78"/>
            <w:tcMar>
              <w:top w:w="100" w:type="dxa"/>
              <w:bottom w:w="100" w:type="dxa"/>
              <w:left w:w="120" w:type="dxa"/>
              <w:right w:w="120" w:type="dxa"/>
            </w:tcMar>
          </w:tcPr>
          <w:p>
            <w:pPr>
              <w:jc w:val="center"/>
            </w:pPr>
            <w:r>
              <w:rPr>
                <w:rFonts w:ascii="Times New Roman" w:hAnsi="Times New Roman"/>
                <w:b/>
                <w:color w:val="FFFFFF"/>
                <w:sz w:val="21"/>
              </w:rPr>
              <w:t>Deliverable Scope</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Introduction</w:t>
              <w:br/>
              <w:t xml:space="preserve">  1.1 Background of the Process &amp; Organization</w:t>
              <w:br/>
              <w:t xml:space="preserve">  1.2 Business Scenario &amp; Core Personas</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1</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2.0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Problem Statement &amp; Objectives</w:t>
              <w:br/>
              <w:t xml:space="preserve">  2.1 Problem Statement &amp; Operational Bottlenecks</w:t>
              <w:br/>
              <w:t xml:space="preserve">  2.2 Project &amp; Automation Objectives (SMART)</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1</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3.0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Existing Manual Process (As-Is Process)</w:t>
              <w:br/>
              <w:t xml:space="preserve">  3.1 Step-by-Step Manual Workflow</w:t>
              <w:br/>
              <w:t xml:space="preserve">  3.2 Applications &amp; Tools Used</w:t>
              <w:br/>
              <w:t xml:space="preserve">  3.3 Bottlenecks, Inefficiencies &amp; Pain Points Matrix</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1</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4.0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Proposed RPA Solution (To-Be Automated Process)</w:t>
              <w:br/>
              <w:t xml:space="preserve">  4.1 To-Be Architecture &amp; Redesigned Workflow</w:t>
              <w:br/>
              <w:t xml:space="preserve">  4.2 Process Optimization &amp; Efficiency Gains</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2</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5.0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RPA Tool Used (Mandatory Technical Specifications)</w:t>
              <w:br/>
              <w:t xml:space="preserve">  5.1 Tool Name &amp; Version (Robot Framework v7.x / SeleniumLibrary)</w:t>
              <w:br/>
              <w:t xml:space="preserve">  5.2 Justification for Tool Selection</w:t>
              <w:br/>
              <w:t xml:space="preserve">  5.3 Core Features &amp; Operational Environment</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2</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6.0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Direct RPA Features Implemented (Mandatory Module)</w:t>
              <w:br/>
              <w:t xml:space="preserve">  6.1 Excel/CSV Bulk Data Ingestion</w:t>
              <w:br/>
              <w:t xml:space="preserve">  6.2 Browser Automation &amp; Form Population</w:t>
              <w:br/>
              <w:t xml:space="preserve">  6.3 Dynamic File Uploading &amp; Application Submission</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2</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7.0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Indirect / Supporting RPA Features (Mandatory Module)</w:t>
              <w:br/>
              <w:t xml:space="preserve">  7.1 FastAPI Bot Controller &amp; Headless Daemon Integration</w:t>
              <w:br/>
              <w:t xml:space="preserve">  7.2 React Control Portal Interface</w:t>
              <w:br/>
              <w:t xml:space="preserve">  7.3 Custom RentalAnalyzer Suitability Scoring Algorithm</w:t>
              <w:br/>
              <w:t xml:space="preserve">  7.4 Automated PDF Rulebook Generation</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2</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8.0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RPA Workflow &amp; Architecture Diagrams</w:t>
              <w:br/>
              <w:t xml:space="preserve">  8.1 System Architecture Diagram</w:t>
              <w:br/>
              <w:t xml:space="preserve">  8.2 End-to-End Robot Execution Flowchart</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2</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9.0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Implementation Details</w:t>
              <w:br/>
              <w:t xml:space="preserve">  9.1 Robot Framework Suites Breakdown</w:t>
              <w:br/>
              <w:t xml:space="preserve">  9.2 Keyword Architecture &amp; Data Locators</w:t>
              <w:br/>
              <w:t xml:space="preserve">  9.3 RentalAnalyzer Python Library Deep-Dive</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3</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10.0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Visual Proof &amp; Screenshots</w:t>
              <w:br/>
              <w:t xml:space="preserve">  10.1 Portal UI &amp; Seller Dashboard Execution</w:t>
              <w:br/>
              <w:t xml:space="preserve">  10.2 Robot CLI &amp; Browser Automation Steps</w:t>
              <w:br/>
              <w:t xml:space="preserve">  10.3 Generated Output Artifacts &amp; Verification URLs</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3</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11.0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Testing &amp; Test Cases</w:t>
              <w:br/>
              <w:t xml:space="preserve">  11.1 Test Strategy &amp; Test Environment</w:t>
              <w:br/>
              <w:t xml:space="preserve">  11.2 Comprehensive Test Cases Matrix (Positive &amp; Negative)</w:t>
              <w:br/>
              <w:t xml:space="preserve">  11.3 Execution Traceability &amp; Verification Logs</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4</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12.0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Results &amp; Performance Metrics</w:t>
              <w:br/>
              <w:t xml:space="preserve">  12.1 Execution Time &amp; Throughput Benchmark</w:t>
              <w:br/>
              <w:t xml:space="preserve">  12.2 Output Files &amp; Audit Log Validation</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4</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13.0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Before vs. After Comparison</w:t>
              <w:br/>
              <w:t xml:space="preserve">  13.1 Quantitative SLA &amp; Time Savings Analysis</w:t>
              <w:br/>
              <w:t xml:space="preserve">  13.2 Error Rate Elimination &amp; Operational ROI</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4</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14.0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Benefits Realized</w:t>
              <w:br/>
              <w:t xml:space="preserve">  14.1 Operational, Strategic &amp; Regulatory Advantages</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5</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15.0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Limitations &amp; Challenges Encountered</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5</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16.0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Future Scope &amp; Potential Cognitive AI Expansions</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5</w:t>
            </w:r>
          </w:p>
        </w:tc>
      </w:tr>
      <w:tr>
        <w:tc>
          <w:tcPr>
            <w:tcW w:type="dxa" w:w="1728"/>
            <w:tcMar>
              <w:top w:w="60" w:type="dxa"/>
              <w:bottom w:w="60" w:type="dxa"/>
              <w:left w:w="100" w:type="dxa"/>
              <w:right w:w="100" w:type="dxa"/>
            </w:tcMar>
          </w:tcPr>
          <w:p>
            <w:pPr>
              <w:spacing w:line="276" w:lineRule="auto"/>
              <w:jc w:val="center"/>
            </w:pPr>
            <w:r>
              <w:rPr>
                <w:rFonts w:ascii="Times New Roman" w:hAnsi="Times New Roman"/>
                <w:sz w:val="20"/>
              </w:rPr>
              <w:t>17.0</w:t>
            </w:r>
          </w:p>
        </w:tc>
        <w:tc>
          <w:tcPr>
            <w:tcW w:type="dxa" w:w="5472"/>
            <w:tcMar>
              <w:top w:w="60" w:type="dxa"/>
              <w:bottom w:w="60" w:type="dxa"/>
              <w:left w:w="100" w:type="dxa"/>
              <w:right w:w="100" w:type="dxa"/>
            </w:tcMar>
          </w:tcPr>
          <w:p>
            <w:pPr>
              <w:spacing w:line="276" w:lineRule="auto"/>
              <w:jc w:val="left"/>
            </w:pPr>
            <w:r>
              <w:rPr>
                <w:rFonts w:ascii="Times New Roman" w:hAnsi="Times New Roman"/>
                <w:sz w:val="20"/>
              </w:rPr>
              <w:t>Conclusion &amp; References</w:t>
            </w:r>
          </w:p>
        </w:tc>
        <w:tc>
          <w:tcPr>
            <w:tcW w:type="dxa" w:w="2160"/>
            <w:tcMar>
              <w:top w:w="60" w:type="dxa"/>
              <w:bottom w:w="60" w:type="dxa"/>
              <w:left w:w="100" w:type="dxa"/>
              <w:right w:w="100" w:type="dxa"/>
            </w:tcMar>
          </w:tcPr>
          <w:p>
            <w:pPr>
              <w:spacing w:line="276" w:lineRule="auto"/>
              <w:jc w:val="center"/>
            </w:pPr>
            <w:r>
              <w:rPr>
                <w:rFonts w:ascii="Times New Roman" w:hAnsi="Times New Roman"/>
                <w:sz w:val="20"/>
              </w:rPr>
              <w:t>Phase 5</w:t>
            </w:r>
          </w:p>
        </w:tc>
      </w:tr>
    </w:tbl>
    <w:p>
      <w:r>
        <w:br w:type="page"/>
      </w:r>
    </w:p>
    <w:p>
      <w:pPr>
        <w:keepNext/>
        <w:spacing w:line="360" w:lineRule="auto" w:before="280" w:after="120"/>
      </w:pPr>
      <w:r>
        <w:rPr>
          <w:rFonts w:ascii="Times New Roman" w:hAnsi="Times New Roman"/>
          <w:b/>
          <w:color w:val="002060"/>
          <w:sz w:val="28"/>
        </w:rPr>
        <w:t>1.0 INTRODUCTION</w:t>
      </w:r>
    </w:p>
    <w:p>
      <w:pPr>
        <w:keepNext/>
        <w:spacing w:line="360" w:lineRule="auto" w:before="240" w:after="80"/>
      </w:pPr>
      <w:r>
        <w:rPr>
          <w:rFonts w:ascii="Times New Roman" w:hAnsi="Times New Roman"/>
          <w:b/>
          <w:color w:val="1F4E78"/>
          <w:sz w:val="26"/>
        </w:rPr>
        <w:t>1.1 Background of the Process and Organization</w:t>
      </w:r>
    </w:p>
    <w:p>
      <w:pPr>
        <w:spacing w:line="360" w:lineRule="auto" w:after="120" w:before="0"/>
        <w:jc w:val="both"/>
      </w:pPr>
      <w:r>
        <w:rPr>
          <w:rFonts w:ascii="Times New Roman" w:hAnsi="Times New Roman"/>
          <w:sz w:val="24"/>
        </w:rPr>
        <w:t>In the contemporary real estate ecosystem, the surge in urbanization and digital commerce has fundamentally reshaped property leasing and property acquisitions. Real estate portals and property management organizations handle thousands of daily transactions spanning property inventory updates, buyer inquiries, rental applications, and tenant credential verification. Traditionally, property management agencies and independent landlords rely on heavily manual, fragmented processes to execute these workflows. Operators spend substantial portions of their working hours manually copy-pasting property specifications into listing engines, reviewing applicant emails, inspecting financial documents, calculating affordability ratios, and manually updating disparate database records.</w:t>
      </w:r>
    </w:p>
    <w:p>
      <w:pPr>
        <w:spacing w:line="360" w:lineRule="auto" w:after="120" w:before="0"/>
        <w:jc w:val="both"/>
      </w:pPr>
      <w:r>
        <w:rPr>
          <w:rFonts w:ascii="Times New Roman" w:hAnsi="Times New Roman"/>
          <w:sz w:val="24"/>
        </w:rPr>
        <w:t>Plotify Real Estate is an advanced, full-stack property technology platform engineered to bridge the divide between property owners (sellers/landlords) and prospective tenants (buyers/renters). Designed as a modern peer-to-peer property marketplace, Plotify provides dynamic listing modules, dedicated role-based portals, and an end-to-end rental application gateway. However, as transactional velocity accelerates, the administrative burden on property owners escalates sharply. Evaluating each prospective tenant requires cross-referencing employment status, monthly income disclosures, property rental valuations, and identity documents—an operational overhead that frequently introduces substantial delays, subjective bias, and human data-entry errors.</w:t>
      </w:r>
    </w:p>
    <w:p>
      <w:pPr>
        <w:spacing w:line="360" w:lineRule="auto" w:after="120" w:before="0"/>
        <w:jc w:val="both"/>
      </w:pPr>
      <w:r>
        <w:rPr>
          <w:rFonts w:ascii="Times New Roman" w:hAnsi="Times New Roman"/>
          <w:sz w:val="24"/>
        </w:rPr>
        <w:t>Robotic Process Automation (RPA) emerges as a transformative paradigm to resolve these operational bottlenecks. By deploying rule-governed software bots capable of mimicking human keyboard, mouse, and browser interactions, RPA eliminates low-value, repetitive administrative tasks. In this project, an enterprise-grade RPA bot developed with Robot Framework and SeleniumLibrary is integrated into the Plotify Real Estate ecosystem. The automation bot assumes complete operational responsibility for ingesting bulk property inventories, executing seamless tenant application workflows, performing automated financial underwriting and suitability scoring, updating dashboard records, and generating structured compliance audit reports.</w:t>
      </w:r>
    </w:p>
    <w:p>
      <w:pPr>
        <w:keepNext/>
        <w:spacing w:line="360" w:lineRule="auto" w:before="240" w:after="80"/>
      </w:pPr>
      <w:r>
        <w:rPr>
          <w:rFonts w:ascii="Times New Roman" w:hAnsi="Times New Roman"/>
          <w:b/>
          <w:color w:val="1F4E78"/>
          <w:sz w:val="26"/>
        </w:rPr>
        <w:t>1.2 Description of the Business Scenario and Core Personas</w:t>
      </w:r>
    </w:p>
    <w:p>
      <w:pPr>
        <w:spacing w:line="360" w:lineRule="auto" w:after="120" w:before="0"/>
        <w:jc w:val="both"/>
      </w:pPr>
      <w:r>
        <w:rPr>
          <w:rFonts w:ascii="Times New Roman" w:hAnsi="Times New Roman"/>
          <w:sz w:val="24"/>
        </w:rPr>
        <w:t>The business scenario addressed by this project reflects an authentic high-velocity residential leasing operation where speed, accuracy, and rigorous applicant qualification dictate financial success. In a standard operating cycle, three key entities interact within the system:</w:t>
      </w:r>
    </w:p>
    <w:p>
      <w:pPr>
        <w:pStyle w:val="ListParagraph"/>
        <w:spacing w:line="360" w:lineRule="auto" w:after="80" w:before="0"/>
        <w:ind w:left="576"/>
        <w:jc w:val="both"/>
      </w:pPr>
      <w:r>
        <w:rPr>
          <w:rFonts w:ascii="Times New Roman" w:hAnsi="Times New Roman"/>
          <w:b/>
          <w:sz w:val="24"/>
        </w:rPr>
        <w:t xml:space="preserve">1. Property Sellers / Landlords: </w:t>
      </w:r>
      <w:r>
        <w:rPr>
          <w:rFonts w:ascii="Times New Roman" w:hAnsi="Times New Roman"/>
          <w:sz w:val="24"/>
        </w:rPr>
        <w:t>Represent property owners, real estate developers, and rental landlords who need to market property assets, review submitted tenant dossiers, and issue binding lease approvals without administrative friction.</w:t>
      </w:r>
    </w:p>
    <w:p>
      <w:pPr>
        <w:pStyle w:val="ListParagraph"/>
        <w:spacing w:line="360" w:lineRule="auto" w:after="80" w:before="0"/>
        <w:ind w:left="576"/>
        <w:jc w:val="both"/>
      </w:pPr>
      <w:r>
        <w:rPr>
          <w:rFonts w:ascii="Times New Roman" w:hAnsi="Times New Roman"/>
          <w:b/>
          <w:sz w:val="24"/>
        </w:rPr>
        <w:t xml:space="preserve">2. Prospective Tenants / Renters: </w:t>
      </w:r>
      <w:r>
        <w:rPr>
          <w:rFonts w:ascii="Times New Roman" w:hAnsi="Times New Roman"/>
          <w:sz w:val="24"/>
        </w:rPr>
        <w:t>Represent prospective occupants seeking rental accommodations. Applicants browse verified listings, submit formal rental applications, disclose sensitive financial data (employment designation, monthly earnings), and upload identity and financial verification files.</w:t>
      </w:r>
    </w:p>
    <w:p>
      <w:pPr>
        <w:pStyle w:val="ListParagraph"/>
        <w:spacing w:line="360" w:lineRule="auto" w:after="80" w:before="0"/>
        <w:ind w:left="576"/>
        <w:jc w:val="both"/>
      </w:pPr>
      <w:r>
        <w:rPr>
          <w:rFonts w:ascii="Times New Roman" w:hAnsi="Times New Roman"/>
          <w:b/>
          <w:sz w:val="24"/>
        </w:rPr>
        <w:t xml:space="preserve">3. Autonomous RPA Software Bot: </w:t>
      </w:r>
      <w:r>
        <w:rPr>
          <w:rFonts w:ascii="Times New Roman" w:hAnsi="Times New Roman"/>
          <w:sz w:val="24"/>
        </w:rPr>
        <w:t>An autonomous digital agent built on Robot Framework that operates continuously. The bot consumes bulk property inventories from structured CSV sheets, submits end-to-end applicant dossiers, executes programmatic credit/suitability underwriting through a custom Python analyzer, updates application workflow statuses on the seller portal, and exports auditable CSV ledgers.</w:t>
      </w:r>
    </w:p>
    <w:p>
      <w:pPr>
        <w:spacing w:line="360" w:lineRule="auto" w:after="120" w:before="0"/>
        <w:jc w:val="both"/>
      </w:pPr>
      <w:r>
        <w:rPr>
          <w:rFonts w:ascii="Times New Roman" w:hAnsi="Times New Roman"/>
          <w:sz w:val="24"/>
        </w:rPr>
        <w:t>By replacing human administrative handlers with an autonomous RPA robot, Plotify transitions from a labor-intensive, bottleneck-prone portal into a touchless, high-efficiency digital real estate marketplace.</w:t>
      </w:r>
    </w:p>
    <w:p>
      <w:pPr>
        <w:keepNext/>
        <w:spacing w:line="360" w:lineRule="auto" w:before="280" w:after="120"/>
      </w:pPr>
      <w:r>
        <w:rPr>
          <w:rFonts w:ascii="Times New Roman" w:hAnsi="Times New Roman"/>
          <w:b/>
          <w:color w:val="002060"/>
          <w:sz w:val="28"/>
        </w:rPr>
        <w:t>2.0 PROBLEM STATEMENT &amp; AUTOMATION OBJECTIVES</w:t>
      </w:r>
    </w:p>
    <w:p>
      <w:pPr>
        <w:keepNext/>
        <w:spacing w:line="360" w:lineRule="auto" w:before="240" w:after="80"/>
      </w:pPr>
      <w:r>
        <w:rPr>
          <w:rFonts w:ascii="Times New Roman" w:hAnsi="Times New Roman"/>
          <w:b/>
          <w:color w:val="1F4E78"/>
          <w:sz w:val="26"/>
        </w:rPr>
        <w:t>2.1 Problem Statement and Operational Bottlenecks</w:t>
      </w:r>
    </w:p>
    <w:p>
      <w:pPr>
        <w:spacing w:line="360" w:lineRule="auto" w:after="120" w:before="0"/>
        <w:jc w:val="both"/>
      </w:pPr>
      <w:r>
        <w:rPr>
          <w:rFonts w:ascii="Times New Roman" w:hAnsi="Times New Roman"/>
          <w:sz w:val="24"/>
        </w:rPr>
        <w:t>Prior to the introduction of Robotic Process Automation, the operational lifecycle of property listing ingestion and tenant application processing within the Plotify environment was characterized by severe manual dependencies. The existing manual approach suffered from four critical operational deficiencies:</w:t>
      </w:r>
    </w:p>
    <w:p>
      <w:pPr>
        <w:pStyle w:val="ListParagraph"/>
        <w:spacing w:line="360" w:lineRule="auto" w:after="80" w:before="0"/>
        <w:ind w:left="576"/>
        <w:jc w:val="both"/>
      </w:pPr>
      <w:r>
        <w:rPr>
          <w:rFonts w:ascii="Times New Roman" w:hAnsi="Times New Roman"/>
          <w:b/>
          <w:sz w:val="24"/>
        </w:rPr>
        <w:t xml:space="preserve">1. Prolonged Application Turnaround Latency: </w:t>
      </w:r>
      <w:r>
        <w:rPr>
          <w:rFonts w:ascii="Times New Roman" w:hAnsi="Times New Roman"/>
          <w:sz w:val="24"/>
        </w:rPr>
        <w:t>Manual verification of applicant credentials, income proofs, and bank statements took between 24 to 48 hours per submission. In high-demand metropolitan markets, qualified prospective tenants routinely abandoned pending applications due to prolonged turnaround times, creating artificial vacancy loss for landlords.</w:t>
      </w:r>
    </w:p>
    <w:p>
      <w:pPr>
        <w:pStyle w:val="ListParagraph"/>
        <w:spacing w:line="360" w:lineRule="auto" w:after="80" w:before="0"/>
        <w:ind w:left="576"/>
        <w:jc w:val="both"/>
      </w:pPr>
      <w:r>
        <w:rPr>
          <w:rFonts w:ascii="Times New Roman" w:hAnsi="Times New Roman"/>
          <w:b/>
          <w:sz w:val="24"/>
        </w:rPr>
        <w:t xml:space="preserve">2. Subjective Underwriting and Calculation Inconsistencies: </w:t>
      </w:r>
      <w:r>
        <w:rPr>
          <w:rFonts w:ascii="Times New Roman" w:hAnsi="Times New Roman"/>
          <w:sz w:val="24"/>
        </w:rPr>
        <w:t>Human leasing officers manually evaluated rent-to-income affordability using desktop calculators or ad-hoc mental estimation. Because different evaluators applied divergent risk thresholds, applicant scoring was highly inconsistent, vulnerable to subconscious bias, and prone to mathematical error.</w:t>
      </w:r>
    </w:p>
    <w:p>
      <w:pPr>
        <w:pStyle w:val="ListParagraph"/>
        <w:spacing w:line="360" w:lineRule="auto" w:after="80" w:before="0"/>
        <w:ind w:left="576"/>
        <w:jc w:val="both"/>
      </w:pPr>
      <w:r>
        <w:rPr>
          <w:rFonts w:ascii="Times New Roman" w:hAnsi="Times New Roman"/>
          <w:b/>
          <w:sz w:val="24"/>
        </w:rPr>
        <w:t xml:space="preserve">3. Labor-Intensive Bulk Inventory Ingestion: </w:t>
      </w:r>
      <w:r>
        <w:rPr>
          <w:rFonts w:ascii="Times New Roman" w:hAnsi="Times New Roman"/>
          <w:sz w:val="24"/>
        </w:rPr>
        <w:t>Landlords and institutional property brokers managing dozens of units were forced to manually key in over seventeen discrete attributes per listing (including furnishing status, facing direction, floor level, amenity strings, and physical file paths) through web forms. This manual entry consumed several hours per catalog and suffered from a 12% to 18% typo rate.</w:t>
      </w:r>
    </w:p>
    <w:p>
      <w:pPr>
        <w:pStyle w:val="ListParagraph"/>
        <w:spacing w:line="360" w:lineRule="auto" w:after="80" w:before="0"/>
        <w:ind w:left="576"/>
        <w:jc w:val="both"/>
      </w:pPr>
      <w:r>
        <w:rPr>
          <w:rFonts w:ascii="Times New Roman" w:hAnsi="Times New Roman"/>
          <w:b/>
          <w:sz w:val="24"/>
        </w:rPr>
        <w:t xml:space="preserve">4. Disconnected Audit Trails and Reporting Silos: </w:t>
      </w:r>
      <w:r>
        <w:rPr>
          <w:rFonts w:ascii="Times New Roman" w:hAnsi="Times New Roman"/>
          <w:sz w:val="24"/>
        </w:rPr>
        <w:t>Approved and rejected applicant records remained trapped inside database tables without standardized, automated export mechanisms. Property managers manually copied data into local spreadsheets, creating disjointed data silos, reconciliation discrepancies, and total absence of verifiable execution logs.</w:t>
      </w:r>
    </w:p>
    <w:p>
      <w:pPr>
        <w:keepNext/>
        <w:spacing w:line="360" w:lineRule="auto" w:before="240" w:after="80"/>
      </w:pPr>
      <w:r>
        <w:rPr>
          <w:rFonts w:ascii="Times New Roman" w:hAnsi="Times New Roman"/>
          <w:b/>
          <w:color w:val="1F4E78"/>
          <w:sz w:val="26"/>
        </w:rPr>
        <w:t>2.2 Project and Automation Objectives</w:t>
      </w:r>
    </w:p>
    <w:p>
      <w:pPr>
        <w:spacing w:line="360" w:lineRule="auto" w:after="120" w:before="0"/>
        <w:jc w:val="both"/>
      </w:pPr>
      <w:r>
        <w:rPr>
          <w:rFonts w:ascii="Times New Roman" w:hAnsi="Times New Roman"/>
          <w:sz w:val="24"/>
        </w:rPr>
        <w:t>The primary objective of this project is to conceptualize, engineer, and deploy a comprehensive Robotic Process Automation system that eliminates manual human intervention across the property listing and rental evaluation lifecycles. Following strict SMART (Specific, Measurable, Achievable, Relevant, Time-bound) engineering principles, the project establishes the following core objectives:</w:t>
      </w:r>
    </w:p>
    <w:p>
      <w:pPr>
        <w:pStyle w:val="ListParagraph"/>
        <w:spacing w:line="360" w:lineRule="auto" w:after="80" w:before="0"/>
        <w:ind w:left="576"/>
        <w:jc w:val="both"/>
      </w:pPr>
      <w:r>
        <w:rPr>
          <w:rFonts w:ascii="Times New Roman" w:hAnsi="Times New Roman"/>
          <w:b/>
          <w:sz w:val="24"/>
        </w:rPr>
        <w:t xml:space="preserve">Objective 1 — Touchless Bulk Property Ingestion: </w:t>
      </w:r>
      <w:r>
        <w:rPr>
          <w:rFonts w:ascii="Times New Roman" w:hAnsi="Times New Roman"/>
          <w:sz w:val="24"/>
        </w:rPr>
        <w:t>To construct a dedicated Robot Framework suite (auto_list_bulk.robot) that parses external CSV catalogs, validates mandatory fields, matches UI dropdown options, handles dynamic file uploads, and publishes properties with zero human intervention.</w:t>
      </w:r>
    </w:p>
    <w:p>
      <w:pPr>
        <w:pStyle w:val="ListParagraph"/>
        <w:spacing w:line="360" w:lineRule="auto" w:after="80" w:before="0"/>
        <w:ind w:left="576"/>
        <w:jc w:val="both"/>
      </w:pPr>
      <w:r>
        <w:rPr>
          <w:rFonts w:ascii="Times New Roman" w:hAnsi="Times New Roman"/>
          <w:b/>
          <w:sz w:val="24"/>
        </w:rPr>
        <w:t xml:space="preserve">Objective 2 — Autonomous Application Submission &amp; Document Ingestion: </w:t>
      </w:r>
      <w:r>
        <w:rPr>
          <w:rFonts w:ascii="Times New Roman" w:hAnsi="Times New Roman"/>
          <w:sz w:val="24"/>
        </w:rPr>
        <w:t>To orchestrate end-to-end applicant simulation (auto_apply.robot and rpa_bot.robot) that automatically authenticates tenant accounts, navigates active listings, populates application web forms, dynamically creates test verification PDFs, and submits completed KYC packets.</w:t>
      </w:r>
    </w:p>
    <w:p>
      <w:pPr>
        <w:pStyle w:val="ListParagraph"/>
        <w:spacing w:line="360" w:lineRule="auto" w:after="80" w:before="0"/>
        <w:ind w:left="576"/>
        <w:jc w:val="both"/>
      </w:pPr>
      <w:r>
        <w:rPr>
          <w:rFonts w:ascii="Times New Roman" w:hAnsi="Times New Roman"/>
          <w:b/>
          <w:sz w:val="24"/>
        </w:rPr>
        <w:t xml:space="preserve">Objective 3 — Algorithmic Financial Underwriting &amp; Suitability Scoring: </w:t>
      </w:r>
      <w:r>
        <w:rPr>
          <w:rFonts w:ascii="Times New Roman" w:hAnsi="Times New Roman"/>
          <w:sz w:val="24"/>
        </w:rPr>
        <w:t>To develop a custom, reusable Python library (RentalAnalyzer.py) natively integrated with Robot Framework to parse messy currency formatting, calculate rent-to-income percentages, enforce rule-based employment deductions, and return an objective 1-10 suitability score.</w:t>
      </w:r>
    </w:p>
    <w:p>
      <w:pPr>
        <w:pStyle w:val="ListParagraph"/>
        <w:spacing w:line="360" w:lineRule="auto" w:after="80" w:before="0"/>
        <w:ind w:left="576"/>
        <w:jc w:val="both"/>
      </w:pPr>
      <w:r>
        <w:rPr>
          <w:rFonts w:ascii="Times New Roman" w:hAnsi="Times New Roman"/>
          <w:b/>
          <w:sz w:val="24"/>
        </w:rPr>
        <w:t xml:space="preserve">Objective 4 — Automated Dashboard State Transition: </w:t>
      </w:r>
      <w:r>
        <w:rPr>
          <w:rFonts w:ascii="Times New Roman" w:hAnsi="Times New Roman"/>
          <w:sz w:val="24"/>
        </w:rPr>
        <w:t>To automate the seller review workflow (auto_approve.robot) where the bot navigates the seller dashboard, queries pending applications, applies the algorithmic suitability score into the application record, and transitions the state from 'Pending' to 'AI Reviewed' or 'Approved'.</w:t>
      </w:r>
    </w:p>
    <w:p>
      <w:pPr>
        <w:pStyle w:val="ListParagraph"/>
        <w:spacing w:line="360" w:lineRule="auto" w:after="80" w:before="0"/>
        <w:ind w:left="576"/>
        <w:jc w:val="both"/>
      </w:pPr>
      <w:r>
        <w:rPr>
          <w:rFonts w:ascii="Times New Roman" w:hAnsi="Times New Roman"/>
          <w:b/>
          <w:sz w:val="24"/>
        </w:rPr>
        <w:t xml:space="preserve">Objective 5 — Automated Audit Reporting &amp; Data Extraction: </w:t>
      </w:r>
      <w:r>
        <w:rPr>
          <w:rFonts w:ascii="Times New Roman" w:hAnsi="Times New Roman"/>
          <w:sz w:val="24"/>
        </w:rPr>
        <w:t>To implement automated web-scraping keywords (auto_export_csv.robot and buyer_export.robot) that harvest all approved application metrics from the web UI and append formatted records into standardized CSV ledgers (approved_applications_report.csv and buyer_approved_properties.csv) for management accounting.</w:t>
      </w:r>
    </w:p>
    <w:p>
      <w:pPr>
        <w:keepNext/>
        <w:spacing w:line="360" w:lineRule="auto" w:before="280" w:after="120"/>
      </w:pPr>
      <w:r>
        <w:rPr>
          <w:rFonts w:ascii="Times New Roman" w:hAnsi="Times New Roman"/>
          <w:b/>
          <w:color w:val="002060"/>
          <w:sz w:val="28"/>
        </w:rPr>
        <w:t>3.0 EXISTING MANUAL PROCESS (AS-IS PROCESS)</w:t>
      </w:r>
    </w:p>
    <w:p>
      <w:pPr>
        <w:keepNext/>
        <w:spacing w:line="360" w:lineRule="auto" w:before="240" w:after="80"/>
      </w:pPr>
      <w:r>
        <w:rPr>
          <w:rFonts w:ascii="Times New Roman" w:hAnsi="Times New Roman"/>
          <w:b/>
          <w:color w:val="1F4E78"/>
          <w:sz w:val="26"/>
        </w:rPr>
        <w:t>3.1 Step-by-Step Manual Workflow</w:t>
      </w:r>
    </w:p>
    <w:p>
      <w:pPr>
        <w:spacing w:line="360" w:lineRule="auto" w:after="120" w:before="0"/>
        <w:jc w:val="both"/>
      </w:pPr>
      <w:r>
        <w:rPr>
          <w:rFonts w:ascii="Times New Roman" w:hAnsi="Times New Roman"/>
          <w:sz w:val="24"/>
        </w:rPr>
        <w:t>To fully comprehend the operational necessity and impact of the RPA solution, the baseline 'As-Is' manual procedure was mapped in detail. In the legacy manual paradigm, a typical operational cycle unfolded across six sequential stages:</w:t>
      </w:r>
    </w:p>
    <w:p>
      <w:pPr>
        <w:pStyle w:val="ListParagraph"/>
        <w:spacing w:line="360" w:lineRule="auto" w:after="80" w:before="0"/>
        <w:ind w:left="576"/>
        <w:jc w:val="both"/>
      </w:pPr>
      <w:r>
        <w:rPr>
          <w:rFonts w:ascii="Times New Roman" w:hAnsi="Times New Roman"/>
          <w:b/>
          <w:sz w:val="24"/>
        </w:rPr>
        <w:t xml:space="preserve">Stage 1 — Manual Listing Data Entry: </w:t>
      </w:r>
      <w:r>
        <w:rPr>
          <w:rFonts w:ascii="Times New Roman" w:hAnsi="Times New Roman"/>
          <w:sz w:val="24"/>
        </w:rPr>
        <w:t>When a property owner wished to register rental units, an administrative clerk manually gathered paper brochures or unformatted Excel sheets. The clerk logged into the web portal, navigated to the listing creation interface, and manually typed 17 distinct property parameters. Each property photograph and ownership deed had to be manually browsed from local file directories and uploaded.</w:t>
      </w:r>
    </w:p>
    <w:p>
      <w:pPr>
        <w:pStyle w:val="ListParagraph"/>
        <w:spacing w:line="360" w:lineRule="auto" w:after="80" w:before="0"/>
        <w:ind w:left="576"/>
        <w:jc w:val="both"/>
      </w:pPr>
      <w:r>
        <w:rPr>
          <w:rFonts w:ascii="Times New Roman" w:hAnsi="Times New Roman"/>
          <w:b/>
          <w:sz w:val="24"/>
        </w:rPr>
        <w:t xml:space="preserve">Stage 2 — Application Receipt &amp; Manual Queueing: </w:t>
      </w:r>
      <w:r>
        <w:rPr>
          <w:rFonts w:ascii="Times New Roman" w:hAnsi="Times New Roman"/>
          <w:sz w:val="24"/>
        </w:rPr>
        <w:t>Interested applicants navigated the portal, manually filled out personal details, and manually attached scanned copies of identity cards, income statements, and bank proofs. These submissions sat in an unmonitored inbox until a leasing agent initiated a review.</w:t>
      </w:r>
    </w:p>
    <w:p>
      <w:pPr>
        <w:pStyle w:val="ListParagraph"/>
        <w:spacing w:line="360" w:lineRule="auto" w:after="80" w:before="0"/>
        <w:ind w:left="576"/>
        <w:jc w:val="both"/>
      </w:pPr>
      <w:r>
        <w:rPr>
          <w:rFonts w:ascii="Times New Roman" w:hAnsi="Times New Roman"/>
          <w:b/>
          <w:sz w:val="24"/>
        </w:rPr>
        <w:t xml:space="preserve">Stage 3 — Manual Document Verification: </w:t>
      </w:r>
      <w:r>
        <w:rPr>
          <w:rFonts w:ascii="Times New Roman" w:hAnsi="Times New Roman"/>
          <w:sz w:val="24"/>
        </w:rPr>
        <w:t>The human agent opened each submission, downloaded multiple PDF attachments, visually inspected the authenticity of the documents, and transcribed financial figures into a local notepad or desk calculator.</w:t>
      </w:r>
    </w:p>
    <w:p>
      <w:pPr>
        <w:pStyle w:val="ListParagraph"/>
        <w:spacing w:line="360" w:lineRule="auto" w:after="80" w:before="0"/>
        <w:ind w:left="576"/>
        <w:jc w:val="both"/>
      </w:pPr>
      <w:r>
        <w:rPr>
          <w:rFonts w:ascii="Times New Roman" w:hAnsi="Times New Roman"/>
          <w:b/>
          <w:sz w:val="24"/>
        </w:rPr>
        <w:t xml:space="preserve">Stage 4 — Manual Affordability Calculation: </w:t>
      </w:r>
      <w:r>
        <w:rPr>
          <w:rFonts w:ascii="Times New Roman" w:hAnsi="Times New Roman"/>
          <w:sz w:val="24"/>
        </w:rPr>
        <w:t>The agent manually calculated the ratio of monthly rent against stated monthly income. If the ratio exceeded 30%, the agent manually applied mental penalties. Depending on whether the applicant was full-time employed, self-employed, or a student, the agent formed a subjective judgment regarding creditworthiness.</w:t>
      </w:r>
    </w:p>
    <w:p>
      <w:pPr>
        <w:pStyle w:val="ListParagraph"/>
        <w:spacing w:line="360" w:lineRule="auto" w:after="80" w:before="0"/>
        <w:ind w:left="576"/>
        <w:jc w:val="both"/>
      </w:pPr>
      <w:r>
        <w:rPr>
          <w:rFonts w:ascii="Times New Roman" w:hAnsi="Times New Roman"/>
          <w:b/>
          <w:sz w:val="24"/>
        </w:rPr>
        <w:t xml:space="preserve">Stage 5 — Manual Dashboard Status Update: </w:t>
      </w:r>
      <w:r>
        <w:rPr>
          <w:rFonts w:ascii="Times New Roman" w:hAnsi="Times New Roman"/>
          <w:sz w:val="24"/>
        </w:rPr>
        <w:t>The agent logged into the seller administration portal, located the applicant in a tabular list, clicked the status dropdown, selected 'Approved' or 'Rejected', typed personal assessment remarks, and clicked submit.</w:t>
      </w:r>
    </w:p>
    <w:p>
      <w:pPr>
        <w:pStyle w:val="ListParagraph"/>
        <w:spacing w:line="360" w:lineRule="auto" w:after="80" w:before="0"/>
        <w:ind w:left="576"/>
        <w:jc w:val="both"/>
      </w:pPr>
      <w:r>
        <w:rPr>
          <w:rFonts w:ascii="Times New Roman" w:hAnsi="Times New Roman"/>
          <w:b/>
          <w:sz w:val="24"/>
        </w:rPr>
        <w:t xml:space="preserve">Stage 6 — Manual Spreadsheet Data Compilation: </w:t>
      </w:r>
      <w:r>
        <w:rPr>
          <w:rFonts w:ascii="Times New Roman" w:hAnsi="Times New Roman"/>
          <w:sz w:val="24"/>
        </w:rPr>
        <w:t>Finally, to maintain internal office records, the agent re-opened a master Excel tracking workbook, manually re-typed applicant names, contact information, property titles, and approval statuses row-by-row.</w:t>
      </w:r>
    </w:p>
    <w:p>
      <w:pPr>
        <w:keepNext/>
        <w:spacing w:line="360" w:lineRule="auto" w:before="240" w:after="80"/>
      </w:pPr>
      <w:r>
        <w:rPr>
          <w:rFonts w:ascii="Times New Roman" w:hAnsi="Times New Roman"/>
          <w:b/>
          <w:color w:val="1F4E78"/>
          <w:sz w:val="26"/>
        </w:rPr>
        <w:t>3.2 Applications and Software Used in the Manual Process</w:t>
      </w:r>
    </w:p>
    <w:p>
      <w:pPr>
        <w:spacing w:line="360" w:lineRule="auto" w:after="120" w:before="0"/>
        <w:jc w:val="both"/>
      </w:pPr>
      <w:r>
        <w:rPr>
          <w:rFonts w:ascii="Times New Roman" w:hAnsi="Times New Roman"/>
          <w:sz w:val="24"/>
        </w:rPr>
        <w:t>In the manual 'As-Is' workflow, human operators constantly context-switched across multiple disjointed software applications. The standard desktop software suite utilized by leasing officers included:</w:t>
      </w:r>
    </w:p>
    <w:p>
      <w:pPr>
        <w:pStyle w:val="ListParagraph"/>
        <w:spacing w:line="360" w:lineRule="auto" w:after="80" w:before="0"/>
        <w:ind w:left="576"/>
        <w:jc w:val="both"/>
      </w:pPr>
      <w:r>
        <w:rPr>
          <w:rFonts w:ascii="Times New Roman" w:hAnsi="Times New Roman"/>
          <w:b/>
          <w:sz w:val="24"/>
        </w:rPr>
        <w:t xml:space="preserve">• Web Browsers (Google Chrome / Mozilla Firefox): </w:t>
      </w:r>
      <w:r>
        <w:rPr>
          <w:rFonts w:ascii="Times New Roman" w:hAnsi="Times New Roman"/>
          <w:sz w:val="24"/>
        </w:rPr>
        <w:t>Used to access the Plotify web application, fill web forms, and review tabular dashboard listings.</w:t>
      </w:r>
    </w:p>
    <w:p>
      <w:pPr>
        <w:pStyle w:val="ListParagraph"/>
        <w:spacing w:line="360" w:lineRule="auto" w:after="80" w:before="0"/>
        <w:ind w:left="576"/>
        <w:jc w:val="both"/>
      </w:pPr>
      <w:r>
        <w:rPr>
          <w:rFonts w:ascii="Times New Roman" w:hAnsi="Times New Roman"/>
          <w:b/>
          <w:sz w:val="24"/>
        </w:rPr>
        <w:t xml:space="preserve">• Email Clients (Microsoft Outlook / Webmail): </w:t>
      </w:r>
      <w:r>
        <w:rPr>
          <w:rFonts w:ascii="Times New Roman" w:hAnsi="Times New Roman"/>
          <w:sz w:val="24"/>
        </w:rPr>
        <w:t>Used to receive applicant notifications, communicate with landlords, and forward document files.</w:t>
      </w:r>
    </w:p>
    <w:p>
      <w:pPr>
        <w:pStyle w:val="ListParagraph"/>
        <w:spacing w:line="360" w:lineRule="auto" w:after="80" w:before="0"/>
        <w:ind w:left="576"/>
        <w:jc w:val="both"/>
      </w:pPr>
      <w:r>
        <w:rPr>
          <w:rFonts w:ascii="Times New Roman" w:hAnsi="Times New Roman"/>
          <w:b/>
          <w:sz w:val="24"/>
        </w:rPr>
        <w:t xml:space="preserve">• Spreadsheet Applications (Microsoft Excel / Google Sheets): </w:t>
      </w:r>
      <w:r>
        <w:rPr>
          <w:rFonts w:ascii="Times New Roman" w:hAnsi="Times New Roman"/>
          <w:sz w:val="24"/>
        </w:rPr>
        <w:t>Used to maintain local offline applicant ledgers, property logs, and transaction registries.</w:t>
      </w:r>
    </w:p>
    <w:p>
      <w:pPr>
        <w:pStyle w:val="ListParagraph"/>
        <w:spacing w:line="360" w:lineRule="auto" w:after="80" w:before="0"/>
        <w:ind w:left="576"/>
        <w:jc w:val="both"/>
      </w:pPr>
      <w:r>
        <w:rPr>
          <w:rFonts w:ascii="Times New Roman" w:hAnsi="Times New Roman"/>
          <w:b/>
          <w:sz w:val="24"/>
        </w:rPr>
        <w:t xml:space="preserve">• Document Viewers (Adobe Acrobat Reader): </w:t>
      </w:r>
      <w:r>
        <w:rPr>
          <w:rFonts w:ascii="Times New Roman" w:hAnsi="Times New Roman"/>
          <w:sz w:val="24"/>
        </w:rPr>
        <w:t>Used to open, zoom, and inspect submitted identity proofs, salary receipts, and bank verification files.</w:t>
      </w:r>
    </w:p>
    <w:p>
      <w:pPr>
        <w:pStyle w:val="ListParagraph"/>
        <w:spacing w:line="360" w:lineRule="auto" w:after="80" w:before="0"/>
        <w:ind w:left="576"/>
        <w:jc w:val="both"/>
      </w:pPr>
      <w:r>
        <w:rPr>
          <w:rFonts w:ascii="Times New Roman" w:hAnsi="Times New Roman"/>
          <w:b/>
          <w:sz w:val="24"/>
        </w:rPr>
        <w:t xml:space="preserve">• Desktop Calculator Tool: </w:t>
      </w:r>
      <w:r>
        <w:rPr>
          <w:rFonts w:ascii="Times New Roman" w:hAnsi="Times New Roman"/>
          <w:sz w:val="24"/>
        </w:rPr>
        <w:t>Used for arithmetic calculation of rent-to-income percentages and income deductions.</w:t>
      </w:r>
    </w:p>
    <w:p>
      <w:pPr>
        <w:keepNext/>
        <w:spacing w:line="360" w:lineRule="auto" w:before="240" w:after="80"/>
      </w:pPr>
      <w:r>
        <w:rPr>
          <w:rFonts w:ascii="Times New Roman" w:hAnsi="Times New Roman"/>
          <w:b/>
          <w:color w:val="1F4E78"/>
          <w:sz w:val="26"/>
        </w:rPr>
        <w:t>3.3 Bottlenecks, Inefficiencies, and Pain Points Matrix</w:t>
      </w:r>
    </w:p>
    <w:p>
      <w:pPr>
        <w:spacing w:line="360" w:lineRule="auto" w:after="120" w:before="0"/>
        <w:jc w:val="both"/>
      </w:pPr>
      <w:r>
        <w:rPr>
          <w:rFonts w:ascii="Times New Roman" w:hAnsi="Times New Roman"/>
          <w:sz w:val="24"/>
        </w:rPr>
        <w:t>The manual 'As-Is' workflow was afflicted with severe operational bottlenecks that throttled business scalability and compromised operational reliability. The key pain points identified during process analysis include:</w:t>
      </w:r>
    </w:p>
    <w:p>
      <w:pPr>
        <w:pStyle w:val="ListParagraph"/>
        <w:spacing w:line="360" w:lineRule="auto" w:after="80" w:before="0"/>
        <w:ind w:left="576"/>
        <w:jc w:val="both"/>
      </w:pPr>
      <w:r>
        <w:rPr>
          <w:rFonts w:ascii="Times New Roman" w:hAnsi="Times New Roman"/>
          <w:b/>
          <w:sz w:val="24"/>
        </w:rPr>
        <w:t xml:space="preserve">• Excessive Time Expenditure &amp; Low Throughput: </w:t>
      </w:r>
      <w:r>
        <w:rPr>
          <w:rFonts w:ascii="Times New Roman" w:hAnsi="Times New Roman"/>
          <w:sz w:val="24"/>
        </w:rPr>
        <w:t>Because each manual application review required 25 to 45 minutes of dedicated human effort, a leasing officer could process at most 12 to 15 applications per business day. Surges in listing inquiries generated substantial backlog queues.</w:t>
      </w:r>
    </w:p>
    <w:p>
      <w:pPr>
        <w:pStyle w:val="ListParagraph"/>
        <w:spacing w:line="360" w:lineRule="auto" w:after="80" w:before="0"/>
        <w:ind w:left="576"/>
        <w:jc w:val="both"/>
      </w:pPr>
      <w:r>
        <w:rPr>
          <w:rFonts w:ascii="Times New Roman" w:hAnsi="Times New Roman"/>
          <w:b/>
          <w:sz w:val="24"/>
        </w:rPr>
        <w:t xml:space="preserve">• Data Integrity Risks &amp; Transcription Typos: </w:t>
      </w:r>
      <w:r>
        <w:rPr>
          <w:rFonts w:ascii="Times New Roman" w:hAnsi="Times New Roman"/>
          <w:sz w:val="24"/>
        </w:rPr>
        <w:t>Copying alphanumeric data (applicant names, phone numbers, email addresses, property rental amounts) across web forms, calculators, and spreadsheets generated frequent transcription errors.</w:t>
      </w:r>
    </w:p>
    <w:p>
      <w:pPr>
        <w:pStyle w:val="ListParagraph"/>
        <w:spacing w:line="360" w:lineRule="auto" w:after="80" w:before="0"/>
        <w:ind w:left="576"/>
        <w:jc w:val="both"/>
      </w:pPr>
      <w:r>
        <w:rPr>
          <w:rFonts w:ascii="Times New Roman" w:hAnsi="Times New Roman"/>
          <w:b/>
          <w:sz w:val="24"/>
        </w:rPr>
        <w:t xml:space="preserve">• Absence of Underwriting Standardization: </w:t>
      </w:r>
      <w:r>
        <w:rPr>
          <w:rFonts w:ascii="Times New Roman" w:hAnsi="Times New Roman"/>
          <w:sz w:val="24"/>
        </w:rPr>
        <w:t>Because human evaluators applied variable standards to employment risk, two applicants with identical financial profiles often received contradictory decisions depending on which agent handled the review.</w:t>
      </w:r>
    </w:p>
    <w:p>
      <w:pPr>
        <w:pStyle w:val="ListParagraph"/>
        <w:spacing w:line="360" w:lineRule="auto" w:after="80" w:before="0"/>
        <w:ind w:left="576"/>
        <w:jc w:val="both"/>
      </w:pPr>
      <w:r>
        <w:rPr>
          <w:rFonts w:ascii="Times New Roman" w:hAnsi="Times New Roman"/>
          <w:b/>
          <w:sz w:val="24"/>
        </w:rPr>
        <w:t xml:space="preserve">• Regulatory &amp; Compliance Audit Deficit: </w:t>
      </w:r>
      <w:r>
        <w:rPr>
          <w:rFonts w:ascii="Times New Roman" w:hAnsi="Times New Roman"/>
          <w:sz w:val="24"/>
        </w:rPr>
        <w:t>No centralized, machine-readable execution log existed to prove when an application was reviewed, who performed the calculation, or what exact formula was applied, leaving the organization vulnerable during landlord audits.</w:t>
      </w:r>
    </w:p>
    <w:p>
      <w:pPr>
        <w:spacing w:line="276" w:lineRule="auto" w:before="160" w:after="80"/>
        <w:jc w:val="center"/>
      </w:pPr>
      <w:r>
        <w:rPr>
          <w:rFonts w:ascii="Times New Roman" w:hAnsi="Times New Roman"/>
          <w:b/>
          <w:color w:val="3C3C3C"/>
          <w:sz w:val="22"/>
        </w:rPr>
        <w:t>Table 1.1: Operational Analysis of Manual 'As-Is' Workflow Activities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560"/>
        <w:gridCol w:w="1560"/>
        <w:gridCol w:w="1560"/>
        <w:gridCol w:w="1560"/>
        <w:gridCol w:w="1560"/>
        <w:gridCol w:w="1560"/>
      </w:tblGrid>
      <w:tr>
        <w:tc>
          <w:tcPr>
            <w:tcW w:type="dxa" w:w="864"/>
            <w:shd w:fill="1F4E78"/>
            <w:tcMar>
              <w:top w:w="100" w:type="dxa"/>
              <w:bottom w:w="100" w:type="dxa"/>
              <w:left w:w="100" w:type="dxa"/>
              <w:right w:w="100" w:type="dxa"/>
            </w:tcMar>
          </w:tcPr>
          <w:p>
            <w:pPr>
              <w:jc w:val="center"/>
            </w:pPr>
            <w:r>
              <w:rPr>
                <w:rFonts w:ascii="Times New Roman" w:hAnsi="Times New Roman"/>
                <w:b/>
                <w:color w:val="FFFFFF"/>
                <w:sz w:val="20"/>
              </w:rPr>
              <w:t>Step #</w:t>
            </w:r>
          </w:p>
        </w:tc>
        <w:tc>
          <w:tcPr>
            <w:tcW w:type="dxa" w:w="2592"/>
            <w:shd w:fill="1F4E78"/>
            <w:tcMar>
              <w:top w:w="100" w:type="dxa"/>
              <w:bottom w:w="100" w:type="dxa"/>
              <w:left w:w="100" w:type="dxa"/>
              <w:right w:w="100" w:type="dxa"/>
            </w:tcMar>
          </w:tcPr>
          <w:p>
            <w:pPr>
              <w:jc w:val="center"/>
            </w:pPr>
            <w:r>
              <w:rPr>
                <w:rFonts w:ascii="Times New Roman" w:hAnsi="Times New Roman"/>
                <w:b/>
                <w:color w:val="FFFFFF"/>
                <w:sz w:val="20"/>
              </w:rPr>
              <w:t>Activity Name</w:t>
            </w:r>
          </w:p>
        </w:tc>
        <w:tc>
          <w:tcPr>
            <w:tcW w:type="dxa" w:w="1440"/>
            <w:shd w:fill="1F4E78"/>
            <w:tcMar>
              <w:top w:w="100" w:type="dxa"/>
              <w:bottom w:w="100" w:type="dxa"/>
              <w:left w:w="100" w:type="dxa"/>
              <w:right w:w="100" w:type="dxa"/>
            </w:tcMar>
          </w:tcPr>
          <w:p>
            <w:pPr>
              <w:jc w:val="center"/>
            </w:pPr>
            <w:r>
              <w:rPr>
                <w:rFonts w:ascii="Times New Roman" w:hAnsi="Times New Roman"/>
                <w:b/>
                <w:color w:val="FFFFFF"/>
                <w:sz w:val="20"/>
              </w:rPr>
              <w:t>Actor</w:t>
            </w:r>
          </w:p>
        </w:tc>
        <w:tc>
          <w:tcPr>
            <w:tcW w:type="dxa" w:w="1728"/>
            <w:shd w:fill="1F4E78"/>
            <w:tcMar>
              <w:top w:w="100" w:type="dxa"/>
              <w:bottom w:w="100" w:type="dxa"/>
              <w:left w:w="100" w:type="dxa"/>
              <w:right w:w="100" w:type="dxa"/>
            </w:tcMar>
          </w:tcPr>
          <w:p>
            <w:pPr>
              <w:jc w:val="center"/>
            </w:pPr>
            <w:r>
              <w:rPr>
                <w:rFonts w:ascii="Times New Roman" w:hAnsi="Times New Roman"/>
                <w:b/>
                <w:color w:val="FFFFFF"/>
                <w:sz w:val="20"/>
              </w:rPr>
              <w:t>Software Used</w:t>
            </w:r>
          </w:p>
        </w:tc>
        <w:tc>
          <w:tcPr>
            <w:tcW w:type="dxa" w:w="1152"/>
            <w:shd w:fill="1F4E78"/>
            <w:tcMar>
              <w:top w:w="100" w:type="dxa"/>
              <w:bottom w:w="100" w:type="dxa"/>
              <w:left w:w="100" w:type="dxa"/>
              <w:right w:w="100" w:type="dxa"/>
            </w:tcMar>
          </w:tcPr>
          <w:p>
            <w:pPr>
              <w:jc w:val="center"/>
            </w:pPr>
            <w:r>
              <w:rPr>
                <w:rFonts w:ascii="Times New Roman" w:hAnsi="Times New Roman"/>
                <w:b/>
                <w:color w:val="FFFFFF"/>
                <w:sz w:val="20"/>
              </w:rPr>
              <w:t>Avg. Time</w:t>
            </w:r>
          </w:p>
        </w:tc>
        <w:tc>
          <w:tcPr>
            <w:tcW w:type="dxa" w:w="2304"/>
            <w:shd w:fill="1F4E78"/>
            <w:tcMar>
              <w:top w:w="100" w:type="dxa"/>
              <w:bottom w:w="100" w:type="dxa"/>
              <w:left w:w="100" w:type="dxa"/>
              <w:right w:w="100" w:type="dxa"/>
            </w:tcMar>
          </w:tcPr>
          <w:p>
            <w:pPr>
              <w:jc w:val="center"/>
            </w:pPr>
            <w:r>
              <w:rPr>
                <w:rFonts w:ascii="Times New Roman" w:hAnsi="Times New Roman"/>
                <w:b/>
                <w:color w:val="FFFFFF"/>
                <w:sz w:val="20"/>
              </w:rPr>
              <w:t>Error Risk &amp; Impact</w:t>
            </w:r>
          </w:p>
        </w:tc>
      </w:tr>
      <w:tr>
        <w:tc>
          <w:tcPr>
            <w:tcW w:type="dxa" w:w="864"/>
            <w:tcMar>
              <w:top w:w="60" w:type="dxa"/>
              <w:bottom w:w="60" w:type="dxa"/>
              <w:left w:w="80" w:type="dxa"/>
              <w:right w:w="80" w:type="dxa"/>
            </w:tcMar>
          </w:tcPr>
          <w:p>
            <w:pPr>
              <w:spacing w:line="276" w:lineRule="auto"/>
              <w:jc w:val="center"/>
            </w:pPr>
            <w:r>
              <w:rPr>
                <w:rFonts w:ascii="Times New Roman" w:hAnsi="Times New Roman"/>
                <w:sz w:val="19"/>
              </w:rPr>
              <w:t>Step 1</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Property Listing Data Entry</w:t>
            </w:r>
          </w:p>
        </w:tc>
        <w:tc>
          <w:tcPr>
            <w:tcW w:type="dxa" w:w="1440"/>
            <w:tcMar>
              <w:top w:w="60" w:type="dxa"/>
              <w:bottom w:w="60" w:type="dxa"/>
              <w:left w:w="80" w:type="dxa"/>
              <w:right w:w="80" w:type="dxa"/>
            </w:tcMar>
          </w:tcPr>
          <w:p>
            <w:pPr>
              <w:spacing w:line="276" w:lineRule="auto"/>
              <w:jc w:val="center"/>
            </w:pPr>
            <w:r>
              <w:rPr>
                <w:rFonts w:ascii="Times New Roman" w:hAnsi="Times New Roman"/>
                <w:sz w:val="19"/>
              </w:rPr>
              <w:t>Clerk / Landlord</w:t>
            </w:r>
          </w:p>
        </w:tc>
        <w:tc>
          <w:tcPr>
            <w:tcW w:type="dxa" w:w="1728"/>
            <w:tcMar>
              <w:top w:w="60" w:type="dxa"/>
              <w:bottom w:w="60" w:type="dxa"/>
              <w:left w:w="80" w:type="dxa"/>
              <w:right w:w="80" w:type="dxa"/>
            </w:tcMar>
          </w:tcPr>
          <w:p>
            <w:pPr>
              <w:spacing w:line="276" w:lineRule="auto"/>
              <w:jc w:val="left"/>
            </w:pPr>
            <w:r>
              <w:rPr>
                <w:rFonts w:ascii="Times New Roman" w:hAnsi="Times New Roman"/>
                <w:sz w:val="19"/>
              </w:rPr>
              <w:t>Chrome / Web Portal</w:t>
            </w:r>
          </w:p>
        </w:tc>
        <w:tc>
          <w:tcPr>
            <w:tcW w:type="dxa" w:w="1152"/>
            <w:tcMar>
              <w:top w:w="60" w:type="dxa"/>
              <w:bottom w:w="60" w:type="dxa"/>
              <w:left w:w="80" w:type="dxa"/>
              <w:right w:w="80" w:type="dxa"/>
            </w:tcMar>
          </w:tcPr>
          <w:p>
            <w:pPr>
              <w:spacing w:line="276" w:lineRule="auto"/>
              <w:jc w:val="center"/>
            </w:pPr>
            <w:r>
              <w:rPr>
                <w:rFonts w:ascii="Times New Roman" w:hAnsi="Times New Roman"/>
                <w:sz w:val="19"/>
              </w:rPr>
              <w:t>15 - 25 min</w:t>
            </w:r>
          </w:p>
        </w:tc>
        <w:tc>
          <w:tcPr>
            <w:tcW w:type="dxa" w:w="2304"/>
            <w:tcMar>
              <w:top w:w="60" w:type="dxa"/>
              <w:bottom w:w="60" w:type="dxa"/>
              <w:left w:w="80" w:type="dxa"/>
              <w:right w:w="80" w:type="dxa"/>
            </w:tcMar>
          </w:tcPr>
          <w:p>
            <w:pPr>
              <w:spacing w:line="276" w:lineRule="auto"/>
              <w:jc w:val="left"/>
            </w:pPr>
            <w:r>
              <w:rPr>
                <w:rFonts w:ascii="Times New Roman" w:hAnsi="Times New Roman"/>
                <w:sz w:val="19"/>
              </w:rPr>
              <w:t>High: Missing attributes, invalid formatting, wrong image paths</w:t>
            </w:r>
          </w:p>
        </w:tc>
      </w:tr>
      <w:tr>
        <w:tc>
          <w:tcPr>
            <w:tcW w:type="dxa" w:w="864"/>
            <w:tcMar>
              <w:top w:w="60" w:type="dxa"/>
              <w:bottom w:w="60" w:type="dxa"/>
              <w:left w:w="80" w:type="dxa"/>
              <w:right w:w="80" w:type="dxa"/>
            </w:tcMar>
          </w:tcPr>
          <w:p>
            <w:pPr>
              <w:spacing w:line="276" w:lineRule="auto"/>
              <w:jc w:val="center"/>
            </w:pPr>
            <w:r>
              <w:rPr>
                <w:rFonts w:ascii="Times New Roman" w:hAnsi="Times New Roman"/>
                <w:sz w:val="19"/>
              </w:rPr>
              <w:t>Step 2</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Application Ingestion &amp; Intake</w:t>
            </w:r>
          </w:p>
        </w:tc>
        <w:tc>
          <w:tcPr>
            <w:tcW w:type="dxa" w:w="1440"/>
            <w:tcMar>
              <w:top w:w="60" w:type="dxa"/>
              <w:bottom w:w="60" w:type="dxa"/>
              <w:left w:w="80" w:type="dxa"/>
              <w:right w:w="80" w:type="dxa"/>
            </w:tcMar>
          </w:tcPr>
          <w:p>
            <w:pPr>
              <w:spacing w:line="276" w:lineRule="auto"/>
              <w:jc w:val="center"/>
            </w:pPr>
            <w:r>
              <w:rPr>
                <w:rFonts w:ascii="Times New Roman" w:hAnsi="Times New Roman"/>
                <w:sz w:val="19"/>
              </w:rPr>
              <w:t>Applicant / Clerk</w:t>
            </w:r>
          </w:p>
        </w:tc>
        <w:tc>
          <w:tcPr>
            <w:tcW w:type="dxa" w:w="1728"/>
            <w:tcMar>
              <w:top w:w="60" w:type="dxa"/>
              <w:bottom w:w="60" w:type="dxa"/>
              <w:left w:w="80" w:type="dxa"/>
              <w:right w:w="80" w:type="dxa"/>
            </w:tcMar>
          </w:tcPr>
          <w:p>
            <w:pPr>
              <w:spacing w:line="276" w:lineRule="auto"/>
              <w:jc w:val="left"/>
            </w:pPr>
            <w:r>
              <w:rPr>
                <w:rFonts w:ascii="Times New Roman" w:hAnsi="Times New Roman"/>
                <w:sz w:val="19"/>
              </w:rPr>
              <w:t>Chrome, Email</w:t>
            </w:r>
          </w:p>
        </w:tc>
        <w:tc>
          <w:tcPr>
            <w:tcW w:type="dxa" w:w="1152"/>
            <w:tcMar>
              <w:top w:w="60" w:type="dxa"/>
              <w:bottom w:w="60" w:type="dxa"/>
              <w:left w:w="80" w:type="dxa"/>
              <w:right w:w="80" w:type="dxa"/>
            </w:tcMar>
          </w:tcPr>
          <w:p>
            <w:pPr>
              <w:spacing w:line="276" w:lineRule="auto"/>
              <w:jc w:val="center"/>
            </w:pPr>
            <w:r>
              <w:rPr>
                <w:rFonts w:ascii="Times New Roman" w:hAnsi="Times New Roman"/>
                <w:sz w:val="19"/>
              </w:rPr>
              <w:t>10 - 15 min</w:t>
            </w:r>
          </w:p>
        </w:tc>
        <w:tc>
          <w:tcPr>
            <w:tcW w:type="dxa" w:w="2304"/>
            <w:tcMar>
              <w:top w:w="60" w:type="dxa"/>
              <w:bottom w:w="60" w:type="dxa"/>
              <w:left w:w="80" w:type="dxa"/>
              <w:right w:w="80" w:type="dxa"/>
            </w:tcMar>
          </w:tcPr>
          <w:p>
            <w:pPr>
              <w:spacing w:line="276" w:lineRule="auto"/>
              <w:jc w:val="left"/>
            </w:pPr>
            <w:r>
              <w:rPr>
                <w:rFonts w:ascii="Times New Roman" w:hAnsi="Times New Roman"/>
                <w:sz w:val="19"/>
              </w:rPr>
              <w:t>Moderate: Incomplete dossiers, unreadable attachments</w:t>
            </w:r>
          </w:p>
        </w:tc>
      </w:tr>
      <w:tr>
        <w:tc>
          <w:tcPr>
            <w:tcW w:type="dxa" w:w="864"/>
            <w:tcMar>
              <w:top w:w="60" w:type="dxa"/>
              <w:bottom w:w="60" w:type="dxa"/>
              <w:left w:w="80" w:type="dxa"/>
              <w:right w:w="80" w:type="dxa"/>
            </w:tcMar>
          </w:tcPr>
          <w:p>
            <w:pPr>
              <w:spacing w:line="276" w:lineRule="auto"/>
              <w:jc w:val="center"/>
            </w:pPr>
            <w:r>
              <w:rPr>
                <w:rFonts w:ascii="Times New Roman" w:hAnsi="Times New Roman"/>
                <w:sz w:val="19"/>
              </w:rPr>
              <w:t>Step 3</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Document Verification</w:t>
            </w:r>
          </w:p>
        </w:tc>
        <w:tc>
          <w:tcPr>
            <w:tcW w:type="dxa" w:w="1440"/>
            <w:tcMar>
              <w:top w:w="60" w:type="dxa"/>
              <w:bottom w:w="60" w:type="dxa"/>
              <w:left w:w="80" w:type="dxa"/>
              <w:right w:w="80" w:type="dxa"/>
            </w:tcMar>
          </w:tcPr>
          <w:p>
            <w:pPr>
              <w:spacing w:line="276" w:lineRule="auto"/>
              <w:jc w:val="center"/>
            </w:pPr>
            <w:r>
              <w:rPr>
                <w:rFonts w:ascii="Times New Roman" w:hAnsi="Times New Roman"/>
                <w:sz w:val="19"/>
              </w:rPr>
              <w:t>Leasing Agent</w:t>
            </w:r>
          </w:p>
        </w:tc>
        <w:tc>
          <w:tcPr>
            <w:tcW w:type="dxa" w:w="1728"/>
            <w:tcMar>
              <w:top w:w="60" w:type="dxa"/>
              <w:bottom w:w="60" w:type="dxa"/>
              <w:left w:w="80" w:type="dxa"/>
              <w:right w:w="80" w:type="dxa"/>
            </w:tcMar>
          </w:tcPr>
          <w:p>
            <w:pPr>
              <w:spacing w:line="276" w:lineRule="auto"/>
              <w:jc w:val="left"/>
            </w:pPr>
            <w:r>
              <w:rPr>
                <w:rFonts w:ascii="Times New Roman" w:hAnsi="Times New Roman"/>
                <w:sz w:val="19"/>
              </w:rPr>
              <w:t>Adobe Acrobat</w:t>
            </w:r>
          </w:p>
        </w:tc>
        <w:tc>
          <w:tcPr>
            <w:tcW w:type="dxa" w:w="1152"/>
            <w:tcMar>
              <w:top w:w="60" w:type="dxa"/>
              <w:bottom w:w="60" w:type="dxa"/>
              <w:left w:w="80" w:type="dxa"/>
              <w:right w:w="80" w:type="dxa"/>
            </w:tcMar>
          </w:tcPr>
          <w:p>
            <w:pPr>
              <w:spacing w:line="276" w:lineRule="auto"/>
              <w:jc w:val="center"/>
            </w:pPr>
            <w:r>
              <w:rPr>
                <w:rFonts w:ascii="Times New Roman" w:hAnsi="Times New Roman"/>
                <w:sz w:val="19"/>
              </w:rPr>
              <w:t>8 - 12 min</w:t>
            </w:r>
          </w:p>
        </w:tc>
        <w:tc>
          <w:tcPr>
            <w:tcW w:type="dxa" w:w="2304"/>
            <w:tcMar>
              <w:top w:w="60" w:type="dxa"/>
              <w:bottom w:w="60" w:type="dxa"/>
              <w:left w:w="80" w:type="dxa"/>
              <w:right w:w="80" w:type="dxa"/>
            </w:tcMar>
          </w:tcPr>
          <w:p>
            <w:pPr>
              <w:spacing w:line="276" w:lineRule="auto"/>
              <w:jc w:val="left"/>
            </w:pPr>
            <w:r>
              <w:rPr>
                <w:rFonts w:ascii="Times New Roman" w:hAnsi="Times New Roman"/>
                <w:sz w:val="19"/>
              </w:rPr>
              <w:t>Moderate: Missed forged dates, unverified income proofs</w:t>
            </w:r>
          </w:p>
        </w:tc>
      </w:tr>
      <w:tr>
        <w:tc>
          <w:tcPr>
            <w:tcW w:type="dxa" w:w="864"/>
            <w:tcMar>
              <w:top w:w="60" w:type="dxa"/>
              <w:bottom w:w="60" w:type="dxa"/>
              <w:left w:w="80" w:type="dxa"/>
              <w:right w:w="80" w:type="dxa"/>
            </w:tcMar>
          </w:tcPr>
          <w:p>
            <w:pPr>
              <w:spacing w:line="276" w:lineRule="auto"/>
              <w:jc w:val="center"/>
            </w:pPr>
            <w:r>
              <w:rPr>
                <w:rFonts w:ascii="Times New Roman" w:hAnsi="Times New Roman"/>
                <w:sz w:val="19"/>
              </w:rPr>
              <w:t>Step 4</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Affordability Calculation</w:t>
            </w:r>
          </w:p>
        </w:tc>
        <w:tc>
          <w:tcPr>
            <w:tcW w:type="dxa" w:w="1440"/>
            <w:tcMar>
              <w:top w:w="60" w:type="dxa"/>
              <w:bottom w:w="60" w:type="dxa"/>
              <w:left w:w="80" w:type="dxa"/>
              <w:right w:w="80" w:type="dxa"/>
            </w:tcMar>
          </w:tcPr>
          <w:p>
            <w:pPr>
              <w:spacing w:line="276" w:lineRule="auto"/>
              <w:jc w:val="center"/>
            </w:pPr>
            <w:r>
              <w:rPr>
                <w:rFonts w:ascii="Times New Roman" w:hAnsi="Times New Roman"/>
                <w:sz w:val="19"/>
              </w:rPr>
              <w:t>Leasing Agent</w:t>
            </w:r>
          </w:p>
        </w:tc>
        <w:tc>
          <w:tcPr>
            <w:tcW w:type="dxa" w:w="1728"/>
            <w:tcMar>
              <w:top w:w="60" w:type="dxa"/>
              <w:bottom w:w="60" w:type="dxa"/>
              <w:left w:w="80" w:type="dxa"/>
              <w:right w:w="80" w:type="dxa"/>
            </w:tcMar>
          </w:tcPr>
          <w:p>
            <w:pPr>
              <w:spacing w:line="276" w:lineRule="auto"/>
              <w:jc w:val="left"/>
            </w:pPr>
            <w:r>
              <w:rPr>
                <w:rFonts w:ascii="Times New Roman" w:hAnsi="Times New Roman"/>
                <w:sz w:val="19"/>
              </w:rPr>
              <w:t>Desk Calculator</w:t>
            </w:r>
          </w:p>
        </w:tc>
        <w:tc>
          <w:tcPr>
            <w:tcW w:type="dxa" w:w="1152"/>
            <w:tcMar>
              <w:top w:w="60" w:type="dxa"/>
              <w:bottom w:w="60" w:type="dxa"/>
              <w:left w:w="80" w:type="dxa"/>
              <w:right w:w="80" w:type="dxa"/>
            </w:tcMar>
          </w:tcPr>
          <w:p>
            <w:pPr>
              <w:spacing w:line="276" w:lineRule="auto"/>
              <w:jc w:val="center"/>
            </w:pPr>
            <w:r>
              <w:rPr>
                <w:rFonts w:ascii="Times New Roman" w:hAnsi="Times New Roman"/>
                <w:sz w:val="19"/>
              </w:rPr>
              <w:t>5 - 10 min</w:t>
            </w:r>
          </w:p>
        </w:tc>
        <w:tc>
          <w:tcPr>
            <w:tcW w:type="dxa" w:w="2304"/>
            <w:tcMar>
              <w:top w:w="60" w:type="dxa"/>
              <w:bottom w:w="60" w:type="dxa"/>
              <w:left w:w="80" w:type="dxa"/>
              <w:right w:w="80" w:type="dxa"/>
            </w:tcMar>
          </w:tcPr>
          <w:p>
            <w:pPr>
              <w:spacing w:line="276" w:lineRule="auto"/>
              <w:jc w:val="left"/>
            </w:pPr>
            <w:r>
              <w:rPr>
                <w:rFonts w:ascii="Times New Roman" w:hAnsi="Times New Roman"/>
                <w:sz w:val="19"/>
              </w:rPr>
              <w:t>High: Arithmetic error, inconsistent underwriting standards</w:t>
            </w:r>
          </w:p>
        </w:tc>
      </w:tr>
      <w:tr>
        <w:tc>
          <w:tcPr>
            <w:tcW w:type="dxa" w:w="864"/>
            <w:tcMar>
              <w:top w:w="60" w:type="dxa"/>
              <w:bottom w:w="60" w:type="dxa"/>
              <w:left w:w="80" w:type="dxa"/>
              <w:right w:w="80" w:type="dxa"/>
            </w:tcMar>
          </w:tcPr>
          <w:p>
            <w:pPr>
              <w:spacing w:line="276" w:lineRule="auto"/>
              <w:jc w:val="center"/>
            </w:pPr>
            <w:r>
              <w:rPr>
                <w:rFonts w:ascii="Times New Roman" w:hAnsi="Times New Roman"/>
                <w:sz w:val="19"/>
              </w:rPr>
              <w:t>Step 5</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Dashboard Status Update</w:t>
            </w:r>
          </w:p>
        </w:tc>
        <w:tc>
          <w:tcPr>
            <w:tcW w:type="dxa" w:w="1440"/>
            <w:tcMar>
              <w:top w:w="60" w:type="dxa"/>
              <w:bottom w:w="60" w:type="dxa"/>
              <w:left w:w="80" w:type="dxa"/>
              <w:right w:w="80" w:type="dxa"/>
            </w:tcMar>
          </w:tcPr>
          <w:p>
            <w:pPr>
              <w:spacing w:line="276" w:lineRule="auto"/>
              <w:jc w:val="center"/>
            </w:pPr>
            <w:r>
              <w:rPr>
                <w:rFonts w:ascii="Times New Roman" w:hAnsi="Times New Roman"/>
                <w:sz w:val="19"/>
              </w:rPr>
              <w:t>Leasing Agent</w:t>
            </w:r>
          </w:p>
        </w:tc>
        <w:tc>
          <w:tcPr>
            <w:tcW w:type="dxa" w:w="1728"/>
            <w:tcMar>
              <w:top w:w="60" w:type="dxa"/>
              <w:bottom w:w="60" w:type="dxa"/>
              <w:left w:w="80" w:type="dxa"/>
              <w:right w:w="80" w:type="dxa"/>
            </w:tcMar>
          </w:tcPr>
          <w:p>
            <w:pPr>
              <w:spacing w:line="276" w:lineRule="auto"/>
              <w:jc w:val="left"/>
            </w:pPr>
            <w:r>
              <w:rPr>
                <w:rFonts w:ascii="Times New Roman" w:hAnsi="Times New Roman"/>
                <w:sz w:val="19"/>
              </w:rPr>
              <w:t>Chrome / Seller Portal</w:t>
            </w:r>
          </w:p>
        </w:tc>
        <w:tc>
          <w:tcPr>
            <w:tcW w:type="dxa" w:w="1152"/>
            <w:tcMar>
              <w:top w:w="60" w:type="dxa"/>
              <w:bottom w:w="60" w:type="dxa"/>
              <w:left w:w="80" w:type="dxa"/>
              <w:right w:w="80" w:type="dxa"/>
            </w:tcMar>
          </w:tcPr>
          <w:p>
            <w:pPr>
              <w:spacing w:line="276" w:lineRule="auto"/>
              <w:jc w:val="center"/>
            </w:pPr>
            <w:r>
              <w:rPr>
                <w:rFonts w:ascii="Times New Roman" w:hAnsi="Times New Roman"/>
                <w:sz w:val="19"/>
              </w:rPr>
              <w:t>3 - 5 min</w:t>
            </w:r>
          </w:p>
        </w:tc>
        <w:tc>
          <w:tcPr>
            <w:tcW w:type="dxa" w:w="2304"/>
            <w:tcMar>
              <w:top w:w="60" w:type="dxa"/>
              <w:bottom w:w="60" w:type="dxa"/>
              <w:left w:w="80" w:type="dxa"/>
              <w:right w:w="80" w:type="dxa"/>
            </w:tcMar>
          </w:tcPr>
          <w:p>
            <w:pPr>
              <w:spacing w:line="276" w:lineRule="auto"/>
              <w:jc w:val="left"/>
            </w:pPr>
            <w:r>
              <w:rPr>
                <w:rFonts w:ascii="Times New Roman" w:hAnsi="Times New Roman"/>
                <w:sz w:val="19"/>
              </w:rPr>
              <w:t>Low: Selecting wrong dropdown value or wrong tenant row</w:t>
            </w:r>
          </w:p>
        </w:tc>
      </w:tr>
      <w:tr>
        <w:tc>
          <w:tcPr>
            <w:tcW w:type="dxa" w:w="864"/>
            <w:tcMar>
              <w:top w:w="60" w:type="dxa"/>
              <w:bottom w:w="60" w:type="dxa"/>
              <w:left w:w="80" w:type="dxa"/>
              <w:right w:w="80" w:type="dxa"/>
            </w:tcMar>
          </w:tcPr>
          <w:p>
            <w:pPr>
              <w:spacing w:line="276" w:lineRule="auto"/>
              <w:jc w:val="center"/>
            </w:pPr>
            <w:r>
              <w:rPr>
                <w:rFonts w:ascii="Times New Roman" w:hAnsi="Times New Roman"/>
                <w:sz w:val="19"/>
              </w:rPr>
              <w:t>Step 6</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Master Spreadsheet Logging</w:t>
            </w:r>
          </w:p>
        </w:tc>
        <w:tc>
          <w:tcPr>
            <w:tcW w:type="dxa" w:w="1440"/>
            <w:tcMar>
              <w:top w:w="60" w:type="dxa"/>
              <w:bottom w:w="60" w:type="dxa"/>
              <w:left w:w="80" w:type="dxa"/>
              <w:right w:w="80" w:type="dxa"/>
            </w:tcMar>
          </w:tcPr>
          <w:p>
            <w:pPr>
              <w:spacing w:line="276" w:lineRule="auto"/>
              <w:jc w:val="center"/>
            </w:pPr>
            <w:r>
              <w:rPr>
                <w:rFonts w:ascii="Times New Roman" w:hAnsi="Times New Roman"/>
                <w:sz w:val="19"/>
              </w:rPr>
              <w:t>Leasing Agent</w:t>
            </w:r>
          </w:p>
        </w:tc>
        <w:tc>
          <w:tcPr>
            <w:tcW w:type="dxa" w:w="1728"/>
            <w:tcMar>
              <w:top w:w="60" w:type="dxa"/>
              <w:bottom w:w="60" w:type="dxa"/>
              <w:left w:w="80" w:type="dxa"/>
              <w:right w:w="80" w:type="dxa"/>
            </w:tcMar>
          </w:tcPr>
          <w:p>
            <w:pPr>
              <w:spacing w:line="276" w:lineRule="auto"/>
              <w:jc w:val="left"/>
            </w:pPr>
            <w:r>
              <w:rPr>
                <w:rFonts w:ascii="Times New Roman" w:hAnsi="Times New Roman"/>
                <w:sz w:val="19"/>
              </w:rPr>
              <w:t>Microsoft Excel</w:t>
            </w:r>
          </w:p>
        </w:tc>
        <w:tc>
          <w:tcPr>
            <w:tcW w:type="dxa" w:w="1152"/>
            <w:tcMar>
              <w:top w:w="60" w:type="dxa"/>
              <w:bottom w:w="60" w:type="dxa"/>
              <w:left w:w="80" w:type="dxa"/>
              <w:right w:w="80" w:type="dxa"/>
            </w:tcMar>
          </w:tcPr>
          <w:p>
            <w:pPr>
              <w:spacing w:line="276" w:lineRule="auto"/>
              <w:jc w:val="center"/>
            </w:pPr>
            <w:r>
              <w:rPr>
                <w:rFonts w:ascii="Times New Roman" w:hAnsi="Times New Roman"/>
                <w:sz w:val="19"/>
              </w:rPr>
              <w:t>5 - 8 min</w:t>
            </w:r>
          </w:p>
        </w:tc>
        <w:tc>
          <w:tcPr>
            <w:tcW w:type="dxa" w:w="2304"/>
            <w:tcMar>
              <w:top w:w="60" w:type="dxa"/>
              <w:bottom w:w="60" w:type="dxa"/>
              <w:left w:w="80" w:type="dxa"/>
              <w:right w:w="80" w:type="dxa"/>
            </w:tcMar>
          </w:tcPr>
          <w:p>
            <w:pPr>
              <w:spacing w:line="276" w:lineRule="auto"/>
              <w:jc w:val="left"/>
            </w:pPr>
            <w:r>
              <w:rPr>
                <w:rFonts w:ascii="Times New Roman" w:hAnsi="Times New Roman"/>
                <w:sz w:val="19"/>
              </w:rPr>
              <w:t>High: Typographical errors, skipped records, formula breaks</w:t>
            </w:r>
          </w:p>
        </w:tc>
      </w:tr>
    </w:tbl>
    <w:p>
      <w:pPr>
        <w:spacing w:line="360" w:lineRule="auto" w:after="120" w:before="0"/>
        <w:jc w:val="both"/>
      </w:pPr>
      <w:r>
        <w:rPr>
          <w:rFonts w:ascii="Times New Roman" w:hAnsi="Times New Roman"/>
          <w:sz w:val="24"/>
        </w:rPr>
        <w:t>As demonstrated in Table 1.1, the cumulative human time expended per single rental application averaged 46 to 75 minutes. When scaled to a commercial portfolio processing dozens of properties weekly, the manual procedure demanded multiple full-time administrative staff, inflicted severe business latency, and created substantial financial risk through unmitigated human error. This exhaustive analysis underscores the urgent requirement for an autonomous, rule-governed Robotic Process Automation system.</w:t>
      </w:r>
    </w:p>
    <w:p>
      <w:pPr>
        <w:keepNext/>
        <w:spacing w:line="360" w:lineRule="auto" w:before="320" w:after="120"/>
      </w:pPr>
      <w:r>
        <w:rPr>
          <w:rFonts w:ascii="Times New Roman" w:hAnsi="Times New Roman"/>
          <w:b/>
          <w:color w:val="002060"/>
          <w:sz w:val="28"/>
        </w:rPr>
        <w:t>4.0 PROPOSED RPA SOLUTION (TO-BE AUTOMATED PROCESS)</w:t>
      </w:r>
    </w:p>
    <w:p>
      <w:pPr>
        <w:keepNext/>
        <w:spacing w:line="360" w:lineRule="auto" w:before="240" w:after="80"/>
      </w:pPr>
      <w:r>
        <w:rPr>
          <w:rFonts w:ascii="Times New Roman" w:hAnsi="Times New Roman"/>
          <w:b/>
          <w:color w:val="1F4E78"/>
          <w:sz w:val="26"/>
        </w:rPr>
        <w:t>4.1 To-Be Architecture and Workflow Redesign</w:t>
      </w:r>
    </w:p>
    <w:p>
      <w:pPr>
        <w:spacing w:line="360" w:lineRule="auto" w:after="120" w:before="0"/>
        <w:jc w:val="both"/>
      </w:pPr>
      <w:r>
        <w:rPr>
          <w:rFonts w:ascii="Times New Roman" w:hAnsi="Times New Roman"/>
          <w:sz w:val="24"/>
        </w:rPr>
        <w:t>The proposed Robotic Process Automation (RPA) solution completely reimagines and re-engineers the residential property listing and rental evaluation lifecycle. By introducing an autonomous, software-driven digital workforce, the 'To-Be' automated process establishes a touchless, high-velocity operational pipeline. Rather than relying on human leasing officers to perform repetitive browser actions, manual data entry, calculator calculations, and spreadsheet copy-pasting, the entire lifecycle is orchestrated by Robot Framework bots operating in synergy with specialized backend libraries.</w:t>
      </w:r>
    </w:p>
    <w:p>
      <w:pPr>
        <w:spacing w:line="360" w:lineRule="auto" w:after="120" w:before="0"/>
        <w:jc w:val="both"/>
      </w:pPr>
      <w:r>
        <w:rPr>
          <w:rFonts w:ascii="Times New Roman" w:hAnsi="Times New Roman"/>
          <w:sz w:val="24"/>
        </w:rPr>
        <w:t>Under the redesigned 'To-Be' architecture, the process is partitioned into five synchronized, autonomous stages:</w:t>
      </w:r>
    </w:p>
    <w:p>
      <w:pPr>
        <w:pStyle w:val="ListParagraph"/>
        <w:spacing w:line="360" w:lineRule="auto" w:after="80" w:before="0"/>
        <w:ind w:left="576"/>
        <w:jc w:val="both"/>
      </w:pPr>
      <w:r>
        <w:rPr>
          <w:rFonts w:ascii="Times New Roman" w:hAnsi="Times New Roman"/>
          <w:b/>
          <w:sz w:val="24"/>
        </w:rPr>
        <w:t xml:space="preserve">1. Autonomous Bulk Property Ingestion: </w:t>
      </w:r>
      <w:r>
        <w:rPr>
          <w:rFonts w:ascii="Times New Roman" w:hAnsi="Times New Roman"/>
          <w:sz w:val="24"/>
        </w:rPr>
        <w:t>The bot reads standardized CSV catalogs containing comprehensive property attributes (pricing, category, dimensions, room counts, amenities, and local media paths). The bot autonomously validates data structure, accesses the seller listing portal, populates all web form controls, attaches image files and ownership deeds, and posts verified listings within seconds.</w:t>
      </w:r>
    </w:p>
    <w:p>
      <w:pPr>
        <w:pStyle w:val="ListParagraph"/>
        <w:spacing w:line="360" w:lineRule="auto" w:after="80" w:before="0"/>
        <w:ind w:left="576"/>
        <w:jc w:val="both"/>
      </w:pPr>
      <w:r>
        <w:rPr>
          <w:rFonts w:ascii="Times New Roman" w:hAnsi="Times New Roman"/>
          <w:b/>
          <w:sz w:val="24"/>
        </w:rPr>
        <w:t xml:space="preserve">2. End-to-End Tenant Application Simulation: </w:t>
      </w:r>
      <w:r>
        <w:rPr>
          <w:rFonts w:ascii="Times New Roman" w:hAnsi="Times New Roman"/>
          <w:sz w:val="24"/>
        </w:rPr>
        <w:t>The bot logs into prospective tenant accounts, applies targeted category and budget filters, extracts matching property details, dynamically generates required PDF verification files (identity proofs, income documentation, bank statements), and submits comprehensive rental applications.</w:t>
      </w:r>
    </w:p>
    <w:p>
      <w:pPr>
        <w:pStyle w:val="ListParagraph"/>
        <w:spacing w:line="360" w:lineRule="auto" w:after="80" w:before="0"/>
        <w:ind w:left="576"/>
        <w:jc w:val="both"/>
      </w:pPr>
      <w:r>
        <w:rPr>
          <w:rFonts w:ascii="Times New Roman" w:hAnsi="Times New Roman"/>
          <w:b/>
          <w:sz w:val="24"/>
        </w:rPr>
        <w:t xml:space="preserve">3. Deterministic Underwriting &amp; Suitability Scoring: </w:t>
      </w:r>
      <w:r>
        <w:rPr>
          <w:rFonts w:ascii="Times New Roman" w:hAnsi="Times New Roman"/>
          <w:sz w:val="24"/>
        </w:rPr>
        <w:t>Upon receiving new applications, the bot authenticates into the seller administrative dashboard, navigates to the incoming applications queue, extracts applicant credentials (employment status, stated income, property rent amount), and passes these variables into an algorithmic underwriting engine.</w:t>
      </w:r>
    </w:p>
    <w:p>
      <w:pPr>
        <w:pStyle w:val="ListParagraph"/>
        <w:spacing w:line="360" w:lineRule="auto" w:after="80" w:before="0"/>
        <w:ind w:left="576"/>
        <w:jc w:val="both"/>
      </w:pPr>
      <w:r>
        <w:rPr>
          <w:rFonts w:ascii="Times New Roman" w:hAnsi="Times New Roman"/>
          <w:b/>
          <w:sz w:val="24"/>
        </w:rPr>
        <w:t xml:space="preserve">4. Real-Time Status Propagation: </w:t>
      </w:r>
      <w:r>
        <w:rPr>
          <w:rFonts w:ascii="Times New Roman" w:hAnsi="Times New Roman"/>
          <w:sz w:val="24"/>
        </w:rPr>
        <w:t>A specialized Python underwriting module (RentalAnalyzer) executes mathematical affordability evaluations, checks rent-to-income thresholds, penalizes employment vulnerabilities, and outputs an objective suitability score (1-10) accompanied by descriptive underwriting remarks.</w:t>
      </w:r>
    </w:p>
    <w:p>
      <w:pPr>
        <w:pStyle w:val="ListParagraph"/>
        <w:spacing w:line="360" w:lineRule="auto" w:after="80" w:before="0"/>
        <w:ind w:left="576"/>
        <w:jc w:val="both"/>
      </w:pPr>
      <w:r>
        <w:rPr>
          <w:rFonts w:ascii="Times New Roman" w:hAnsi="Times New Roman"/>
          <w:b/>
          <w:sz w:val="24"/>
        </w:rPr>
        <w:t xml:space="preserve">5. Touchless Audit Ledger Generation: </w:t>
      </w:r>
      <w:r>
        <w:rPr>
          <w:rFonts w:ascii="Times New Roman" w:hAnsi="Times New Roman"/>
          <w:sz w:val="24"/>
        </w:rPr>
        <w:t>The bot inputs the calculated score directly into the administrative remarks field, toggles the application status from 'Pending' to 'AI Reviewed' or 'Approved', commits the update, and immediately scrapes the finalized transaction details into audit-compliant CSV ledgers.</w:t>
      </w:r>
    </w:p>
    <w:p>
      <w:pPr>
        <w:keepNext/>
        <w:spacing w:line="360" w:lineRule="auto" w:before="240" w:after="80"/>
      </w:pPr>
      <w:r>
        <w:rPr>
          <w:rFonts w:ascii="Times New Roman" w:hAnsi="Times New Roman"/>
          <w:b/>
          <w:color w:val="1F4E78"/>
          <w:sz w:val="26"/>
        </w:rPr>
        <w:t>4.2 Process Optimization and Operational SLA Transformation</w:t>
      </w:r>
    </w:p>
    <w:p>
      <w:pPr>
        <w:spacing w:line="360" w:lineRule="auto" w:after="120" w:before="0"/>
        <w:jc w:val="both"/>
      </w:pPr>
      <w:r>
        <w:rPr>
          <w:rFonts w:ascii="Times New Roman" w:hAnsi="Times New Roman"/>
          <w:sz w:val="24"/>
        </w:rPr>
        <w:t>The transition from the legacy 'As-Is' manual procedure to the 'To-Be' automated workflow eliminates structural latency and enforces absolute standard operating procedure compliance. A prospective tenant application that previously languished for 24 to 48 hours is now ingested, underwritten, scored, and logged within 30 to 45 seconds—representing an operational efficiency gain exceeding 98%. Furthermore, because the underwriting algorithm is deterministic, subjectivity, subconscious bias, and mathematical arithmetic errors are 100% eliminated.</w:t>
      </w:r>
    </w:p>
    <w:p>
      <w:pPr>
        <w:keepNext/>
        <w:spacing w:line="360" w:lineRule="auto" w:before="320" w:after="120"/>
      </w:pPr>
      <w:r>
        <w:rPr>
          <w:rFonts w:ascii="Times New Roman" w:hAnsi="Times New Roman"/>
          <w:b/>
          <w:color w:val="002060"/>
          <w:sz w:val="28"/>
        </w:rPr>
        <w:t>5.0 RPA TOOL USED (MANDATORY TECHNICAL SPECIFICATIONS)</w:t>
      </w:r>
    </w:p>
    <w:p>
      <w:pPr>
        <w:spacing w:line="360" w:lineRule="auto" w:after="120" w:before="0"/>
        <w:jc w:val="both"/>
      </w:pPr>
      <w:r>
        <w:rPr>
          <w:rFonts w:ascii="Times New Roman" w:hAnsi="Times New Roman"/>
          <w:sz w:val="24"/>
        </w:rPr>
        <w:t>In strict compliance with project submission guidelines, this section provides an exhaustive technical specification of the Robotic Process Automation tool selected, its structural architecture, versioning details, environment configurations, and the definitive rationale for its architectural selection over commercial alternatives.</w:t>
      </w:r>
    </w:p>
    <w:p>
      <w:pPr>
        <w:keepNext/>
        <w:spacing w:line="360" w:lineRule="auto" w:before="240" w:after="80"/>
      </w:pPr>
      <w:r>
        <w:rPr>
          <w:rFonts w:ascii="Times New Roman" w:hAnsi="Times New Roman"/>
          <w:b/>
          <w:color w:val="1F4E78"/>
          <w:sz w:val="26"/>
        </w:rPr>
        <w:t>5.1 Name of RPA Tool and Exact Version Specifications</w:t>
      </w:r>
    </w:p>
    <w:p>
      <w:pPr>
        <w:spacing w:line="360" w:lineRule="auto" w:after="120" w:before="0"/>
        <w:jc w:val="both"/>
      </w:pPr>
      <w:r>
        <w:rPr>
          <w:rFonts w:ascii="Times New Roman" w:hAnsi="Times New Roman"/>
          <w:sz w:val="24"/>
        </w:rPr>
        <w:t>The primary automation platform deployed for this project is Robot Framework, an industry-standard, open-source automation engine renowned for its modular keyword-driven architecture, cross-platform capabilities, and extensive extensibility.</w:t>
      </w:r>
    </w:p>
    <w:p>
      <w:pPr>
        <w:spacing w:line="276" w:lineRule="auto" w:before="160" w:after="80"/>
        <w:jc w:val="center"/>
      </w:pPr>
      <w:r>
        <w:rPr>
          <w:rFonts w:ascii="Times New Roman" w:hAnsi="Times New Roman"/>
          <w:b/>
          <w:color w:val="3C3C3C"/>
          <w:sz w:val="22"/>
        </w:rPr>
        <w:t>Table 5.1: Software Stack and Core RPA Tool Versioning</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340"/>
        <w:gridCol w:w="2340"/>
        <w:gridCol w:w="2340"/>
        <w:gridCol w:w="2340"/>
      </w:tblGrid>
      <w:tr>
        <w:tc>
          <w:tcPr>
            <w:tcW w:type="dxa" w:w="2592"/>
            <w:shd w:fill="1F4E78"/>
            <w:tcMar>
              <w:top w:w="100" w:type="dxa"/>
              <w:bottom w:w="100" w:type="dxa"/>
              <w:left w:w="100" w:type="dxa"/>
              <w:right w:w="100" w:type="dxa"/>
            </w:tcMar>
          </w:tcPr>
          <w:p>
            <w:pPr>
              <w:jc w:val="center"/>
            </w:pPr>
            <w:r>
              <w:rPr>
                <w:rFonts w:ascii="Times New Roman" w:hAnsi="Times New Roman"/>
                <w:b/>
                <w:color w:val="FFFFFF"/>
                <w:sz w:val="20"/>
              </w:rPr>
              <w:t>Stack Component</w:t>
            </w:r>
          </w:p>
        </w:tc>
        <w:tc>
          <w:tcPr>
            <w:tcW w:type="dxa" w:w="2592"/>
            <w:shd w:fill="1F4E78"/>
            <w:tcMar>
              <w:top w:w="100" w:type="dxa"/>
              <w:bottom w:w="100" w:type="dxa"/>
              <w:left w:w="100" w:type="dxa"/>
              <w:right w:w="100" w:type="dxa"/>
            </w:tcMar>
          </w:tcPr>
          <w:p>
            <w:pPr>
              <w:jc w:val="center"/>
            </w:pPr>
            <w:r>
              <w:rPr>
                <w:rFonts w:ascii="Times New Roman" w:hAnsi="Times New Roman"/>
                <w:b/>
                <w:color w:val="FFFFFF"/>
                <w:sz w:val="20"/>
              </w:rPr>
              <w:t>Specific Name</w:t>
            </w:r>
          </w:p>
        </w:tc>
        <w:tc>
          <w:tcPr>
            <w:tcW w:type="dxa" w:w="1584"/>
            <w:shd w:fill="1F4E78"/>
            <w:tcMar>
              <w:top w:w="100" w:type="dxa"/>
              <w:bottom w:w="100" w:type="dxa"/>
              <w:left w:w="100" w:type="dxa"/>
              <w:right w:w="100" w:type="dxa"/>
            </w:tcMar>
          </w:tcPr>
          <w:p>
            <w:pPr>
              <w:jc w:val="center"/>
            </w:pPr>
            <w:r>
              <w:rPr>
                <w:rFonts w:ascii="Times New Roman" w:hAnsi="Times New Roman"/>
                <w:b/>
                <w:color w:val="FFFFFF"/>
                <w:sz w:val="20"/>
              </w:rPr>
              <w:t>Active Version</w:t>
            </w:r>
          </w:p>
        </w:tc>
        <w:tc>
          <w:tcPr>
            <w:tcW w:type="dxa" w:w="2592"/>
            <w:shd w:fill="1F4E78"/>
            <w:tcMar>
              <w:top w:w="100" w:type="dxa"/>
              <w:bottom w:w="100" w:type="dxa"/>
              <w:left w:w="100" w:type="dxa"/>
              <w:right w:w="100" w:type="dxa"/>
            </w:tcMar>
          </w:tcPr>
          <w:p>
            <w:pPr>
              <w:jc w:val="center"/>
            </w:pPr>
            <w:r>
              <w:rPr>
                <w:rFonts w:ascii="Times New Roman" w:hAnsi="Times New Roman"/>
                <w:b/>
                <w:color w:val="FFFFFF"/>
                <w:sz w:val="20"/>
              </w:rPr>
              <w:t>Functional Purpose</w:t>
            </w:r>
          </w:p>
        </w:tc>
      </w:tr>
      <w:tr>
        <w:tc>
          <w:tcPr>
            <w:tcW w:type="dxa" w:w="2592"/>
            <w:tcMar>
              <w:top w:w="60" w:type="dxa"/>
              <w:bottom w:w="60" w:type="dxa"/>
              <w:left w:w="80" w:type="dxa"/>
              <w:right w:w="80" w:type="dxa"/>
            </w:tcMar>
          </w:tcPr>
          <w:p>
            <w:pPr>
              <w:spacing w:line="276" w:lineRule="auto"/>
              <w:jc w:val="left"/>
            </w:pPr>
            <w:r>
              <w:rPr>
                <w:rFonts w:ascii="Times New Roman" w:hAnsi="Times New Roman"/>
                <w:sz w:val="19"/>
              </w:rPr>
              <w:t>Core RPA Framework</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Robot Framework</w:t>
            </w:r>
          </w:p>
        </w:tc>
        <w:tc>
          <w:tcPr>
            <w:tcW w:type="dxa" w:w="1584"/>
            <w:tcMar>
              <w:top w:w="60" w:type="dxa"/>
              <w:bottom w:w="60" w:type="dxa"/>
              <w:left w:w="80" w:type="dxa"/>
              <w:right w:w="80" w:type="dxa"/>
            </w:tcMar>
          </w:tcPr>
          <w:p>
            <w:pPr>
              <w:spacing w:line="276" w:lineRule="auto"/>
              <w:jc w:val="center"/>
            </w:pPr>
            <w:r>
              <w:rPr>
                <w:rFonts w:ascii="Times New Roman" w:hAnsi="Times New Roman"/>
                <w:sz w:val="19"/>
              </w:rPr>
              <w:t>7.5</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Core keyword execution, test runner &amp; logging engine</w:t>
            </w:r>
          </w:p>
        </w:tc>
      </w:tr>
      <w:tr>
        <w:tc>
          <w:tcPr>
            <w:tcW w:type="dxa" w:w="2592"/>
            <w:tcMar>
              <w:top w:w="60" w:type="dxa"/>
              <w:bottom w:w="60" w:type="dxa"/>
              <w:left w:w="80" w:type="dxa"/>
              <w:right w:w="80" w:type="dxa"/>
            </w:tcMar>
          </w:tcPr>
          <w:p>
            <w:pPr>
              <w:spacing w:line="276" w:lineRule="auto"/>
              <w:jc w:val="left"/>
            </w:pPr>
            <w:r>
              <w:rPr>
                <w:rFonts w:ascii="Times New Roman" w:hAnsi="Times New Roman"/>
                <w:sz w:val="19"/>
              </w:rPr>
              <w:t>Browser Automation Library</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SeleniumLibrary</w:t>
            </w:r>
          </w:p>
        </w:tc>
        <w:tc>
          <w:tcPr>
            <w:tcW w:type="dxa" w:w="1584"/>
            <w:tcMar>
              <w:top w:w="60" w:type="dxa"/>
              <w:bottom w:w="60" w:type="dxa"/>
              <w:left w:w="80" w:type="dxa"/>
              <w:right w:w="80" w:type="dxa"/>
            </w:tcMar>
          </w:tcPr>
          <w:p>
            <w:pPr>
              <w:spacing w:line="276" w:lineRule="auto"/>
              <w:jc w:val="center"/>
            </w:pPr>
            <w:r>
              <w:rPr>
                <w:rFonts w:ascii="Times New Roman" w:hAnsi="Times New Roman"/>
                <w:sz w:val="19"/>
              </w:rPr>
              <w:t>6.9.0</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Web DOM element location, form actions &amp; wait logic</w:t>
            </w:r>
          </w:p>
        </w:tc>
      </w:tr>
      <w:tr>
        <w:tc>
          <w:tcPr>
            <w:tcW w:type="dxa" w:w="2592"/>
            <w:tcMar>
              <w:top w:w="60" w:type="dxa"/>
              <w:bottom w:w="60" w:type="dxa"/>
              <w:left w:w="80" w:type="dxa"/>
              <w:right w:w="80" w:type="dxa"/>
            </w:tcMar>
          </w:tcPr>
          <w:p>
            <w:pPr>
              <w:spacing w:line="276" w:lineRule="auto"/>
              <w:jc w:val="left"/>
            </w:pPr>
            <w:r>
              <w:rPr>
                <w:rFonts w:ascii="Times New Roman" w:hAnsi="Times New Roman"/>
                <w:sz w:val="19"/>
              </w:rPr>
              <w:t>Browser Automation Driver</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Selenium WebDriver</w:t>
            </w:r>
          </w:p>
        </w:tc>
        <w:tc>
          <w:tcPr>
            <w:tcW w:type="dxa" w:w="1584"/>
            <w:tcMar>
              <w:top w:w="60" w:type="dxa"/>
              <w:bottom w:w="60" w:type="dxa"/>
              <w:left w:w="80" w:type="dxa"/>
              <w:right w:w="80" w:type="dxa"/>
            </w:tcMar>
          </w:tcPr>
          <w:p>
            <w:pPr>
              <w:spacing w:line="276" w:lineRule="auto"/>
              <w:jc w:val="center"/>
            </w:pPr>
            <w:r>
              <w:rPr>
                <w:rFonts w:ascii="Times New Roman" w:hAnsi="Times New Roman"/>
                <w:sz w:val="19"/>
              </w:rPr>
              <w:t>4.50.0</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Low-level Chrome browser protocol communication</w:t>
            </w:r>
          </w:p>
        </w:tc>
      </w:tr>
      <w:tr>
        <w:tc>
          <w:tcPr>
            <w:tcW w:type="dxa" w:w="2592"/>
            <w:tcMar>
              <w:top w:w="60" w:type="dxa"/>
              <w:bottom w:w="60" w:type="dxa"/>
              <w:left w:w="80" w:type="dxa"/>
              <w:right w:w="80" w:type="dxa"/>
            </w:tcMar>
          </w:tcPr>
          <w:p>
            <w:pPr>
              <w:spacing w:line="276" w:lineRule="auto"/>
              <w:jc w:val="left"/>
            </w:pPr>
            <w:r>
              <w:rPr>
                <w:rFonts w:ascii="Times New Roman" w:hAnsi="Times New Roman"/>
                <w:sz w:val="19"/>
              </w:rPr>
              <w:t>Runtime Environment</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Python (64-bit)</w:t>
            </w:r>
          </w:p>
        </w:tc>
        <w:tc>
          <w:tcPr>
            <w:tcW w:type="dxa" w:w="1584"/>
            <w:tcMar>
              <w:top w:w="60" w:type="dxa"/>
              <w:bottom w:w="60" w:type="dxa"/>
              <w:left w:w="80" w:type="dxa"/>
              <w:right w:w="80" w:type="dxa"/>
            </w:tcMar>
          </w:tcPr>
          <w:p>
            <w:pPr>
              <w:spacing w:line="276" w:lineRule="auto"/>
              <w:jc w:val="center"/>
            </w:pPr>
            <w:r>
              <w:rPr>
                <w:rFonts w:ascii="Times New Roman" w:hAnsi="Times New Roman"/>
                <w:sz w:val="19"/>
              </w:rPr>
              <w:t>3.13.1</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Underlying programming runtime &amp; library execution</w:t>
            </w:r>
          </w:p>
        </w:tc>
      </w:tr>
      <w:tr>
        <w:tc>
          <w:tcPr>
            <w:tcW w:type="dxa" w:w="2592"/>
            <w:tcMar>
              <w:top w:w="60" w:type="dxa"/>
              <w:bottom w:w="60" w:type="dxa"/>
              <w:left w:w="80" w:type="dxa"/>
              <w:right w:w="80" w:type="dxa"/>
            </w:tcMar>
          </w:tcPr>
          <w:p>
            <w:pPr>
              <w:spacing w:line="276" w:lineRule="auto"/>
              <w:jc w:val="left"/>
            </w:pPr>
            <w:r>
              <w:rPr>
                <w:rFonts w:ascii="Times New Roman" w:hAnsi="Times New Roman"/>
                <w:sz w:val="19"/>
              </w:rPr>
              <w:t>Driver Manager Utility</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webdriver-manager</w:t>
            </w:r>
          </w:p>
        </w:tc>
        <w:tc>
          <w:tcPr>
            <w:tcW w:type="dxa" w:w="1584"/>
            <w:tcMar>
              <w:top w:w="60" w:type="dxa"/>
              <w:bottom w:w="60" w:type="dxa"/>
              <w:left w:w="80" w:type="dxa"/>
              <w:right w:w="80" w:type="dxa"/>
            </w:tcMar>
          </w:tcPr>
          <w:p>
            <w:pPr>
              <w:spacing w:line="276" w:lineRule="auto"/>
              <w:jc w:val="center"/>
            </w:pPr>
            <w:r>
              <w:rPr>
                <w:rFonts w:ascii="Times New Roman" w:hAnsi="Times New Roman"/>
                <w:sz w:val="19"/>
              </w:rPr>
              <w:t>4.0.2</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Automatic ChromeDriver binary detection &amp; resolution</w:t>
            </w:r>
          </w:p>
        </w:tc>
      </w:tr>
      <w:tr>
        <w:tc>
          <w:tcPr>
            <w:tcW w:type="dxa" w:w="2592"/>
            <w:tcMar>
              <w:top w:w="60" w:type="dxa"/>
              <w:bottom w:w="60" w:type="dxa"/>
              <w:left w:w="80" w:type="dxa"/>
              <w:right w:w="80" w:type="dxa"/>
            </w:tcMar>
          </w:tcPr>
          <w:p>
            <w:pPr>
              <w:spacing w:line="276" w:lineRule="auto"/>
              <w:jc w:val="left"/>
            </w:pPr>
            <w:r>
              <w:rPr>
                <w:rFonts w:ascii="Times New Roman" w:hAnsi="Times New Roman"/>
                <w:sz w:val="19"/>
              </w:rPr>
              <w:t>Orchestration Backend</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FastAPI / Uvicorn</w:t>
            </w:r>
          </w:p>
        </w:tc>
        <w:tc>
          <w:tcPr>
            <w:tcW w:type="dxa" w:w="1584"/>
            <w:tcMar>
              <w:top w:w="60" w:type="dxa"/>
              <w:bottom w:w="60" w:type="dxa"/>
              <w:left w:w="80" w:type="dxa"/>
              <w:right w:w="80" w:type="dxa"/>
            </w:tcMar>
          </w:tcPr>
          <w:p>
            <w:pPr>
              <w:spacing w:line="276" w:lineRule="auto"/>
              <w:jc w:val="center"/>
            </w:pPr>
            <w:r>
              <w:rPr>
                <w:rFonts w:ascii="Times New Roman" w:hAnsi="Times New Roman"/>
                <w:sz w:val="19"/>
              </w:rPr>
              <w:t>0.115.0</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RESTful execution endpoint &amp; background subprocess daemon</w:t>
            </w:r>
          </w:p>
        </w:tc>
      </w:tr>
      <w:tr>
        <w:tc>
          <w:tcPr>
            <w:tcW w:type="dxa" w:w="2592"/>
            <w:tcMar>
              <w:top w:w="60" w:type="dxa"/>
              <w:bottom w:w="60" w:type="dxa"/>
              <w:left w:w="80" w:type="dxa"/>
              <w:right w:w="80" w:type="dxa"/>
            </w:tcMar>
          </w:tcPr>
          <w:p>
            <w:pPr>
              <w:spacing w:line="276" w:lineRule="auto"/>
              <w:jc w:val="left"/>
            </w:pPr>
            <w:r>
              <w:rPr>
                <w:rFonts w:ascii="Times New Roman" w:hAnsi="Times New Roman"/>
                <w:sz w:val="19"/>
              </w:rPr>
              <w:t>Management Portal</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React 18 / Vite 5</w:t>
            </w:r>
          </w:p>
        </w:tc>
        <w:tc>
          <w:tcPr>
            <w:tcW w:type="dxa" w:w="1584"/>
            <w:tcMar>
              <w:top w:w="60" w:type="dxa"/>
              <w:bottom w:w="60" w:type="dxa"/>
              <w:left w:w="80" w:type="dxa"/>
              <w:right w:w="80" w:type="dxa"/>
            </w:tcMar>
          </w:tcPr>
          <w:p>
            <w:pPr>
              <w:spacing w:line="276" w:lineRule="auto"/>
              <w:jc w:val="center"/>
            </w:pPr>
            <w:r>
              <w:rPr>
                <w:rFonts w:ascii="Times New Roman" w:hAnsi="Times New Roman"/>
                <w:sz w:val="19"/>
              </w:rPr>
              <w:t>5.4.0</w:t>
            </w:r>
          </w:p>
        </w:tc>
        <w:tc>
          <w:tcPr>
            <w:tcW w:type="dxa" w:w="2592"/>
            <w:tcMar>
              <w:top w:w="60" w:type="dxa"/>
              <w:bottom w:w="60" w:type="dxa"/>
              <w:left w:w="80" w:type="dxa"/>
              <w:right w:w="80" w:type="dxa"/>
            </w:tcMar>
          </w:tcPr>
          <w:p>
            <w:pPr>
              <w:spacing w:line="276" w:lineRule="auto"/>
              <w:jc w:val="left"/>
            </w:pPr>
            <w:r>
              <w:rPr>
                <w:rFonts w:ascii="Times New Roman" w:hAnsi="Times New Roman"/>
                <w:sz w:val="19"/>
              </w:rPr>
              <w:t>Web UI for bot triggering &amp; configuration management</w:t>
            </w:r>
          </w:p>
        </w:tc>
      </w:tr>
    </w:tbl>
    <w:p>
      <w:pPr>
        <w:keepNext/>
        <w:spacing w:line="360" w:lineRule="auto" w:before="240" w:after="80"/>
      </w:pPr>
      <w:r>
        <w:rPr>
          <w:rFonts w:ascii="Times New Roman" w:hAnsi="Times New Roman"/>
          <w:b/>
          <w:color w:val="1F4E78"/>
          <w:sz w:val="26"/>
        </w:rPr>
        <w:t>5.2 Comprehensive Justification for Tool Selection</w:t>
      </w:r>
    </w:p>
    <w:p>
      <w:pPr>
        <w:spacing w:line="360" w:lineRule="auto" w:after="120" w:before="0"/>
        <w:jc w:val="both"/>
      </w:pPr>
      <w:r>
        <w:rPr>
          <w:rFonts w:ascii="Times New Roman" w:hAnsi="Times New Roman"/>
          <w:sz w:val="24"/>
        </w:rPr>
        <w:t>While enterprise RPA ecosystems such as UiPath, Automation Anywhere, and Blue Prism offer visual workflow canvases, Robot Framework was deliberately chosen as the optimal automation platform for the Plotify Real Estate system based on four decisive architectural pillars:</w:t>
      </w:r>
    </w:p>
    <w:p>
      <w:pPr>
        <w:pStyle w:val="ListParagraph"/>
        <w:spacing w:line="360" w:lineRule="auto" w:after="80" w:before="0"/>
        <w:ind w:left="576"/>
        <w:jc w:val="both"/>
      </w:pPr>
      <w:r>
        <w:rPr>
          <w:rFonts w:ascii="Times New Roman" w:hAnsi="Times New Roman"/>
          <w:b/>
          <w:sz w:val="24"/>
        </w:rPr>
        <w:t xml:space="preserve">1. Zero Licensing Cost and Total Architectural Freedom: </w:t>
      </w:r>
      <w:r>
        <w:rPr>
          <w:rFonts w:ascii="Times New Roman" w:hAnsi="Times New Roman"/>
          <w:sz w:val="24"/>
        </w:rPr>
        <w:t>Unlike proprietary tools that demand multi-thousand-dollar annual licensing fees and rigid runtime orchestrators, Robot Framework is fully open-source under the Apache 2.0 license. This democratizes deployment, eliminates licensing overhead, and ensures complete enterprise software ownership.</w:t>
      </w:r>
    </w:p>
    <w:p>
      <w:pPr>
        <w:pStyle w:val="ListParagraph"/>
        <w:spacing w:line="360" w:lineRule="auto" w:after="80" w:before="0"/>
        <w:ind w:left="576"/>
        <w:jc w:val="both"/>
      </w:pPr>
      <w:r>
        <w:rPr>
          <w:rFonts w:ascii="Times New Roman" w:hAnsi="Times New Roman"/>
          <w:b/>
          <w:sz w:val="24"/>
        </w:rPr>
        <w:t xml:space="preserve">2. Keyword-Driven Syntax and Readability: </w:t>
      </w:r>
      <w:r>
        <w:rPr>
          <w:rFonts w:ascii="Times New Roman" w:hAnsi="Times New Roman"/>
          <w:sz w:val="24"/>
        </w:rPr>
        <w:t>Robot Framework abstracts complex underlying Selenium WebDriver operations into natural, human-readable keywords (e.g., 'Open Browser', 'Input Text', 'Choose File', 'Click Element'). This keyword abstraction bridges the communication gap between business analysts, domain specialists, and automation engineers.</w:t>
      </w:r>
    </w:p>
    <w:p>
      <w:pPr>
        <w:pStyle w:val="ListParagraph"/>
        <w:spacing w:line="360" w:lineRule="auto" w:after="80" w:before="0"/>
        <w:ind w:left="576"/>
        <w:jc w:val="both"/>
      </w:pPr>
      <w:r>
        <w:rPr>
          <w:rFonts w:ascii="Times New Roman" w:hAnsi="Times New Roman"/>
          <w:b/>
          <w:sz w:val="24"/>
        </w:rPr>
        <w:t xml:space="preserve">3. Native, Frictionless Python Extensibility: </w:t>
      </w:r>
      <w:r>
        <w:rPr>
          <w:rFonts w:ascii="Times New Roman" w:hAnsi="Times New Roman"/>
          <w:sz w:val="24"/>
        </w:rPr>
        <w:t>Robot Framework is implemented natively in Python. Creating custom extensions (such as the RentalAnalyzer underwriting library and ReadCsv utility) requires no complex COM bridges or external wrappers. Custom Python functions are directly exposed as first-class Robot keywords.</w:t>
      </w:r>
    </w:p>
    <w:p>
      <w:pPr>
        <w:pStyle w:val="ListParagraph"/>
        <w:spacing w:line="360" w:lineRule="auto" w:after="80" w:before="0"/>
        <w:ind w:left="576"/>
        <w:jc w:val="both"/>
      </w:pPr>
      <w:r>
        <w:rPr>
          <w:rFonts w:ascii="Times New Roman" w:hAnsi="Times New Roman"/>
          <w:b/>
          <w:sz w:val="24"/>
        </w:rPr>
        <w:t xml:space="preserve">4. Comprehensive Forensic Reporting and Auditability: </w:t>
      </w:r>
      <w:r>
        <w:rPr>
          <w:rFonts w:ascii="Times New Roman" w:hAnsi="Times New Roman"/>
          <w:sz w:val="24"/>
        </w:rPr>
        <w:t>Out of the box, Robot Framework generates forensic-grade execution logs (log.html), management summary dashboards (report.html), and machine-readable data streams (output.xml). Failed keywords automatically capture full-resolution DOM screenshots, providing unmatched debugging traceability without third-party monitoring agents.</w:t>
      </w:r>
    </w:p>
    <w:p>
      <w:pPr>
        <w:keepNext/>
        <w:spacing w:line="360" w:lineRule="auto" w:before="240" w:after="80"/>
      </w:pPr>
      <w:r>
        <w:rPr>
          <w:rFonts w:ascii="Times New Roman" w:hAnsi="Times New Roman"/>
          <w:b/>
          <w:color w:val="1F4E78"/>
          <w:sz w:val="26"/>
        </w:rPr>
        <w:t>5.3 Core Features of Robot Framework Leveraged in the Project</w:t>
      </w:r>
    </w:p>
    <w:p>
      <w:pPr>
        <w:spacing w:line="360" w:lineRule="auto" w:after="120" w:before="0"/>
        <w:jc w:val="both"/>
      </w:pPr>
      <w:r>
        <w:rPr>
          <w:rFonts w:ascii="Times New Roman" w:hAnsi="Times New Roman"/>
          <w:sz w:val="24"/>
        </w:rPr>
        <w:t>The automation architecture heavily exploits the native strengths of Robot Framework to achieve robust, resilient web interactions:</w:t>
      </w:r>
    </w:p>
    <w:p>
      <w:pPr>
        <w:pStyle w:val="ListParagraph"/>
        <w:spacing w:line="360" w:lineRule="auto" w:after="80" w:before="0"/>
        <w:ind w:left="576"/>
        <w:jc w:val="both"/>
      </w:pPr>
      <w:r>
        <w:rPr>
          <w:rFonts w:ascii="Times New Roman" w:hAnsi="Times New Roman"/>
          <w:b/>
          <w:sz w:val="24"/>
        </w:rPr>
        <w:t xml:space="preserve">• Advanced SeleniumLibrary Web Locators: </w:t>
      </w:r>
      <w:r>
        <w:rPr>
          <w:rFonts w:ascii="Times New Roman" w:hAnsi="Times New Roman"/>
          <w:sz w:val="24"/>
        </w:rPr>
        <w:t>Enables precise targeting of complex dynamic web controls across the Plotify portal using robust XPath locators, CSS classes, name attributes, and DOM attributes.</w:t>
      </w:r>
    </w:p>
    <w:p>
      <w:pPr>
        <w:pStyle w:val="ListParagraph"/>
        <w:spacing w:line="360" w:lineRule="auto" w:after="80" w:before="0"/>
        <w:ind w:left="576"/>
        <w:jc w:val="both"/>
      </w:pPr>
      <w:r>
        <w:rPr>
          <w:rFonts w:ascii="Times New Roman" w:hAnsi="Times New Roman"/>
          <w:b/>
          <w:sz w:val="24"/>
        </w:rPr>
        <w:t xml:space="preserve">• Resilient Synchronization &amp; Explicit Waits: </w:t>
      </w:r>
      <w:r>
        <w:rPr>
          <w:rFonts w:ascii="Times New Roman" w:hAnsi="Times New Roman"/>
          <w:sz w:val="24"/>
        </w:rPr>
        <w:t>Rather than utilizing brittle, hard-coded pause timers, the bot employs dynamic conditions (e.g., 'Wait Until Page Contains Element', 'Wait Until Element Is Visible') to gracefully handle asynchronous network latency.</w:t>
      </w:r>
    </w:p>
    <w:p>
      <w:pPr>
        <w:pStyle w:val="ListParagraph"/>
        <w:spacing w:line="360" w:lineRule="auto" w:after="80" w:before="0"/>
        <w:ind w:left="576"/>
        <w:jc w:val="both"/>
      </w:pPr>
      <w:r>
        <w:rPr>
          <w:rFonts w:ascii="Times New Roman" w:hAnsi="Times New Roman"/>
          <w:b/>
          <w:sz w:val="24"/>
        </w:rPr>
        <w:t xml:space="preserve">• Native File Attachment Automation: </w:t>
      </w:r>
      <w:r>
        <w:rPr>
          <w:rFonts w:ascii="Times New Roman" w:hAnsi="Times New Roman"/>
          <w:sz w:val="24"/>
        </w:rPr>
        <w:t>Utilizes native Selenium file injection ('Choose File') to upload local KYC identity cards, income proofs, and bank statement PDFs directly into HTML file input tags without interacting with fragile operating system dialog modals.</w:t>
      </w:r>
    </w:p>
    <w:p>
      <w:pPr>
        <w:pStyle w:val="ListParagraph"/>
        <w:spacing w:line="360" w:lineRule="auto" w:after="80" w:before="0"/>
        <w:ind w:left="576"/>
        <w:jc w:val="both"/>
      </w:pPr>
      <w:r>
        <w:rPr>
          <w:rFonts w:ascii="Times New Roman" w:hAnsi="Times New Roman"/>
          <w:b/>
          <w:sz w:val="24"/>
        </w:rPr>
        <w:t xml:space="preserve">• Built-in Operating System &amp; Collections Utilities: </w:t>
      </w:r>
      <w:r>
        <w:rPr>
          <w:rFonts w:ascii="Times New Roman" w:hAnsi="Times New Roman"/>
          <w:sz w:val="24"/>
        </w:rPr>
        <w:t>Leverages the built-in OperatingSystem and Collections libraries to dynamically inspect file paths, verify artifact existence, manage variable scopes, and manipulate lists and dictionaries.</w:t>
      </w:r>
    </w:p>
    <w:p>
      <w:pPr>
        <w:keepNext/>
        <w:spacing w:line="360" w:lineRule="auto" w:before="240" w:after="80"/>
      </w:pPr>
      <w:r>
        <w:rPr>
          <w:rFonts w:ascii="Times New Roman" w:hAnsi="Times New Roman"/>
          <w:b/>
          <w:color w:val="1F4E78"/>
          <w:sz w:val="26"/>
        </w:rPr>
        <w:t>5.4 Operational Environment and Platform Specifications</w:t>
      </w:r>
    </w:p>
    <w:p>
      <w:pPr>
        <w:spacing w:line="360" w:lineRule="auto" w:after="120" w:before="0"/>
        <w:jc w:val="both"/>
      </w:pPr>
      <w:r>
        <w:rPr>
          <w:rFonts w:ascii="Times New Roman" w:hAnsi="Times New Roman"/>
          <w:sz w:val="24"/>
        </w:rPr>
        <w:t>The automation bots were engineered, verified, and executed within a modern, production-grade workstation environment configured as follows:</w:t>
      </w:r>
    </w:p>
    <w:p>
      <w:pPr>
        <w:pStyle w:val="ListParagraph"/>
        <w:spacing w:line="360" w:lineRule="auto" w:after="80" w:before="0"/>
        <w:ind w:left="576"/>
        <w:jc w:val="both"/>
      </w:pPr>
      <w:r>
        <w:rPr>
          <w:rFonts w:ascii="Times New Roman" w:hAnsi="Times New Roman"/>
          <w:b/>
          <w:sz w:val="24"/>
        </w:rPr>
        <w:t xml:space="preserve">• Operating System: </w:t>
      </w:r>
      <w:r>
        <w:rPr>
          <w:rFonts w:ascii="Times New Roman" w:hAnsi="Times New Roman"/>
          <w:sz w:val="24"/>
        </w:rPr>
        <w:t>Microsoft Windows 11 Enterprise (64-bit architecture, Build 22631+).</w:t>
      </w:r>
    </w:p>
    <w:p>
      <w:pPr>
        <w:pStyle w:val="ListParagraph"/>
        <w:spacing w:line="360" w:lineRule="auto" w:after="80" w:before="0"/>
        <w:ind w:left="576"/>
        <w:jc w:val="both"/>
      </w:pPr>
      <w:r>
        <w:rPr>
          <w:rFonts w:ascii="Times New Roman" w:hAnsi="Times New Roman"/>
          <w:b/>
          <w:sz w:val="24"/>
        </w:rPr>
        <w:t xml:space="preserve">• Python Environment: </w:t>
      </w:r>
      <w:r>
        <w:rPr>
          <w:rFonts w:ascii="Times New Roman" w:hAnsi="Times New Roman"/>
          <w:sz w:val="24"/>
        </w:rPr>
        <w:t>Isolated virtual environment (venv) running Python 3.13.1 with pinned dependency packages.</w:t>
      </w:r>
    </w:p>
    <w:p>
      <w:pPr>
        <w:pStyle w:val="ListParagraph"/>
        <w:spacing w:line="360" w:lineRule="auto" w:after="80" w:before="0"/>
        <w:ind w:left="576"/>
        <w:jc w:val="both"/>
      </w:pPr>
      <w:r>
        <w:rPr>
          <w:rFonts w:ascii="Times New Roman" w:hAnsi="Times New Roman"/>
          <w:b/>
          <w:sz w:val="24"/>
        </w:rPr>
        <w:t xml:space="preserve">• Automation Browser: </w:t>
      </w:r>
      <w:r>
        <w:rPr>
          <w:rFonts w:ascii="Times New Roman" w:hAnsi="Times New Roman"/>
          <w:sz w:val="24"/>
        </w:rPr>
        <w:t>Google Chrome (Version 120+) paired with ChromeDriver binary dynamically managed via webdriver-manager.</w:t>
      </w:r>
    </w:p>
    <w:p>
      <w:pPr>
        <w:pStyle w:val="ListParagraph"/>
        <w:spacing w:line="360" w:lineRule="auto" w:after="80" w:before="0"/>
        <w:ind w:left="576"/>
        <w:jc w:val="both"/>
      </w:pPr>
      <w:r>
        <w:rPr>
          <w:rFonts w:ascii="Times New Roman" w:hAnsi="Times New Roman"/>
          <w:b/>
          <w:sz w:val="24"/>
        </w:rPr>
        <w:t xml:space="preserve">• Development Environment: </w:t>
      </w:r>
      <w:r>
        <w:rPr>
          <w:rFonts w:ascii="Times New Roman" w:hAnsi="Times New Roman"/>
          <w:sz w:val="24"/>
        </w:rPr>
        <w:t>Visual Studio Code equipped with Robot Framework Language Server, Python IntelliSense, and Git version control.</w:t>
      </w:r>
    </w:p>
    <w:p>
      <w:pPr>
        <w:pStyle w:val="ListParagraph"/>
        <w:spacing w:line="360" w:lineRule="auto" w:after="80" w:before="0"/>
        <w:ind w:left="576"/>
        <w:jc w:val="both"/>
      </w:pPr>
      <w:r>
        <w:rPr>
          <w:rFonts w:ascii="Times New Roman" w:hAnsi="Times New Roman"/>
          <w:b/>
          <w:sz w:val="24"/>
        </w:rPr>
        <w:t xml:space="preserve">• Target Application Host: </w:t>
      </w:r>
      <w:r>
        <w:rPr>
          <w:rFonts w:ascii="Times New Roman" w:hAnsi="Times New Roman"/>
          <w:sz w:val="24"/>
        </w:rPr>
        <w:t>Plotify Real Estate running on Flask 3.x with SQLite backend, hosted locally at http://127.0.0.1:5000.</w:t>
      </w:r>
    </w:p>
    <w:p>
      <w:pPr>
        <w:keepNext/>
        <w:spacing w:line="360" w:lineRule="auto" w:before="320" w:after="120"/>
      </w:pPr>
      <w:r>
        <w:rPr>
          <w:rFonts w:ascii="Times New Roman" w:hAnsi="Times New Roman"/>
          <w:b/>
          <w:color w:val="002060"/>
          <w:sz w:val="28"/>
        </w:rPr>
        <w:t>6.0 DIRECT RPA FEATURES IMPLEMENTED (MANDATORY MODULE)</w:t>
      </w:r>
    </w:p>
    <w:p>
      <w:pPr>
        <w:spacing w:line="360" w:lineRule="auto" w:after="120" w:before="0"/>
        <w:jc w:val="both"/>
      </w:pPr>
      <w:r>
        <w:rPr>
          <w:rFonts w:ascii="Times New Roman" w:hAnsi="Times New Roman"/>
          <w:sz w:val="24"/>
        </w:rPr>
        <w:t>In strict adherence to the project criteria, this section documents the Direct RPA Features implemented within the automation suite. Direct RPA capabilities represent the core transactional automation workflows that directly interact with external data sources, web browsers, graphical forms, and persistence layers.</w:t>
      </w:r>
    </w:p>
    <w:p>
      <w:pPr>
        <w:keepNext/>
        <w:spacing w:line="360" w:lineRule="auto" w:before="240" w:after="80"/>
      </w:pPr>
      <w:r>
        <w:rPr>
          <w:rFonts w:ascii="Times New Roman" w:hAnsi="Times New Roman"/>
          <w:b/>
          <w:color w:val="1F4E78"/>
          <w:sz w:val="26"/>
        </w:rPr>
        <w:t>6.1 Excel and CSV Automation (Data Ingestion and Ledger Generation)</w:t>
      </w:r>
    </w:p>
    <w:p>
      <w:pPr>
        <w:spacing w:line="360" w:lineRule="auto" w:after="120" w:before="0"/>
        <w:jc w:val="both"/>
      </w:pPr>
      <w:r>
        <w:rPr>
          <w:rFonts w:ascii="Times New Roman" w:hAnsi="Times New Roman"/>
          <w:sz w:val="24"/>
        </w:rPr>
        <w:t>Data manipulation across external tabular formats constitutes a cornerstone direct RPA capability in this project, operating in two complementary directions:</w:t>
      </w:r>
    </w:p>
    <w:p>
      <w:pPr>
        <w:pStyle w:val="ListParagraph"/>
        <w:spacing w:line="360" w:lineRule="auto" w:after="80" w:before="0"/>
        <w:ind w:left="576"/>
        <w:jc w:val="both"/>
      </w:pPr>
      <w:r>
        <w:rPr>
          <w:rFonts w:ascii="Times New Roman" w:hAnsi="Times New Roman"/>
          <w:b/>
          <w:sz w:val="24"/>
        </w:rPr>
        <w:t xml:space="preserve">1. Bulk Property Ingestion from CSV: </w:t>
      </w:r>
      <w:r>
        <w:rPr>
          <w:rFonts w:ascii="Times New Roman" w:hAnsi="Times New Roman"/>
          <w:sz w:val="24"/>
        </w:rPr>
        <w:t>The bot consumes external CSV catalogs (e.g., dummy_properties.csv) containing 17 rigorous property columns: Title, Price, Category, Location, Description, Bedrooms, Bathrooms, Area, Type, Floor, TotalFloors, Furnishing, Facing, Amenities, MapLink, ImagePath, and OwnershipProof. The bot parses each record via a custom CSV dictionary reader, sanitizes text delimiters, and iterates through property rows autonomously.</w:t>
      </w:r>
    </w:p>
    <w:p>
      <w:pPr>
        <w:pStyle w:val="ListParagraph"/>
        <w:spacing w:line="360" w:lineRule="auto" w:after="80" w:before="0"/>
        <w:ind w:left="576"/>
        <w:jc w:val="both"/>
      </w:pPr>
      <w:r>
        <w:rPr>
          <w:rFonts w:ascii="Times New Roman" w:hAnsi="Times New Roman"/>
          <w:b/>
          <w:sz w:val="24"/>
        </w:rPr>
        <w:t xml:space="preserve">2. Automated CSV Ledger &amp; Audit Report Generation: </w:t>
      </w:r>
      <w:r>
        <w:rPr>
          <w:rFonts w:ascii="Times New Roman" w:hAnsi="Times New Roman"/>
          <w:sz w:val="24"/>
        </w:rPr>
        <w:t>Following the automated review and decisioning of rental applications, the bot scrapes finalized transaction fields from the web UI and appends them into standardized audit ledgers (approved_applications_report.csv and buyer_approved_properties.csv). The bot automatically writes timestamped headers, candidate names, contact parameters, property titles, sanitized financial sums, approval statuses, and calculated suitability scores.</w:t>
      </w:r>
    </w:p>
    <w:p>
      <w:pPr>
        <w:keepNext/>
        <w:spacing w:line="360" w:lineRule="auto" w:before="240" w:after="80"/>
      </w:pPr>
      <w:r>
        <w:rPr>
          <w:rFonts w:ascii="Times New Roman" w:hAnsi="Times New Roman"/>
          <w:b/>
          <w:color w:val="1F4E78"/>
          <w:sz w:val="26"/>
        </w:rPr>
        <w:t>6.2 Web Automation and Dynamic Form Population</w:t>
      </w:r>
    </w:p>
    <w:p>
      <w:pPr>
        <w:spacing w:line="360" w:lineRule="auto" w:after="120" w:before="0"/>
        <w:jc w:val="both"/>
      </w:pPr>
      <w:r>
        <w:rPr>
          <w:rFonts w:ascii="Times New Roman" w:hAnsi="Times New Roman"/>
          <w:sz w:val="24"/>
        </w:rPr>
        <w:t>The automation suite interacts directly with the Plotify web application through a comprehensive array of browser automation primitives:</w:t>
      </w:r>
    </w:p>
    <w:p>
      <w:pPr>
        <w:pStyle w:val="ListParagraph"/>
        <w:spacing w:line="360" w:lineRule="auto" w:after="80" w:before="0"/>
        <w:ind w:left="576"/>
        <w:jc w:val="both"/>
      </w:pPr>
      <w:r>
        <w:rPr>
          <w:rFonts w:ascii="Times New Roman" w:hAnsi="Times New Roman"/>
          <w:b/>
          <w:sz w:val="24"/>
        </w:rPr>
        <w:t xml:space="preserve">• User Authentication Workflows: </w:t>
      </w:r>
      <w:r>
        <w:rPr>
          <w:rFonts w:ascii="Times New Roman" w:hAnsi="Times New Roman"/>
          <w:sz w:val="24"/>
        </w:rPr>
        <w:t>Automates end-to-end credential entry and form submission for both Seller and Tenant user personas across the /login route, enforcing secure session establishment and logout verification.</w:t>
      </w:r>
    </w:p>
    <w:p>
      <w:pPr>
        <w:pStyle w:val="ListParagraph"/>
        <w:spacing w:line="360" w:lineRule="auto" w:after="80" w:before="0"/>
        <w:ind w:left="576"/>
        <w:jc w:val="both"/>
      </w:pPr>
      <w:r>
        <w:rPr>
          <w:rFonts w:ascii="Times New Roman" w:hAnsi="Times New Roman"/>
          <w:b/>
          <w:sz w:val="24"/>
        </w:rPr>
        <w:t xml:space="preserve">• High-Dimensional Web Form Filling: </w:t>
      </w:r>
      <w:r>
        <w:rPr>
          <w:rFonts w:ascii="Times New Roman" w:hAnsi="Times New Roman"/>
          <w:sz w:val="24"/>
        </w:rPr>
        <w:t>Dynamically navigates to the /sell interface and populates 17 distinct form inputs. The bot handles standard text fields, numeric parameters, multi-line description areas, and dropdown selection menus (e.g., selecting 'Category: Rent', 'Type: Apartment', 'Furnishing: Fully Furnished', 'Facing: North').</w:t>
      </w:r>
    </w:p>
    <w:p>
      <w:pPr>
        <w:pStyle w:val="ListParagraph"/>
        <w:spacing w:line="360" w:lineRule="auto" w:after="80" w:before="0"/>
        <w:ind w:left="576"/>
        <w:jc w:val="both"/>
      </w:pPr>
      <w:r>
        <w:rPr>
          <w:rFonts w:ascii="Times New Roman" w:hAnsi="Times New Roman"/>
          <w:b/>
          <w:sz w:val="24"/>
        </w:rPr>
        <w:t xml:space="preserve">• Dynamic Search &amp; Filter Automation: </w:t>
      </w:r>
      <w:r>
        <w:rPr>
          <w:rFonts w:ascii="Times New Roman" w:hAnsi="Times New Roman"/>
          <w:sz w:val="24"/>
        </w:rPr>
        <w:t>The bot applies search filters (/rent, /buy, /commercial) by dynamically injecting budget criteria and location queries into search bars, extracting generated property cards, and following dynamic URL links to application forms.</w:t>
      </w:r>
    </w:p>
    <w:p>
      <w:pPr>
        <w:keepNext/>
        <w:spacing w:line="360" w:lineRule="auto" w:before="240" w:after="80"/>
      </w:pPr>
      <w:r>
        <w:rPr>
          <w:rFonts w:ascii="Times New Roman" w:hAnsi="Times New Roman"/>
          <w:b/>
          <w:color w:val="1F4E78"/>
          <w:sz w:val="26"/>
        </w:rPr>
        <w:t>6.3 Dynamic Document Attachment and File Upload Handling</w:t>
      </w:r>
    </w:p>
    <w:p>
      <w:pPr>
        <w:spacing w:line="360" w:lineRule="auto" w:after="120" w:before="0"/>
        <w:jc w:val="both"/>
      </w:pPr>
      <w:r>
        <w:rPr>
          <w:rFonts w:ascii="Times New Roman" w:hAnsi="Times New Roman"/>
          <w:sz w:val="24"/>
        </w:rPr>
        <w:t>Handling binary file uploads in web automation is notoriously error-prone when attempted via GUI OS windows. In this system, direct RPA file handling is implemented seamlessly:</w:t>
      </w:r>
    </w:p>
    <w:p>
      <w:pPr>
        <w:pStyle w:val="ListParagraph"/>
        <w:spacing w:line="360" w:lineRule="auto" w:after="80" w:before="0"/>
        <w:ind w:left="576"/>
        <w:jc w:val="both"/>
      </w:pPr>
      <w:r>
        <w:rPr>
          <w:rFonts w:ascii="Times New Roman" w:hAnsi="Times New Roman"/>
          <w:b/>
          <w:sz w:val="24"/>
        </w:rPr>
        <w:t xml:space="preserve">• Property Asset Uploads: </w:t>
      </w:r>
      <w:r>
        <w:rPr>
          <w:rFonts w:ascii="Times New Roman" w:hAnsi="Times New Roman"/>
          <w:sz w:val="24"/>
        </w:rPr>
        <w:t>The bot uses SeleniumLibrary's 'Choose File' keyword to inject absolute local file paths directly into HTML '&lt;input type="file"&gt;' DOM elements. This uploads property hero photos and ownership deeds during property listing creation without OS dialog dependencies.</w:t>
      </w:r>
    </w:p>
    <w:p>
      <w:pPr>
        <w:pStyle w:val="ListParagraph"/>
        <w:spacing w:line="360" w:lineRule="auto" w:after="80" w:before="0"/>
        <w:ind w:left="576"/>
        <w:jc w:val="both"/>
      </w:pPr>
      <w:r>
        <w:rPr>
          <w:rFonts w:ascii="Times New Roman" w:hAnsi="Times New Roman"/>
          <w:b/>
          <w:sz w:val="24"/>
        </w:rPr>
        <w:t xml:space="preserve">• Multi-Document KYC Packet Submission: </w:t>
      </w:r>
      <w:r>
        <w:rPr>
          <w:rFonts w:ascii="Times New Roman" w:hAnsi="Times New Roman"/>
          <w:sz w:val="24"/>
        </w:rPr>
        <w:t>During tenant application submission, the bot locates the three mandatory verification inputs ('name=identity_doc', 'name=income_proof_doc', 'name=bank_statement_doc') and attaches dummy PDF verification files dynamically generated in the execution directory.</w:t>
      </w:r>
    </w:p>
    <w:p>
      <w:pPr>
        <w:keepNext/>
        <w:spacing w:line="360" w:lineRule="auto" w:before="240" w:after="80"/>
      </w:pPr>
      <w:r>
        <w:rPr>
          <w:rFonts w:ascii="Times New Roman" w:hAnsi="Times New Roman"/>
          <w:b/>
          <w:color w:val="1F4E78"/>
          <w:sz w:val="26"/>
        </w:rPr>
        <w:t>6.4 Real-Time State Detection and Dashboard Status Mutation</w:t>
      </w:r>
    </w:p>
    <w:p>
      <w:pPr>
        <w:spacing w:line="360" w:lineRule="auto" w:after="120" w:before="0"/>
        <w:jc w:val="both"/>
      </w:pPr>
      <w:r>
        <w:rPr>
          <w:rFonts w:ascii="Times New Roman" w:hAnsi="Times New Roman"/>
          <w:sz w:val="24"/>
        </w:rPr>
        <w:t>The bot actively monitors and alters transactional states inside the seller administrative portal:</w:t>
      </w:r>
    </w:p>
    <w:p>
      <w:pPr>
        <w:pStyle w:val="ListParagraph"/>
        <w:spacing w:line="360" w:lineRule="auto" w:after="80" w:before="0"/>
        <w:ind w:left="576"/>
        <w:jc w:val="both"/>
      </w:pPr>
      <w:r>
        <w:rPr>
          <w:rFonts w:ascii="Times New Roman" w:hAnsi="Times New Roman"/>
          <w:b/>
          <w:sz w:val="24"/>
        </w:rPr>
        <w:t xml:space="preserve">• Pending Queue Detection: </w:t>
      </w:r>
      <w:r>
        <w:rPr>
          <w:rFonts w:ascii="Times New Roman" w:hAnsi="Times New Roman"/>
          <w:sz w:val="24"/>
        </w:rPr>
        <w:t>The bot executes dynamic XPath count queries ('xpath=//div[@id="tab-new"]//tr[.//option[@selected and @value="Pending"]]') to detect unreviewed applications in real time.</w:t>
      </w:r>
    </w:p>
    <w:p>
      <w:pPr>
        <w:pStyle w:val="ListParagraph"/>
        <w:spacing w:line="360" w:lineRule="auto" w:after="80" w:before="0"/>
        <w:ind w:left="576"/>
        <w:jc w:val="both"/>
      </w:pPr>
      <w:r>
        <w:rPr>
          <w:rFonts w:ascii="Times New Roman" w:hAnsi="Times New Roman"/>
          <w:b/>
          <w:sz w:val="24"/>
        </w:rPr>
        <w:t xml:space="preserve">• State Transition &amp; Feedback Injection: </w:t>
      </w:r>
      <w:r>
        <w:rPr>
          <w:rFonts w:ascii="Times New Roman" w:hAnsi="Times New Roman"/>
          <w:sz w:val="24"/>
        </w:rPr>
        <w:t>For each identified row, the bot scrapes candidate employment and income details, injects the computed AI suitability score into the application remarks field, selects 'AI Reviewed' or 'Approved' from the action dropdown, and submits the update form.</w:t>
      </w:r>
    </w:p>
    <w:p>
      <w:pPr>
        <w:keepNext/>
        <w:spacing w:line="360" w:lineRule="auto" w:before="320" w:after="120"/>
      </w:pPr>
      <w:r>
        <w:rPr>
          <w:rFonts w:ascii="Times New Roman" w:hAnsi="Times New Roman"/>
          <w:b/>
          <w:color w:val="002060"/>
          <w:sz w:val="28"/>
        </w:rPr>
        <w:t>7.0 INDIRECT / SUPPORTING RPA FEATURES (MANDATORY MODULE)</w:t>
      </w:r>
    </w:p>
    <w:p>
      <w:pPr>
        <w:spacing w:line="360" w:lineRule="auto" w:after="120" w:before="0"/>
        <w:jc w:val="both"/>
      </w:pPr>
      <w:r>
        <w:rPr>
          <w:rFonts w:ascii="Times New Roman" w:hAnsi="Times New Roman"/>
          <w:sz w:val="24"/>
        </w:rPr>
        <w:t>In accordance with project guidelines, this section identifies and details the Indirect and Supporting RPA Features implemented within the ecosystem. Supporting capabilities represent auxiliary engineering modules that do not directly drive the browser UI but provide critical intelligence, data processing, orchestration, and interface capabilities that make the end-to-end automation viable, robust, and enterprise-ready.</w:t>
      </w:r>
    </w:p>
    <w:p>
      <w:pPr>
        <w:keepNext/>
        <w:spacing w:line="360" w:lineRule="auto" w:before="240" w:after="80"/>
      </w:pPr>
      <w:r>
        <w:rPr>
          <w:rFonts w:ascii="Times New Roman" w:hAnsi="Times New Roman"/>
          <w:b/>
          <w:color w:val="1F4E78"/>
          <w:sz w:val="26"/>
        </w:rPr>
        <w:t>7.1 Custom Algorithmic Underwriting Engine (RentalAnalyzer.py)</w:t>
      </w:r>
    </w:p>
    <w:p>
      <w:pPr>
        <w:spacing w:line="360" w:lineRule="auto" w:after="120" w:before="0"/>
        <w:jc w:val="both"/>
      </w:pPr>
      <w:r>
        <w:rPr>
          <w:rFonts w:ascii="Times New Roman" w:hAnsi="Times New Roman"/>
          <w:sz w:val="24"/>
        </w:rPr>
        <w:t>The most sophisticated indirect RPA feature developed for this project is the RentalAnalyzer Python library. Integrated directly into Robot Framework as a global library, this module provides the cognitive decision-making foundation that powers automated application reviews.</w:t>
      </w:r>
    </w:p>
    <w:p>
      <w:pPr>
        <w:pStyle w:val="ListParagraph"/>
        <w:spacing w:line="360" w:lineRule="auto" w:after="80" w:before="0"/>
        <w:ind w:left="576"/>
        <w:jc w:val="both"/>
      </w:pPr>
      <w:r>
        <w:rPr>
          <w:rFonts w:ascii="Times New Roman" w:hAnsi="Times New Roman"/>
          <w:b/>
          <w:sz w:val="24"/>
        </w:rPr>
        <w:t xml:space="preserve">• Currency String Sanitization: </w:t>
      </w:r>
      <w:r>
        <w:rPr>
          <w:rFonts w:ascii="Times New Roman" w:hAnsi="Times New Roman"/>
          <w:sz w:val="24"/>
        </w:rPr>
        <w:t>Web scraping often extracts messy currency strings containing symbols, commas, and whitespace (e.g., '₹ 15,000' or '₹80,000 / month'). The analyzer sanitizes these inputs into pure floating-point numbers.</w:t>
      </w:r>
    </w:p>
    <w:p>
      <w:pPr>
        <w:pStyle w:val="ListParagraph"/>
        <w:spacing w:line="360" w:lineRule="auto" w:after="80" w:before="0"/>
        <w:ind w:left="576"/>
        <w:jc w:val="both"/>
      </w:pPr>
      <w:r>
        <w:rPr>
          <w:rFonts w:ascii="Times New Roman" w:hAnsi="Times New Roman"/>
          <w:b/>
          <w:sz w:val="24"/>
        </w:rPr>
        <w:t xml:space="preserve">• Rent-to-Income Affordability Computation: </w:t>
      </w:r>
      <w:r>
        <w:rPr>
          <w:rFonts w:ascii="Times New Roman" w:hAnsi="Times New Roman"/>
          <w:sz w:val="24"/>
        </w:rPr>
        <w:t>The engine computes the rent-to-income proportion: Ratio = Monthly Rent / Monthly Income. Beginning from a baseline score of 10, the engine applies non-linear penalties: if Ratio &gt; 0.30, deduct 2 points; if Ratio &gt; 0.40, deduct an additional 3 points; if Ratio &gt; 0.50, deduct another 3 points (cumulative).</w:t>
      </w:r>
    </w:p>
    <w:p>
      <w:pPr>
        <w:pStyle w:val="ListParagraph"/>
        <w:spacing w:line="360" w:lineRule="auto" w:after="80" w:before="0"/>
        <w:ind w:left="576"/>
        <w:jc w:val="both"/>
      </w:pPr>
      <w:r>
        <w:rPr>
          <w:rFonts w:ascii="Times New Roman" w:hAnsi="Times New Roman"/>
          <w:b/>
          <w:sz w:val="24"/>
        </w:rPr>
        <w:t xml:space="preserve">• Employment Risk Categorization: </w:t>
      </w:r>
      <w:r>
        <w:rPr>
          <w:rFonts w:ascii="Times New Roman" w:hAnsi="Times New Roman"/>
          <w:sz w:val="24"/>
        </w:rPr>
        <w:t>The algorithm incorporates actuarial risk deductions based on employment categories: 'Student' status deducts 2 points; 'Unemployed' status deducts 4 points; 'Self-Employed' status deducts 1 point.</w:t>
      </w:r>
    </w:p>
    <w:p>
      <w:pPr>
        <w:pStyle w:val="ListParagraph"/>
        <w:spacing w:line="360" w:lineRule="auto" w:after="80" w:before="0"/>
        <w:ind w:left="576"/>
        <w:jc w:val="both"/>
      </w:pPr>
      <w:r>
        <w:rPr>
          <w:rFonts w:ascii="Times New Roman" w:hAnsi="Times New Roman"/>
          <w:b/>
          <w:sz w:val="24"/>
        </w:rPr>
        <w:t xml:space="preserve">• Deterministic Scoring Output: </w:t>
      </w:r>
      <w:r>
        <w:rPr>
          <w:rFonts w:ascii="Times New Roman" w:hAnsi="Times New Roman"/>
          <w:sz w:val="24"/>
        </w:rPr>
        <w:t>The final score is clamped strictly between 1 and 10 and formatted as a human-readable string: 'Score: X/10 (Amount is Y% of income)', which is directly injected into the web UI.</w:t>
      </w:r>
    </w:p>
    <w:p>
      <w:pPr>
        <w:pStyle w:val="ListParagraph"/>
        <w:spacing w:line="360" w:lineRule="auto" w:after="80" w:before="0"/>
        <w:ind w:left="576"/>
        <w:jc w:val="both"/>
      </w:pPr>
      <w:r>
        <w:rPr>
          <w:rFonts w:ascii="Times New Roman" w:hAnsi="Times New Roman"/>
          <w:b/>
          <w:sz w:val="24"/>
        </w:rPr>
        <w:t xml:space="preserve">• Regex Entity Extraction: </w:t>
      </w:r>
      <w:r>
        <w:rPr>
          <w:rFonts w:ascii="Times New Roman" w:hAnsi="Times New Roman"/>
          <w:sz w:val="24"/>
        </w:rPr>
        <w:t>When scraping table cells containing composite HTML strings, the analyzer employs regular expressions to reliably isolate email addresses (r'[\w\.-]+@[\w\.-]+\.\w+'), telephone numbers (r'(\+?\d[\d\s-]{8,15})'), and decision tokens.</w:t>
      </w:r>
    </w:p>
    <w:p>
      <w:pPr>
        <w:keepNext/>
        <w:spacing w:line="360" w:lineRule="auto" w:before="240" w:after="80"/>
      </w:pPr>
      <w:r>
        <w:rPr>
          <w:rFonts w:ascii="Times New Roman" w:hAnsi="Times New Roman"/>
          <w:b/>
          <w:color w:val="1F4E78"/>
          <w:sz w:val="26"/>
        </w:rPr>
        <w:t>7.2 Automation Control Hub &amp; API Integration (FastAPI Backend)</w:t>
      </w:r>
    </w:p>
    <w:p>
      <w:pPr>
        <w:spacing w:line="360" w:lineRule="auto" w:after="120" w:before="0"/>
        <w:jc w:val="both"/>
      </w:pPr>
      <w:r>
        <w:rPr>
          <w:rFonts w:ascii="Times New Roman" w:hAnsi="Times New Roman"/>
          <w:sz w:val="24"/>
        </w:rPr>
        <w:t>To elevate the system from a standalone command-line script into an enterprise automation service, an asynchronous FastAPI backend (automation/api/main.py) was developed as an indirect supporting feature:</w:t>
      </w:r>
    </w:p>
    <w:p>
      <w:pPr>
        <w:pStyle w:val="ListParagraph"/>
        <w:spacing w:line="360" w:lineRule="auto" w:after="80" w:before="0"/>
        <w:ind w:left="576"/>
        <w:jc w:val="both"/>
      </w:pPr>
      <w:r>
        <w:rPr>
          <w:rFonts w:ascii="Times New Roman" w:hAnsi="Times New Roman"/>
          <w:b/>
          <w:sz w:val="24"/>
        </w:rPr>
        <w:t xml:space="preserve">• Asynchronous Bot Execution Endpoints: </w:t>
      </w:r>
      <w:r>
        <w:rPr>
          <w:rFonts w:ascii="Times New Roman" w:hAnsi="Times New Roman"/>
          <w:sz w:val="24"/>
        </w:rPr>
        <w:t>Provides dedicated REST endpoints (e.g., POST /run-bot) allowing web clients to trigger specific Robot suites (auto_list_bulk.robot, auto_apply.robot, auto_approve.robot, auto_export_csv.robot) on demand.</w:t>
      </w:r>
    </w:p>
    <w:p>
      <w:pPr>
        <w:pStyle w:val="ListParagraph"/>
        <w:spacing w:line="360" w:lineRule="auto" w:after="80" w:before="0"/>
        <w:ind w:left="576"/>
        <w:jc w:val="both"/>
      </w:pPr>
      <w:r>
        <w:rPr>
          <w:rFonts w:ascii="Times New Roman" w:hAnsi="Times New Roman"/>
          <w:b/>
          <w:sz w:val="24"/>
        </w:rPr>
        <w:t xml:space="preserve">• Background Subprocess Orchestration: </w:t>
      </w:r>
      <w:r>
        <w:rPr>
          <w:rFonts w:ascii="Times New Roman" w:hAnsi="Times New Roman"/>
          <w:sz w:val="24"/>
        </w:rPr>
        <w:t>The API launches Robot Framework tasks as non-blocking background daemon subprocesses, allowing the user interface to remain responsive while the bot executes browser tasks in the background.</w:t>
      </w:r>
    </w:p>
    <w:p>
      <w:pPr>
        <w:pStyle w:val="ListParagraph"/>
        <w:spacing w:line="360" w:lineRule="auto" w:after="80" w:before="0"/>
        <w:ind w:left="576"/>
        <w:jc w:val="both"/>
      </w:pPr>
      <w:r>
        <w:rPr>
          <w:rFonts w:ascii="Times New Roman" w:hAnsi="Times New Roman"/>
          <w:b/>
          <w:sz w:val="24"/>
        </w:rPr>
        <w:t xml:space="preserve">• Credential &amp; Profile Persistence: </w:t>
      </w:r>
      <w:r>
        <w:rPr>
          <w:rFonts w:ascii="Times New Roman" w:hAnsi="Times New Roman"/>
          <w:sz w:val="24"/>
        </w:rPr>
        <w:t>Maintains an encrypted SQLite database (users.db) storing user profiles, system credentials, and default application parameters.</w:t>
      </w:r>
    </w:p>
    <w:p>
      <w:pPr>
        <w:keepNext/>
        <w:spacing w:line="360" w:lineRule="auto" w:before="240" w:after="80"/>
      </w:pPr>
      <w:r>
        <w:rPr>
          <w:rFonts w:ascii="Times New Roman" w:hAnsi="Times New Roman"/>
          <w:b/>
          <w:color w:val="1F4E78"/>
          <w:sz w:val="26"/>
        </w:rPr>
        <w:t>7.3 Management Control Portal Interface (React 18 / Vite 5)</w:t>
      </w:r>
    </w:p>
    <w:p>
      <w:pPr>
        <w:spacing w:line="360" w:lineRule="auto" w:after="120" w:before="0"/>
        <w:jc w:val="both"/>
      </w:pPr>
      <w:r>
        <w:rPr>
          <w:rFonts w:ascii="Times New Roman" w:hAnsi="Times New Roman"/>
          <w:sz w:val="24"/>
        </w:rPr>
        <w:t>An intuitive web-based control portal (automation/frontend) was built using React 18 and Vite. This interface empowers non-technical business operators to configure automation parameters, select bulk CSV files, choose search categories, trigger bot workflows with a single click, and monitor real-time execution feedback.</w:t>
      </w:r>
    </w:p>
    <w:p>
      <w:pPr>
        <w:keepNext/>
        <w:spacing w:line="360" w:lineRule="auto" w:before="240" w:after="80"/>
      </w:pPr>
      <w:r>
        <w:rPr>
          <w:rFonts w:ascii="Times New Roman" w:hAnsi="Times New Roman"/>
          <w:b/>
          <w:color w:val="1F4E78"/>
          <w:sz w:val="26"/>
        </w:rPr>
        <w:t>7.4 Dynamic Artifact and Rulebook Synthesis (create_pdf.py)</w:t>
      </w:r>
    </w:p>
    <w:p>
      <w:pPr>
        <w:spacing w:line="360" w:lineRule="auto" w:after="120" w:before="0"/>
        <w:jc w:val="both"/>
      </w:pPr>
      <w:r>
        <w:rPr>
          <w:rFonts w:ascii="Times New Roman" w:hAnsi="Times New Roman"/>
          <w:sz w:val="24"/>
        </w:rPr>
        <w:t>To support automated testing and compliance, a custom PDF generation script (create_pdf.py) utilizing the FPDF library was engineered. This utility dynamically synthesizes the official 'Plotify Bulk Property Submission - Rules &amp; Format' compliance manual (bulk_property_rules.pdf) and generates test identity and income verification PDF dossiers for seamless bot execution.</w:t>
      </w:r>
    </w:p>
    <w:p>
      <w:pPr>
        <w:keepNext/>
        <w:spacing w:line="360" w:lineRule="auto" w:before="320" w:after="120"/>
      </w:pPr>
      <w:r>
        <w:rPr>
          <w:rFonts w:ascii="Times New Roman" w:hAnsi="Times New Roman"/>
          <w:b/>
          <w:color w:val="002060"/>
          <w:sz w:val="28"/>
        </w:rPr>
        <w:t>8.0 RPA WORKFLOW &amp; ARCHITECTURE DIAGRAMS</w:t>
      </w:r>
    </w:p>
    <w:p>
      <w:pPr>
        <w:spacing w:line="360" w:lineRule="auto" w:after="120" w:before="0"/>
        <w:jc w:val="both"/>
      </w:pPr>
      <w:r>
        <w:rPr>
          <w:rFonts w:ascii="Times New Roman" w:hAnsi="Times New Roman"/>
          <w:sz w:val="24"/>
        </w:rPr>
        <w:t>To visually depict the functional interactions, data flows, and structural architecture of the Robotic Process Automation system, this section presents the high-level system architecture and the end-to-end operational execution flowchart.</w:t>
      </w:r>
    </w:p>
    <w:p>
      <w:pPr>
        <w:keepNext/>
        <w:spacing w:line="360" w:lineRule="auto" w:before="240" w:after="80"/>
      </w:pPr>
      <w:r>
        <w:rPr>
          <w:rFonts w:ascii="Times New Roman" w:hAnsi="Times New Roman"/>
          <w:b/>
          <w:color w:val="1F4E78"/>
          <w:sz w:val="26"/>
        </w:rPr>
        <w:t>8.1 System Architecture Diagram</w:t>
      </w:r>
    </w:p>
    <w:p>
      <w:pPr>
        <w:spacing w:line="360" w:lineRule="auto" w:after="120" w:before="0"/>
        <w:jc w:val="both"/>
      </w:pPr>
      <w:r>
        <w:rPr>
          <w:rFonts w:ascii="Times New Roman" w:hAnsi="Times New Roman"/>
          <w:sz w:val="24"/>
        </w:rPr>
        <w:t>The Plotify RPA ecosystem is structured upon a robust four-tier enterprise architecture. Tier 1 comprises the Presentation and Orchestration Layer (React UI, FastAPI Controller, CLI). Tier 2 encompasses the Robot Framework core execution engine and modular test suites. Tier 3 incorporates the custom Python business logic and underwriting engine (RentalAnalyzer, ReadCsv, create_pdf). Tier 4 represents the target platform layer, including Chrome WebDriver, the Plotify web application, SQLite persistence, and generated CSV audit ledgers.</w:t>
      </w:r>
    </w:p>
    <w:p>
      <w:pPr>
        <w:jc w:val="center"/>
      </w:pPr>
      <w:r>
        <w:drawing>
          <wp:inline>
            <wp:extent cx="5669280" cy="3442063"/>
            <wp:docPr id="276" name="Picture 276"/>
            <wp:cNvGraphicFramePr>
              <a:graphicFrameLocks noChangeAspect="1"/>
            </wp:cNvGraphicFramePr>
            <a:graphic>
              <a:graphicData uri="http://schemas.openxmlformats.org/drawingml/2006/picture">
                <pic:pic>
                  <pic:nvPicPr>
                    <pic:cNvPr id="0" name="fig_8_1_architecture.png"/>
                    <pic:cNvPicPr/>
                  </pic:nvPicPr>
                  <pic:blipFill>
                    <a:blip r:embed="rId9"/>
                    <a:stretch>
                      <a:fillRect/>
                    </a:stretch>
                  </pic:blipFill>
                  <pic:spPr>
                    <a:xfrm>
                      <a:off x="0" y="0"/>
                      <a:ext cx="5669280" cy="3442063"/>
                    </a:xfrm>
                    <a:prstGeom prst="rect"/>
                  </pic:spPr>
                </pic:pic>
              </a:graphicData>
            </a:graphic>
          </wp:inline>
        </w:drawing>
      </w:r>
    </w:p>
    <w:p>
      <w:pPr>
        <w:spacing w:line="276" w:lineRule="auto" w:before="80" w:after="200"/>
        <w:jc w:val="center"/>
      </w:pPr>
      <w:r>
        <w:rPr>
          <w:rFonts w:ascii="Times New Roman" w:hAnsi="Times New Roman"/>
          <w:b/>
          <w:color w:val="3C3C3C"/>
          <w:sz w:val="22"/>
        </w:rPr>
        <w:t>Figure 8.1: Multi-Tier Architectural Ecosystem of Plotify RPA Platform</w:t>
      </w:r>
    </w:p>
    <w:p>
      <w:pPr>
        <w:keepNext/>
        <w:spacing w:line="360" w:lineRule="auto" w:before="240" w:after="80"/>
      </w:pPr>
      <w:r>
        <w:rPr>
          <w:rFonts w:ascii="Times New Roman" w:hAnsi="Times New Roman"/>
          <w:b/>
          <w:color w:val="1F4E78"/>
          <w:sz w:val="26"/>
        </w:rPr>
        <w:t>8.2 End-to-End Automated Process Flowchart</w:t>
      </w:r>
    </w:p>
    <w:p>
      <w:pPr>
        <w:spacing w:line="360" w:lineRule="auto" w:after="120" w:before="0"/>
        <w:jc w:val="both"/>
      </w:pPr>
      <w:r>
        <w:rPr>
          <w:rFonts w:ascii="Times New Roman" w:hAnsi="Times New Roman"/>
          <w:sz w:val="24"/>
        </w:rPr>
        <w:t>Figure 8.2 illustrates the sequential execution pipeline executed by the automation bot during an end-to-end property ingestion, application submission, underwriting review, and reporting cycle. The process flows seamlessly across eight distinct operational stages with built-in validation checks and automated audit logging.</w:t>
      </w:r>
    </w:p>
    <w:p>
      <w:pPr>
        <w:jc w:val="center"/>
      </w:pPr>
      <w:r>
        <w:drawing>
          <wp:inline>
            <wp:extent cx="5669280" cy="3037114"/>
            <wp:docPr id="277" name="Picture 277"/>
            <wp:cNvGraphicFramePr>
              <a:graphicFrameLocks noChangeAspect="1"/>
            </wp:cNvGraphicFramePr>
            <a:graphic>
              <a:graphicData uri="http://schemas.openxmlformats.org/drawingml/2006/picture">
                <pic:pic>
                  <pic:nvPicPr>
                    <pic:cNvPr id="0" name="fig_8_2_flowchart.png"/>
                    <pic:cNvPicPr/>
                  </pic:nvPicPr>
                  <pic:blipFill>
                    <a:blip r:embed="rId10"/>
                    <a:stretch>
                      <a:fillRect/>
                    </a:stretch>
                  </pic:blipFill>
                  <pic:spPr>
                    <a:xfrm>
                      <a:off x="0" y="0"/>
                      <a:ext cx="5669280" cy="3037114"/>
                    </a:xfrm>
                    <a:prstGeom prst="rect"/>
                  </pic:spPr>
                </pic:pic>
              </a:graphicData>
            </a:graphic>
          </wp:inline>
        </w:drawing>
      </w:r>
    </w:p>
    <w:p>
      <w:pPr>
        <w:spacing w:line="276" w:lineRule="auto" w:before="80" w:after="200"/>
        <w:jc w:val="center"/>
      </w:pPr>
      <w:r>
        <w:rPr>
          <w:rFonts w:ascii="Times New Roman" w:hAnsi="Times New Roman"/>
          <w:b/>
          <w:color w:val="3C3C3C"/>
          <w:sz w:val="22"/>
        </w:rPr>
        <w:t>Figure 8.2: End-to-End Automated Process Flowchart (To-Be Automated Workflow)</w:t>
      </w:r>
    </w:p>
    <w:p>
      <w:pPr>
        <w:keepNext/>
        <w:spacing w:line="360" w:lineRule="auto" w:before="320" w:after="120"/>
      </w:pPr>
      <w:r>
        <w:rPr>
          <w:rFonts w:ascii="Times New Roman" w:hAnsi="Times New Roman"/>
          <w:b/>
          <w:color w:val="002060"/>
          <w:sz w:val="28"/>
        </w:rPr>
        <w:t>9.0 IMPLEMENTATION DETAILS</w:t>
      </w:r>
    </w:p>
    <w:p>
      <w:pPr>
        <w:spacing w:line="360" w:lineRule="auto" w:after="120" w:before="0"/>
        <w:jc w:val="both"/>
      </w:pPr>
      <w:r>
        <w:rPr>
          <w:rFonts w:ascii="Times New Roman" w:hAnsi="Times New Roman"/>
          <w:sz w:val="24"/>
        </w:rPr>
        <w:t>This section presents an exhaustive technical exposition of how the Robotic Process Automation project was designed, developed, and structured. It details the modular architecture of the Robot Framework test suites, the custom Python libraries, and the keyword locators that govern the autonomous system.</w:t>
      </w:r>
    </w:p>
    <w:p>
      <w:pPr>
        <w:keepNext/>
        <w:spacing w:line="360" w:lineRule="auto" w:before="240" w:after="80"/>
      </w:pPr>
      <w:r>
        <w:rPr>
          <w:rFonts w:ascii="Times New Roman" w:hAnsi="Times New Roman"/>
          <w:b/>
          <w:color w:val="1F4E78"/>
          <w:sz w:val="26"/>
        </w:rPr>
        <w:t>9.1 Robot Framework Automation Suites Breakdown</w:t>
      </w:r>
    </w:p>
    <w:p>
      <w:pPr>
        <w:spacing w:line="360" w:lineRule="auto" w:after="120" w:before="0"/>
        <w:jc w:val="both"/>
      </w:pPr>
      <w:r>
        <w:rPr>
          <w:rFonts w:ascii="Times New Roman" w:hAnsi="Times New Roman"/>
          <w:sz w:val="24"/>
        </w:rPr>
        <w:t>The automation architecture is partitioned across four specialized, decoupled Robot Framework test suites located within the automation/tests directory. Each suite targets a discrete functional domain:</w:t>
      </w:r>
    </w:p>
    <w:p>
      <w:pPr>
        <w:pStyle w:val="ListParagraph"/>
        <w:spacing w:line="360" w:lineRule="auto" w:after="80" w:before="0"/>
        <w:ind w:left="576"/>
        <w:jc w:val="both"/>
      </w:pPr>
      <w:r>
        <w:rPr>
          <w:rFonts w:ascii="Times New Roman" w:hAnsi="Times New Roman"/>
          <w:b/>
          <w:sz w:val="24"/>
        </w:rPr>
        <w:t xml:space="preserve">1. Bulk Property Listing Suite (auto_list_bulk.robot): </w:t>
      </w:r>
      <w:r>
        <w:rPr>
          <w:rFonts w:ascii="Times New Roman" w:hAnsi="Times New Roman"/>
          <w:sz w:val="24"/>
        </w:rPr>
        <w:t>Engineered to ingest property catalogs from external CSV spreadsheets. The suite initializes a customized Chrome browser session with disabled popup blocking and disabled password manager alerts. It parses each CSV row via ReadCsv.py, navigates to the /sell interface, maps seventeen distinct property variables (Title, Price, Category, Location, Description, Bedrooms, Bathrooms, Area, Type, Floor, TotalFloors, Furnishing, Facing, Amenities, MapLink), dynamically uploads image assets and ownership deeds via 'Choose File', and submits the listing.</w:t>
      </w:r>
    </w:p>
    <w:p>
      <w:pPr>
        <w:pStyle w:val="ListParagraph"/>
        <w:spacing w:line="360" w:lineRule="auto" w:after="80" w:before="0"/>
        <w:ind w:left="576"/>
        <w:jc w:val="both"/>
      </w:pPr>
      <w:r>
        <w:rPr>
          <w:rFonts w:ascii="Times New Roman" w:hAnsi="Times New Roman"/>
          <w:b/>
          <w:sz w:val="24"/>
        </w:rPr>
        <w:t xml:space="preserve">2. Smart Rental Application Suite (auto_apply.robot &amp; rpa_bot.robot): </w:t>
      </w:r>
      <w:r>
        <w:rPr>
          <w:rFonts w:ascii="Times New Roman" w:hAnsi="Times New Roman"/>
          <w:sz w:val="24"/>
        </w:rPr>
        <w:t>Simulates prospective tenant workflows across the portal. The bot authenticates as a buyer, evaluates target search categories (/rent, /buy, /commercial), applies dynamic price and location query filters, and extracts property apply URLs. It triggers synthetic KYC PDF creation (dummy_id.pdf, dummy_income.pdf, dummy_bank.pdf), populates applicant personal disclosures, attaches verification dossiers, and completes application submission.</w:t>
      </w:r>
    </w:p>
    <w:p>
      <w:pPr>
        <w:pStyle w:val="ListParagraph"/>
        <w:spacing w:line="360" w:lineRule="auto" w:after="80" w:before="0"/>
        <w:ind w:left="576"/>
        <w:jc w:val="both"/>
      </w:pPr>
      <w:r>
        <w:rPr>
          <w:rFonts w:ascii="Times New Roman" w:hAnsi="Times New Roman"/>
          <w:b/>
          <w:sz w:val="24"/>
        </w:rPr>
        <w:t xml:space="preserve">3. Seller Underwriting &amp; Approval Suite (auto_approve.robot): </w:t>
      </w:r>
      <w:r>
        <w:rPr>
          <w:rFonts w:ascii="Times New Roman" w:hAnsi="Times New Roman"/>
          <w:sz w:val="24"/>
        </w:rPr>
        <w:t>Executes automated landlord underwriting. Logging into the seller dashboard (/dashboard/seller), the suite polls the 'New Applications' table via XPath element count queries. For each pending applicant, it extracts applicant name, stated monthly earnings, employment category, and rental amount. It invokes the RentalAnalyzer underwriting engine, injects the calculated suitability score directly into the UI remarks field, updates the status dropdown to 'AI Reviewed' or 'Approved', and confirms state transition into the 'Processed Applications' tab.</w:t>
      </w:r>
    </w:p>
    <w:p>
      <w:pPr>
        <w:pStyle w:val="ListParagraph"/>
        <w:spacing w:line="360" w:lineRule="auto" w:after="80" w:before="0"/>
        <w:ind w:left="576"/>
        <w:jc w:val="both"/>
      </w:pPr>
      <w:r>
        <w:rPr>
          <w:rFonts w:ascii="Times New Roman" w:hAnsi="Times New Roman"/>
          <w:b/>
          <w:sz w:val="24"/>
        </w:rPr>
        <w:t xml:space="preserve">4. Audit Harvesting &amp; CSV Export Suite (auto_export_csv.robot &amp; buyer_export.robot): </w:t>
      </w:r>
      <w:r>
        <w:rPr>
          <w:rFonts w:ascii="Times New Roman" w:hAnsi="Times New Roman"/>
          <w:sz w:val="24"/>
        </w:rPr>
        <w:t>Serves as the automated audit harvesting engine. The bot switches to the 'Processed Applications' view on the seller dashboard, counts total table rows, and iterates row-by-row. Utilizing regular expression parsing, it extracts applicant contact details, rental sums, and decision scores, and writes clean, structured audit rows into approved_applications_report.csv and buyer_approved_properties.csv.</w:t>
      </w:r>
    </w:p>
    <w:p>
      <w:pPr>
        <w:keepNext/>
        <w:spacing w:line="360" w:lineRule="auto" w:before="240" w:after="80"/>
      </w:pPr>
      <w:r>
        <w:rPr>
          <w:rFonts w:ascii="Times New Roman" w:hAnsi="Times New Roman"/>
          <w:b/>
          <w:color w:val="1F4E78"/>
          <w:sz w:val="26"/>
        </w:rPr>
        <w:t>9.2 Custom Python Extensions and Algorithmic Modules</w:t>
      </w:r>
    </w:p>
    <w:p>
      <w:pPr>
        <w:spacing w:line="360" w:lineRule="auto" w:after="120" w:before="0"/>
        <w:jc w:val="both"/>
      </w:pPr>
      <w:r>
        <w:rPr>
          <w:rFonts w:ascii="Times New Roman" w:hAnsi="Times New Roman"/>
          <w:sz w:val="24"/>
        </w:rPr>
        <w:t>To bridge browser automation with sophisticated algorithmic underwriting, three custom Python libraries were engineered to extend Robot Framework's native capability:</w:t>
      </w:r>
    </w:p>
    <w:p>
      <w:pPr>
        <w:pStyle w:val="ListParagraph"/>
        <w:spacing w:line="360" w:lineRule="auto" w:after="80" w:before="0"/>
        <w:ind w:left="576"/>
        <w:jc w:val="both"/>
      </w:pPr>
      <w:r>
        <w:rPr>
          <w:rFonts w:ascii="Times New Roman" w:hAnsi="Times New Roman"/>
          <w:b/>
          <w:sz w:val="24"/>
        </w:rPr>
        <w:t xml:space="preserve">• Custom Underwriting Engine (RentalAnalyzer.py): </w:t>
      </w:r>
      <w:r>
        <w:rPr>
          <w:rFonts w:ascii="Times New Roman" w:hAnsi="Times New Roman"/>
          <w:sz w:val="24"/>
        </w:rPr>
        <w:t>Implements the core decisioning intelligence. It defines 'calculate_suitability_score', which sanitizes noisy currency strings (removing '₹', commas, and whitespace), computes the rent-to-income ratio (Ratio = Rent / Income), applies cumulative deductions for ratios above 30%, 40%, and 50%, and applies employment deductions (-2 for Students, -4 for Unemployed, -1 for Self-Employed). It also implements 'initialize_export_csv' and 'append_scraped_application', which utilize regex expressions to isolate phone numbers and emails before persisting rows to CSV.</w:t>
      </w:r>
    </w:p>
    <w:p>
      <w:pPr>
        <w:pStyle w:val="ListParagraph"/>
        <w:spacing w:line="360" w:lineRule="auto" w:after="80" w:before="0"/>
        <w:ind w:left="576"/>
        <w:jc w:val="both"/>
      </w:pPr>
      <w:r>
        <w:rPr>
          <w:rFonts w:ascii="Times New Roman" w:hAnsi="Times New Roman"/>
          <w:b/>
          <w:sz w:val="24"/>
        </w:rPr>
        <w:t xml:space="preserve">• CSV Dictionary Reader (ReadCsv.py): </w:t>
      </w:r>
      <w:r>
        <w:rPr>
          <w:rFonts w:ascii="Times New Roman" w:hAnsi="Times New Roman"/>
          <w:sz w:val="24"/>
        </w:rPr>
        <w:t>Implements 'read_csv_file' utilizing Python's built-in csv.DictReader. This exposes external CSV catalogs directly to Robot Framework as a list of Python dictionaries, enabling seamless '${row["Price"]}' key-value access within Robot loops.</w:t>
      </w:r>
    </w:p>
    <w:p>
      <w:pPr>
        <w:pStyle w:val="ListParagraph"/>
        <w:spacing w:line="360" w:lineRule="auto" w:after="80" w:before="0"/>
        <w:ind w:left="576"/>
        <w:jc w:val="both"/>
      </w:pPr>
      <w:r>
        <w:rPr>
          <w:rFonts w:ascii="Times New Roman" w:hAnsi="Times New Roman"/>
          <w:b/>
          <w:sz w:val="24"/>
        </w:rPr>
        <w:t xml:space="preserve">• PDF Artifact Synthesizer (create_pdf.py): </w:t>
      </w:r>
      <w:r>
        <w:rPr>
          <w:rFonts w:ascii="Times New Roman" w:hAnsi="Times New Roman"/>
          <w:sz w:val="24"/>
        </w:rPr>
        <w:t>Utilizes the FPDF library to dynamically generate standardized PDF compliance manuals (bulk_property_rules.pdf) and create on-the-fly test identity and income verification PDF dossiers.</w:t>
      </w:r>
    </w:p>
    <w:p>
      <w:pPr>
        <w:keepNext/>
        <w:spacing w:line="360" w:lineRule="auto" w:before="240" w:after="80"/>
      </w:pPr>
      <w:r>
        <w:rPr>
          <w:rFonts w:ascii="Times New Roman" w:hAnsi="Times New Roman"/>
          <w:b/>
          <w:color w:val="1F4E78"/>
          <w:sz w:val="26"/>
        </w:rPr>
        <w:t>9.3 Keyword Design, Locators, and Synchronization Strategies</w:t>
      </w:r>
    </w:p>
    <w:p>
      <w:pPr>
        <w:spacing w:line="360" w:lineRule="auto" w:after="120" w:before="0"/>
        <w:jc w:val="both"/>
      </w:pPr>
      <w:r>
        <w:rPr>
          <w:rFonts w:ascii="Times New Roman" w:hAnsi="Times New Roman"/>
          <w:sz w:val="24"/>
        </w:rPr>
        <w:t>Web automation within single-page and dynamic web applications frequently fails due to timing inconsistencies and fragile locators. In this project, strict design patterns were enforced:</w:t>
      </w:r>
    </w:p>
    <w:p>
      <w:pPr>
        <w:pStyle w:val="ListParagraph"/>
        <w:spacing w:line="360" w:lineRule="auto" w:after="80" w:before="0"/>
        <w:ind w:left="576"/>
        <w:jc w:val="both"/>
      </w:pPr>
      <w:r>
        <w:rPr>
          <w:rFonts w:ascii="Times New Roman" w:hAnsi="Times New Roman"/>
          <w:b/>
          <w:sz w:val="24"/>
        </w:rPr>
        <w:t xml:space="preserve">• Relational DOM Locators: </w:t>
      </w:r>
      <w:r>
        <w:rPr>
          <w:rFonts w:ascii="Times New Roman" w:hAnsi="Times New Roman"/>
          <w:sz w:val="24"/>
        </w:rPr>
        <w:t>Critical elements utilize structured XPath axes (e.g., 'xpath=(//tr[.//option[@selected and @value="Pending"]])[1]') to isolate target table rows based on child state rather than brittle absolute positions.</w:t>
      </w:r>
    </w:p>
    <w:p>
      <w:pPr>
        <w:pStyle w:val="ListParagraph"/>
        <w:spacing w:line="360" w:lineRule="auto" w:after="80" w:before="0"/>
        <w:ind w:left="576"/>
        <w:jc w:val="both"/>
      </w:pPr>
      <w:r>
        <w:rPr>
          <w:rFonts w:ascii="Times New Roman" w:hAnsi="Times New Roman"/>
          <w:b/>
          <w:sz w:val="24"/>
        </w:rPr>
        <w:t xml:space="preserve">• Resilient Synchronization: </w:t>
      </w:r>
      <w:r>
        <w:rPr>
          <w:rFonts w:ascii="Times New Roman" w:hAnsi="Times New Roman"/>
          <w:sz w:val="24"/>
        </w:rPr>
        <w:t>Hard-coded sleep statements were replaced with explicit condition polling ('Wait Until Page Contains Element', 'Wait Until Element Is Visible') paired with a global 0.5-second Selenium pacing speed to guarantee visual auditability.</w:t>
      </w:r>
    </w:p>
    <w:p>
      <w:pPr>
        <w:pStyle w:val="ListParagraph"/>
        <w:spacing w:line="360" w:lineRule="auto" w:after="80" w:before="0"/>
        <w:ind w:left="576"/>
        <w:jc w:val="both"/>
      </w:pPr>
      <w:r>
        <w:rPr>
          <w:rFonts w:ascii="Times New Roman" w:hAnsi="Times New Roman"/>
          <w:b/>
          <w:sz w:val="24"/>
        </w:rPr>
        <w:t xml:space="preserve">• Headless &amp; Anti-Interference Options: </w:t>
      </w:r>
      <w:r>
        <w:rPr>
          <w:rFonts w:ascii="Times New Roman" w:hAnsi="Times New Roman"/>
          <w:sz w:val="24"/>
        </w:rPr>
        <w:t>Chrome browser instances are initialized with '--disable-popup-blocking' and experimental preference flags that disable Chrome's credentials management service, preventing password-save prompt overlays from intercepting automated mouse clicks.</w:t>
      </w:r>
    </w:p>
    <w:p>
      <w:pPr>
        <w:spacing w:line="276" w:lineRule="auto" w:before="160" w:after="80"/>
        <w:jc w:val="center"/>
      </w:pPr>
      <w:r>
        <w:rPr>
          <w:rFonts w:ascii="Times New Roman" w:hAnsi="Times New Roman"/>
          <w:b/>
          <w:color w:val="3C3C3C"/>
          <w:sz w:val="22"/>
        </w:rPr>
        <w:t>Table 9.1: Comprehensive Robot Framework Keywords and Custom Library Specifications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72"/>
        <w:gridCol w:w="1872"/>
        <w:gridCol w:w="1872"/>
        <w:gridCol w:w="1872"/>
        <w:gridCol w:w="1872"/>
      </w:tblGrid>
      <w:tr>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Keyword Name</w:t>
            </w:r>
          </w:p>
        </w:tc>
        <w:tc>
          <w:tcPr>
            <w:tcW w:type="dxa" w:w="1872"/>
            <w:shd w:fill="1F4E78"/>
            <w:tcMar>
              <w:top w:w="100" w:type="dxa"/>
              <w:bottom w:w="100" w:type="dxa"/>
              <w:left w:w="80" w:type="dxa"/>
              <w:right w:w="80" w:type="dxa"/>
            </w:tcMar>
          </w:tcPr>
          <w:p>
            <w:pPr>
              <w:jc w:val="center"/>
            </w:pPr>
            <w:r>
              <w:rPr>
                <w:rFonts w:ascii="Times New Roman" w:hAnsi="Times New Roman"/>
                <w:b/>
                <w:color w:val="FFFFFF"/>
                <w:sz w:val="19"/>
              </w:rPr>
              <w:t>Source Library</w:t>
            </w:r>
          </w:p>
        </w:tc>
        <w:tc>
          <w:tcPr>
            <w:tcW w:type="dxa" w:w="2016"/>
            <w:shd w:fill="1F4E78"/>
            <w:tcMar>
              <w:top w:w="100" w:type="dxa"/>
              <w:bottom w:w="100" w:type="dxa"/>
              <w:left w:w="80" w:type="dxa"/>
              <w:right w:w="80" w:type="dxa"/>
            </w:tcMar>
          </w:tcPr>
          <w:p>
            <w:pPr>
              <w:jc w:val="center"/>
            </w:pPr>
            <w:r>
              <w:rPr>
                <w:rFonts w:ascii="Times New Roman" w:hAnsi="Times New Roman"/>
                <w:b/>
                <w:color w:val="FFFFFF"/>
                <w:sz w:val="19"/>
              </w:rPr>
              <w:t>Input Arguments</w:t>
            </w:r>
          </w:p>
        </w:tc>
        <w:tc>
          <w:tcPr>
            <w:tcW w:type="dxa" w:w="2880"/>
            <w:shd w:fill="1F4E78"/>
            <w:tcMar>
              <w:top w:w="100" w:type="dxa"/>
              <w:bottom w:w="100" w:type="dxa"/>
              <w:left w:w="80" w:type="dxa"/>
              <w:right w:w="80" w:type="dxa"/>
            </w:tcMar>
          </w:tcPr>
          <w:p>
            <w:pPr>
              <w:jc w:val="center"/>
            </w:pPr>
            <w:r>
              <w:rPr>
                <w:rFonts w:ascii="Times New Roman" w:hAnsi="Times New Roman"/>
                <w:b/>
                <w:color w:val="FFFFFF"/>
                <w:sz w:val="19"/>
              </w:rPr>
              <w:t>Functional Description</w:t>
            </w:r>
          </w:p>
        </w:tc>
        <w:tc>
          <w:tcPr>
            <w:tcW w:type="dxa" w:w="1440"/>
            <w:shd w:fill="1F4E78"/>
            <w:tcMar>
              <w:top w:w="100" w:type="dxa"/>
              <w:bottom w:w="100" w:type="dxa"/>
              <w:left w:w="80" w:type="dxa"/>
              <w:right w:w="80" w:type="dxa"/>
            </w:tcMar>
          </w:tcPr>
          <w:p>
            <w:pPr>
              <w:jc w:val="center"/>
            </w:pPr>
            <w:r>
              <w:rPr>
                <w:rFonts w:ascii="Times New Roman" w:hAnsi="Times New Roman"/>
                <w:b/>
                <w:color w:val="FFFFFF"/>
                <w:sz w:val="19"/>
              </w:rPr>
              <w:t>Return Output</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Open Browser</w:t>
            </w:r>
          </w:p>
        </w:tc>
        <w:tc>
          <w:tcPr>
            <w:tcW w:type="dxa" w:w="1872"/>
            <w:tcMar>
              <w:top w:w="60" w:type="dxa"/>
              <w:bottom w:w="60" w:type="dxa"/>
              <w:left w:w="60" w:type="dxa"/>
              <w:right w:w="60" w:type="dxa"/>
            </w:tcMar>
          </w:tcPr>
          <w:p>
            <w:pPr>
              <w:spacing w:line="276" w:lineRule="auto"/>
              <w:jc w:val="center"/>
            </w:pPr>
            <w:r>
              <w:rPr>
                <w:rFonts w:ascii="Times New Roman" w:hAnsi="Times New Roman"/>
                <w:sz w:val="18"/>
              </w:rPr>
              <w:t>SeleniumLibrary</w:t>
            </w:r>
          </w:p>
        </w:tc>
        <w:tc>
          <w:tcPr>
            <w:tcW w:type="dxa" w:w="2016"/>
            <w:tcMar>
              <w:top w:w="60" w:type="dxa"/>
              <w:bottom w:w="60" w:type="dxa"/>
              <w:left w:w="60" w:type="dxa"/>
              <w:right w:w="60" w:type="dxa"/>
            </w:tcMar>
          </w:tcPr>
          <w:p>
            <w:pPr>
              <w:spacing w:line="276" w:lineRule="auto"/>
              <w:jc w:val="left"/>
            </w:pPr>
            <w:r>
              <w:rPr>
                <w:rFonts w:ascii="Times New Roman" w:hAnsi="Times New Roman"/>
                <w:sz w:val="18"/>
              </w:rPr>
              <w:t>${url}, ${browser}, options</w:t>
            </w:r>
          </w:p>
        </w:tc>
        <w:tc>
          <w:tcPr>
            <w:tcW w:type="dxa" w:w="2880"/>
            <w:tcMar>
              <w:top w:w="60" w:type="dxa"/>
              <w:bottom w:w="60" w:type="dxa"/>
              <w:left w:w="60" w:type="dxa"/>
              <w:right w:w="60" w:type="dxa"/>
            </w:tcMar>
          </w:tcPr>
          <w:p>
            <w:pPr>
              <w:spacing w:line="276" w:lineRule="auto"/>
              <w:jc w:val="left"/>
            </w:pPr>
            <w:r>
              <w:rPr>
                <w:rFonts w:ascii="Times New Roman" w:hAnsi="Times New Roman"/>
                <w:sz w:val="18"/>
              </w:rPr>
              <w:t>Launches browser session with suppressed dialog options</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None</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Read Csv File</w:t>
            </w:r>
          </w:p>
        </w:tc>
        <w:tc>
          <w:tcPr>
            <w:tcW w:type="dxa" w:w="1872"/>
            <w:tcMar>
              <w:top w:w="60" w:type="dxa"/>
              <w:bottom w:w="60" w:type="dxa"/>
              <w:left w:w="60" w:type="dxa"/>
              <w:right w:w="60" w:type="dxa"/>
            </w:tcMar>
          </w:tcPr>
          <w:p>
            <w:pPr>
              <w:spacing w:line="276" w:lineRule="auto"/>
              <w:jc w:val="center"/>
            </w:pPr>
            <w:r>
              <w:rPr>
                <w:rFonts w:ascii="Times New Roman" w:hAnsi="Times New Roman"/>
                <w:sz w:val="18"/>
              </w:rPr>
              <w:t>ReadCsv.py</w:t>
            </w:r>
          </w:p>
        </w:tc>
        <w:tc>
          <w:tcPr>
            <w:tcW w:type="dxa" w:w="2016"/>
            <w:tcMar>
              <w:top w:w="60" w:type="dxa"/>
              <w:bottom w:w="60" w:type="dxa"/>
              <w:left w:w="60" w:type="dxa"/>
              <w:right w:w="60" w:type="dxa"/>
            </w:tcMar>
          </w:tcPr>
          <w:p>
            <w:pPr>
              <w:spacing w:line="276" w:lineRule="auto"/>
              <w:jc w:val="left"/>
            </w:pPr>
            <w:r>
              <w:rPr>
                <w:rFonts w:ascii="Times New Roman" w:hAnsi="Times New Roman"/>
                <w:sz w:val="18"/>
              </w:rPr>
              <w:t>${file_path}</w:t>
            </w:r>
          </w:p>
        </w:tc>
        <w:tc>
          <w:tcPr>
            <w:tcW w:type="dxa" w:w="2880"/>
            <w:tcMar>
              <w:top w:w="60" w:type="dxa"/>
              <w:bottom w:w="60" w:type="dxa"/>
              <w:left w:w="60" w:type="dxa"/>
              <w:right w:w="60" w:type="dxa"/>
            </w:tcMar>
          </w:tcPr>
          <w:p>
            <w:pPr>
              <w:spacing w:line="276" w:lineRule="auto"/>
              <w:jc w:val="left"/>
            </w:pPr>
            <w:r>
              <w:rPr>
                <w:rFonts w:ascii="Times New Roman" w:hAnsi="Times New Roman"/>
                <w:sz w:val="18"/>
              </w:rPr>
              <w:t>Parses 17-column CSV file into list of row dictionaries</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List[Dict]</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Calculate Suitability Score</w:t>
            </w:r>
          </w:p>
        </w:tc>
        <w:tc>
          <w:tcPr>
            <w:tcW w:type="dxa" w:w="1872"/>
            <w:tcMar>
              <w:top w:w="60" w:type="dxa"/>
              <w:bottom w:w="60" w:type="dxa"/>
              <w:left w:w="60" w:type="dxa"/>
              <w:right w:w="60" w:type="dxa"/>
            </w:tcMar>
          </w:tcPr>
          <w:p>
            <w:pPr>
              <w:spacing w:line="276" w:lineRule="auto"/>
              <w:jc w:val="center"/>
            </w:pPr>
            <w:r>
              <w:rPr>
                <w:rFonts w:ascii="Times New Roman" w:hAnsi="Times New Roman"/>
                <w:sz w:val="18"/>
              </w:rPr>
              <w:t>RentalAnalyzer.py</w:t>
            </w:r>
          </w:p>
        </w:tc>
        <w:tc>
          <w:tcPr>
            <w:tcW w:type="dxa" w:w="2016"/>
            <w:tcMar>
              <w:top w:w="60" w:type="dxa"/>
              <w:bottom w:w="60" w:type="dxa"/>
              <w:left w:w="60" w:type="dxa"/>
              <w:right w:w="60" w:type="dxa"/>
            </w:tcMar>
          </w:tcPr>
          <w:p>
            <w:pPr>
              <w:spacing w:line="276" w:lineRule="auto"/>
              <w:jc w:val="left"/>
            </w:pPr>
            <w:r>
              <w:rPr>
                <w:rFonts w:ascii="Times New Roman" w:hAnsi="Times New Roman"/>
                <w:sz w:val="18"/>
              </w:rPr>
              <w:t>${emp_status}, ${income}, ${rent}</w:t>
            </w:r>
          </w:p>
        </w:tc>
        <w:tc>
          <w:tcPr>
            <w:tcW w:type="dxa" w:w="2880"/>
            <w:tcMar>
              <w:top w:w="60" w:type="dxa"/>
              <w:bottom w:w="60" w:type="dxa"/>
              <w:left w:w="60" w:type="dxa"/>
              <w:right w:w="60" w:type="dxa"/>
            </w:tcMar>
          </w:tcPr>
          <w:p>
            <w:pPr>
              <w:spacing w:line="276" w:lineRule="auto"/>
              <w:jc w:val="left"/>
            </w:pPr>
            <w:r>
              <w:rPr>
                <w:rFonts w:ascii="Times New Roman" w:hAnsi="Times New Roman"/>
                <w:sz w:val="18"/>
              </w:rPr>
              <w:t>Computes rent-to-income ratio and employment deductions</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Score: X/10 (Y%)</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Initialize Export Csv</w:t>
            </w:r>
          </w:p>
        </w:tc>
        <w:tc>
          <w:tcPr>
            <w:tcW w:type="dxa" w:w="1872"/>
            <w:tcMar>
              <w:top w:w="60" w:type="dxa"/>
              <w:bottom w:w="60" w:type="dxa"/>
              <w:left w:w="60" w:type="dxa"/>
              <w:right w:w="60" w:type="dxa"/>
            </w:tcMar>
          </w:tcPr>
          <w:p>
            <w:pPr>
              <w:spacing w:line="276" w:lineRule="auto"/>
              <w:jc w:val="center"/>
            </w:pPr>
            <w:r>
              <w:rPr>
                <w:rFonts w:ascii="Times New Roman" w:hAnsi="Times New Roman"/>
                <w:sz w:val="18"/>
              </w:rPr>
              <w:t>RentalAnalyzer.py</w:t>
            </w:r>
          </w:p>
        </w:tc>
        <w:tc>
          <w:tcPr>
            <w:tcW w:type="dxa" w:w="2016"/>
            <w:tcMar>
              <w:top w:w="60" w:type="dxa"/>
              <w:bottom w:w="60" w:type="dxa"/>
              <w:left w:w="60" w:type="dxa"/>
              <w:right w:w="60" w:type="dxa"/>
            </w:tcMar>
          </w:tcPr>
          <w:p>
            <w:pPr>
              <w:spacing w:line="276" w:lineRule="auto"/>
              <w:jc w:val="left"/>
            </w:pPr>
            <w:r>
              <w:rPr>
                <w:rFonts w:ascii="Times New Roman" w:hAnsi="Times New Roman"/>
                <w:sz w:val="18"/>
              </w:rPr>
              <w:t>${filename}</w:t>
            </w:r>
          </w:p>
        </w:tc>
        <w:tc>
          <w:tcPr>
            <w:tcW w:type="dxa" w:w="2880"/>
            <w:tcMar>
              <w:top w:w="60" w:type="dxa"/>
              <w:bottom w:w="60" w:type="dxa"/>
              <w:left w:w="60" w:type="dxa"/>
              <w:right w:w="60" w:type="dxa"/>
            </w:tcMar>
          </w:tcPr>
          <w:p>
            <w:pPr>
              <w:spacing w:line="276" w:lineRule="auto"/>
              <w:jc w:val="left"/>
            </w:pPr>
            <w:r>
              <w:rPr>
                <w:rFonts w:ascii="Times New Roman" w:hAnsi="Times New Roman"/>
                <w:sz w:val="18"/>
              </w:rPr>
              <w:t>Creates audit CSV file and writes standard header columns</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None</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Append Scraped Application</w:t>
            </w:r>
          </w:p>
        </w:tc>
        <w:tc>
          <w:tcPr>
            <w:tcW w:type="dxa" w:w="1872"/>
            <w:tcMar>
              <w:top w:w="60" w:type="dxa"/>
              <w:bottom w:w="60" w:type="dxa"/>
              <w:left w:w="60" w:type="dxa"/>
              <w:right w:w="60" w:type="dxa"/>
            </w:tcMar>
          </w:tcPr>
          <w:p>
            <w:pPr>
              <w:spacing w:line="276" w:lineRule="auto"/>
              <w:jc w:val="center"/>
            </w:pPr>
            <w:r>
              <w:rPr>
                <w:rFonts w:ascii="Times New Roman" w:hAnsi="Times New Roman"/>
                <w:sz w:val="18"/>
              </w:rPr>
              <w:t>RentalAnalyzer.py</w:t>
            </w:r>
          </w:p>
        </w:tc>
        <w:tc>
          <w:tcPr>
            <w:tcW w:type="dxa" w:w="2016"/>
            <w:tcMar>
              <w:top w:w="60" w:type="dxa"/>
              <w:bottom w:w="60" w:type="dxa"/>
              <w:left w:w="60" w:type="dxa"/>
              <w:right w:w="60" w:type="dxa"/>
            </w:tcMar>
          </w:tcPr>
          <w:p>
            <w:pPr>
              <w:spacing w:line="276" w:lineRule="auto"/>
              <w:jc w:val="left"/>
            </w:pPr>
            <w:r>
              <w:rPr>
                <w:rFonts w:ascii="Times New Roman" w:hAnsi="Times New Roman"/>
                <w:sz w:val="18"/>
              </w:rPr>
              <w:t>${name}, ${cell}, ${title}, ...</w:t>
            </w:r>
          </w:p>
        </w:tc>
        <w:tc>
          <w:tcPr>
            <w:tcW w:type="dxa" w:w="2880"/>
            <w:tcMar>
              <w:top w:w="60" w:type="dxa"/>
              <w:bottom w:w="60" w:type="dxa"/>
              <w:left w:w="60" w:type="dxa"/>
              <w:right w:w="60" w:type="dxa"/>
            </w:tcMar>
          </w:tcPr>
          <w:p>
            <w:pPr>
              <w:spacing w:line="276" w:lineRule="auto"/>
              <w:jc w:val="left"/>
            </w:pPr>
            <w:r>
              <w:rPr>
                <w:rFonts w:ascii="Times New Roman" w:hAnsi="Times New Roman"/>
                <w:sz w:val="18"/>
              </w:rPr>
              <w:t>Regex extracts contact details and appends record to CSV</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None</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Append Buyer Application</w:t>
            </w:r>
          </w:p>
        </w:tc>
        <w:tc>
          <w:tcPr>
            <w:tcW w:type="dxa" w:w="1872"/>
            <w:tcMar>
              <w:top w:w="60" w:type="dxa"/>
              <w:bottom w:w="60" w:type="dxa"/>
              <w:left w:w="60" w:type="dxa"/>
              <w:right w:w="60" w:type="dxa"/>
            </w:tcMar>
          </w:tcPr>
          <w:p>
            <w:pPr>
              <w:spacing w:line="276" w:lineRule="auto"/>
              <w:jc w:val="center"/>
            </w:pPr>
            <w:r>
              <w:rPr>
                <w:rFonts w:ascii="Times New Roman" w:hAnsi="Times New Roman"/>
                <w:sz w:val="18"/>
              </w:rPr>
              <w:t>RentalAnalyzer.py</w:t>
            </w:r>
          </w:p>
        </w:tc>
        <w:tc>
          <w:tcPr>
            <w:tcW w:type="dxa" w:w="2016"/>
            <w:tcMar>
              <w:top w:w="60" w:type="dxa"/>
              <w:bottom w:w="60" w:type="dxa"/>
              <w:left w:w="60" w:type="dxa"/>
              <w:right w:w="60" w:type="dxa"/>
            </w:tcMar>
          </w:tcPr>
          <w:p>
            <w:pPr>
              <w:spacing w:line="276" w:lineRule="auto"/>
              <w:jc w:val="left"/>
            </w:pPr>
            <w:r>
              <w:rPr>
                <w:rFonts w:ascii="Times New Roman" w:hAnsi="Times New Roman"/>
                <w:sz w:val="18"/>
              </w:rPr>
              <w:t>${prop}, ${landlord}, ...</w:t>
            </w:r>
          </w:p>
        </w:tc>
        <w:tc>
          <w:tcPr>
            <w:tcW w:type="dxa" w:w="2880"/>
            <w:tcMar>
              <w:top w:w="60" w:type="dxa"/>
              <w:bottom w:w="60" w:type="dxa"/>
              <w:left w:w="60" w:type="dxa"/>
              <w:right w:w="60" w:type="dxa"/>
            </w:tcMar>
          </w:tcPr>
          <w:p>
            <w:pPr>
              <w:spacing w:line="276" w:lineRule="auto"/>
              <w:jc w:val="left"/>
            </w:pPr>
            <w:r>
              <w:rPr>
                <w:rFonts w:ascii="Times New Roman" w:hAnsi="Times New Roman"/>
                <w:sz w:val="18"/>
              </w:rPr>
              <w:t>Extracts landlord contacts and saves buyer audit records</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None</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Choose File</w:t>
            </w:r>
          </w:p>
        </w:tc>
        <w:tc>
          <w:tcPr>
            <w:tcW w:type="dxa" w:w="1872"/>
            <w:tcMar>
              <w:top w:w="60" w:type="dxa"/>
              <w:bottom w:w="60" w:type="dxa"/>
              <w:left w:w="60" w:type="dxa"/>
              <w:right w:w="60" w:type="dxa"/>
            </w:tcMar>
          </w:tcPr>
          <w:p>
            <w:pPr>
              <w:spacing w:line="276" w:lineRule="auto"/>
              <w:jc w:val="center"/>
            </w:pPr>
            <w:r>
              <w:rPr>
                <w:rFonts w:ascii="Times New Roman" w:hAnsi="Times New Roman"/>
                <w:sz w:val="18"/>
              </w:rPr>
              <w:t>SeleniumLibrary</w:t>
            </w:r>
          </w:p>
        </w:tc>
        <w:tc>
          <w:tcPr>
            <w:tcW w:type="dxa" w:w="2016"/>
            <w:tcMar>
              <w:top w:w="60" w:type="dxa"/>
              <w:bottom w:w="60" w:type="dxa"/>
              <w:left w:w="60" w:type="dxa"/>
              <w:right w:w="60" w:type="dxa"/>
            </w:tcMar>
          </w:tcPr>
          <w:p>
            <w:pPr>
              <w:spacing w:line="276" w:lineRule="auto"/>
              <w:jc w:val="left"/>
            </w:pPr>
            <w:r>
              <w:rPr>
                <w:rFonts w:ascii="Times New Roman" w:hAnsi="Times New Roman"/>
                <w:sz w:val="18"/>
              </w:rPr>
              <w:t>${locator}, ${file_path}</w:t>
            </w:r>
          </w:p>
        </w:tc>
        <w:tc>
          <w:tcPr>
            <w:tcW w:type="dxa" w:w="2880"/>
            <w:tcMar>
              <w:top w:w="60" w:type="dxa"/>
              <w:bottom w:w="60" w:type="dxa"/>
              <w:left w:w="60" w:type="dxa"/>
              <w:right w:w="60" w:type="dxa"/>
            </w:tcMar>
          </w:tcPr>
          <w:p>
            <w:pPr>
              <w:spacing w:line="276" w:lineRule="auto"/>
              <w:jc w:val="left"/>
            </w:pPr>
            <w:r>
              <w:rPr>
                <w:rFonts w:ascii="Times New Roman" w:hAnsi="Times New Roman"/>
                <w:sz w:val="18"/>
              </w:rPr>
              <w:t>Injects absolute local file paths into file input tags</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None</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Wait Until Page Contains Element</w:t>
            </w:r>
          </w:p>
        </w:tc>
        <w:tc>
          <w:tcPr>
            <w:tcW w:type="dxa" w:w="1872"/>
            <w:tcMar>
              <w:top w:w="60" w:type="dxa"/>
              <w:bottom w:w="60" w:type="dxa"/>
              <w:left w:w="60" w:type="dxa"/>
              <w:right w:w="60" w:type="dxa"/>
            </w:tcMar>
          </w:tcPr>
          <w:p>
            <w:pPr>
              <w:spacing w:line="276" w:lineRule="auto"/>
              <w:jc w:val="center"/>
            </w:pPr>
            <w:r>
              <w:rPr>
                <w:rFonts w:ascii="Times New Roman" w:hAnsi="Times New Roman"/>
                <w:sz w:val="18"/>
              </w:rPr>
              <w:t>SeleniumLibrary</w:t>
            </w:r>
          </w:p>
        </w:tc>
        <w:tc>
          <w:tcPr>
            <w:tcW w:type="dxa" w:w="2016"/>
            <w:tcMar>
              <w:top w:w="60" w:type="dxa"/>
              <w:bottom w:w="60" w:type="dxa"/>
              <w:left w:w="60" w:type="dxa"/>
              <w:right w:w="60" w:type="dxa"/>
            </w:tcMar>
          </w:tcPr>
          <w:p>
            <w:pPr>
              <w:spacing w:line="276" w:lineRule="auto"/>
              <w:jc w:val="left"/>
            </w:pPr>
            <w:r>
              <w:rPr>
                <w:rFonts w:ascii="Times New Roman" w:hAnsi="Times New Roman"/>
                <w:sz w:val="18"/>
              </w:rPr>
              <w:t>${locator}, timeout=10s</w:t>
            </w:r>
          </w:p>
        </w:tc>
        <w:tc>
          <w:tcPr>
            <w:tcW w:type="dxa" w:w="2880"/>
            <w:tcMar>
              <w:top w:w="60" w:type="dxa"/>
              <w:bottom w:w="60" w:type="dxa"/>
              <w:left w:w="60" w:type="dxa"/>
              <w:right w:w="60" w:type="dxa"/>
            </w:tcMar>
          </w:tcPr>
          <w:p>
            <w:pPr>
              <w:spacing w:line="276" w:lineRule="auto"/>
              <w:jc w:val="left"/>
            </w:pPr>
            <w:r>
              <w:rPr>
                <w:rFonts w:ascii="Times New Roman" w:hAnsi="Times New Roman"/>
                <w:sz w:val="18"/>
              </w:rPr>
              <w:t>Explicit DOM wait ensuring element readiness before action</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None</w:t>
            </w:r>
          </w:p>
        </w:tc>
      </w:tr>
    </w:tbl>
    <w:p>
      <w:pPr>
        <w:keepNext/>
        <w:spacing w:line="360" w:lineRule="auto" w:before="320" w:after="120"/>
      </w:pPr>
      <w:r>
        <w:rPr>
          <w:rFonts w:ascii="Times New Roman" w:hAnsi="Times New Roman"/>
          <w:b/>
          <w:color w:val="002060"/>
          <w:sz w:val="28"/>
        </w:rPr>
        <w:t>10.0 VISUAL PROOF &amp; SCREENSHOTS (WORKFLOW WALKTHROUGH)</w:t>
      </w:r>
    </w:p>
    <w:p>
      <w:pPr>
        <w:spacing w:line="360" w:lineRule="auto" w:after="120" w:before="0"/>
        <w:jc w:val="both"/>
      </w:pPr>
      <w:r>
        <w:rPr>
          <w:rFonts w:ascii="Times New Roman" w:hAnsi="Times New Roman"/>
          <w:sz w:val="24"/>
        </w:rPr>
        <w:t>To provide clear, verifiable empirical proof of automation functionality as mandated by project guidelines, this section documents the step-by-step visual execution of the RPA system. Each screenshot is accompanied by its active route URL, operational context, and technical validation description.</w:t>
      </w:r>
    </w:p>
    <w:p>
      <w:pPr>
        <w:keepNext/>
        <w:spacing w:line="360" w:lineRule="auto" w:before="240" w:after="80"/>
      </w:pPr>
      <w:r>
        <w:rPr>
          <w:rFonts w:ascii="Times New Roman" w:hAnsi="Times New Roman"/>
          <w:b/>
          <w:color w:val="1F4E78"/>
          <w:sz w:val="26"/>
        </w:rPr>
        <w:t>10.1 Step-by-Step Execution Screenshots</w:t>
      </w:r>
    </w:p>
    <w:p>
      <w:pPr>
        <w:spacing w:line="360" w:lineRule="auto" w:after="120" w:before="0"/>
        <w:jc w:val="both"/>
      </w:pPr>
      <w:r>
        <w:rPr>
          <w:rFonts w:ascii="Times New Roman" w:hAnsi="Times New Roman"/>
          <w:b/>
          <w:sz w:val="24"/>
        </w:rPr>
        <w:t xml:space="preserve">Execution Stage 1: </w:t>
      </w:r>
      <w:r>
        <w:rPr>
          <w:rFonts w:ascii="Times New Roman" w:hAnsi="Times New Roman"/>
          <w:sz w:val="24"/>
        </w:rPr>
        <w:t>Step 1: Automated Authentication and Session Inception — The robot launches Google Chrome, navigates to the Plotify authentication gateway, inputs stored credentials for the designated user role (Seller or Tenant), and submits the form.</w:t>
      </w:r>
    </w:p>
    <w:p>
      <w:pPr>
        <w:jc w:val="center"/>
      </w:pPr>
      <w:r>
        <w:drawing>
          <wp:inline>
            <wp:extent cx="5486400" cy="2406015"/>
            <wp:docPr id="278" name="Picture 278"/>
            <wp:cNvGraphicFramePr>
              <a:graphicFrameLocks noChangeAspect="1"/>
            </wp:cNvGraphicFramePr>
            <a:graphic>
              <a:graphicData uri="http://schemas.openxmlformats.org/drawingml/2006/picture">
                <pic:pic>
                  <pic:nvPicPr>
                    <pic:cNvPr id="0" name="selenium-screenshot-1.png"/>
                    <pic:cNvPicPr/>
                  </pic:nvPicPr>
                  <pic:blipFill>
                    <a:blip r:embed="rId11"/>
                    <a:stretch>
                      <a:fillRect/>
                    </a:stretch>
                  </pic:blipFill>
                  <pic:spPr>
                    <a:xfrm>
                      <a:off x="0" y="0"/>
                      <a:ext cx="5486400" cy="2406015"/>
                    </a:xfrm>
                    <a:prstGeom prst="rect"/>
                  </pic:spPr>
                </pic:pic>
              </a:graphicData>
            </a:graphic>
          </wp:inline>
        </w:drawing>
      </w:r>
    </w:p>
    <w:p>
      <w:pPr>
        <w:spacing w:line="276" w:lineRule="auto" w:before="80" w:after="200"/>
        <w:jc w:val="center"/>
      </w:pPr>
      <w:r>
        <w:rPr>
          <w:rFonts w:ascii="Times New Roman" w:hAnsi="Times New Roman"/>
          <w:b/>
          <w:color w:val="3C3C3C"/>
          <w:sz w:val="22"/>
        </w:rPr>
        <w:t>Figure 10.1: Automated User Authentication Gateway (URL: http://127.0.0.1:5000/login)</w:t>
      </w:r>
    </w:p>
    <w:p>
      <w:pPr>
        <w:spacing w:line="360" w:lineRule="auto" w:after="120" w:before="0"/>
        <w:jc w:val="both"/>
      </w:pPr>
      <w:r>
        <w:rPr>
          <w:rFonts w:ascii="Times New Roman" w:hAnsi="Times New Roman"/>
          <w:b/>
          <w:sz w:val="24"/>
        </w:rPr>
        <w:t xml:space="preserve">Execution Stage 2: </w:t>
      </w:r>
      <w:r>
        <w:rPr>
          <w:rFonts w:ascii="Times New Roman" w:hAnsi="Times New Roman"/>
          <w:sz w:val="24"/>
        </w:rPr>
        <w:t>Step 2: Seller Application Monitoring Queue — Following authentication, the bot navigates to the seller administration dashboard. The interface renders the 'New Applications' queue containing pending applicant submissions awaiting financial verification.</w:t>
      </w:r>
    </w:p>
    <w:p>
      <w:pPr>
        <w:jc w:val="center"/>
      </w:pPr>
      <w:r>
        <w:drawing>
          <wp:inline>
            <wp:extent cx="5486400" cy="2406015"/>
            <wp:docPr id="279" name="Picture 279"/>
            <wp:cNvGraphicFramePr>
              <a:graphicFrameLocks noChangeAspect="1"/>
            </wp:cNvGraphicFramePr>
            <a:graphic>
              <a:graphicData uri="http://schemas.openxmlformats.org/drawingml/2006/picture">
                <pic:pic>
                  <pic:nvPicPr>
                    <pic:cNvPr id="0" name="selenium-screenshot-4.png"/>
                    <pic:cNvPicPr/>
                  </pic:nvPicPr>
                  <pic:blipFill>
                    <a:blip r:embed="rId12"/>
                    <a:stretch>
                      <a:fillRect/>
                    </a:stretch>
                  </pic:blipFill>
                  <pic:spPr>
                    <a:xfrm>
                      <a:off x="0" y="0"/>
                      <a:ext cx="5486400" cy="2406015"/>
                    </a:xfrm>
                    <a:prstGeom prst="rect"/>
                  </pic:spPr>
                </pic:pic>
              </a:graphicData>
            </a:graphic>
          </wp:inline>
        </w:drawing>
      </w:r>
    </w:p>
    <w:p>
      <w:pPr>
        <w:spacing w:line="276" w:lineRule="auto" w:before="80" w:after="200"/>
        <w:jc w:val="center"/>
      </w:pPr>
      <w:r>
        <w:rPr>
          <w:rFonts w:ascii="Times New Roman" w:hAnsi="Times New Roman"/>
          <w:b/>
          <w:color w:val="3C3C3C"/>
          <w:sz w:val="22"/>
        </w:rPr>
        <w:t>Figure 10.2: Seller Management Dashboard — Incoming Applications Queue (URL: http://127.0.0.1:5000/dashboard/seller)</w:t>
      </w:r>
    </w:p>
    <w:p>
      <w:pPr>
        <w:spacing w:line="360" w:lineRule="auto" w:after="120" w:before="0"/>
        <w:jc w:val="both"/>
      </w:pPr>
      <w:r>
        <w:rPr>
          <w:rFonts w:ascii="Times New Roman" w:hAnsi="Times New Roman"/>
          <w:b/>
          <w:sz w:val="24"/>
        </w:rPr>
        <w:t xml:space="preserve">Execution Stage 3: </w:t>
      </w:r>
      <w:r>
        <w:rPr>
          <w:rFonts w:ascii="Times New Roman" w:hAnsi="Times New Roman"/>
          <w:sz w:val="24"/>
        </w:rPr>
        <w:t>Step 3: Verification of Algorithmic Underwriting and Score Propagation — The robot executes the RentalAnalyzer underwriting module, evaluates candidate monthly earnings against property rent, and injects the resulting suitability score into the application record. As shown below, the tenant application for 'Modern Studio Hub' (Rent: ₹12,000) reflects the calculated score: 'Score: 5/10 (Rent is 48% of income)'.</w:t>
      </w:r>
    </w:p>
    <w:p>
      <w:pPr>
        <w:jc w:val="center"/>
      </w:pPr>
      <w:r>
        <w:drawing>
          <wp:inline>
            <wp:extent cx="5486400" cy="2406015"/>
            <wp:docPr id="280" name="Picture 280"/>
            <wp:cNvGraphicFramePr>
              <a:graphicFrameLocks noChangeAspect="1"/>
            </wp:cNvGraphicFramePr>
            <a:graphic>
              <a:graphicData uri="http://schemas.openxmlformats.org/drawingml/2006/picture">
                <pic:pic>
                  <pic:nvPicPr>
                    <pic:cNvPr id="0" name="selenium-screenshot-3.png"/>
                    <pic:cNvPicPr/>
                  </pic:nvPicPr>
                  <pic:blipFill>
                    <a:blip r:embed="rId13"/>
                    <a:stretch>
                      <a:fillRect/>
                    </a:stretch>
                  </pic:blipFill>
                  <pic:spPr>
                    <a:xfrm>
                      <a:off x="0" y="0"/>
                      <a:ext cx="5486400" cy="2406015"/>
                    </a:xfrm>
                    <a:prstGeom prst="rect"/>
                  </pic:spPr>
                </pic:pic>
              </a:graphicData>
            </a:graphic>
          </wp:inline>
        </w:drawing>
      </w:r>
    </w:p>
    <w:p>
      <w:pPr>
        <w:spacing w:line="276" w:lineRule="auto" w:before="80" w:after="200"/>
        <w:jc w:val="center"/>
      </w:pPr>
      <w:r>
        <w:rPr>
          <w:rFonts w:ascii="Times New Roman" w:hAnsi="Times New Roman"/>
          <w:b/>
          <w:color w:val="3C3C3C"/>
          <w:sz w:val="22"/>
        </w:rPr>
        <w:t>Figure 10.3: Tenant Applications Portal Displaying Injected AI Suitability Underwriting Score (URL: http://127.0.0.1:5000/my_applications)</w:t>
      </w:r>
    </w:p>
    <w:p>
      <w:pPr>
        <w:spacing w:line="360" w:lineRule="auto" w:after="120" w:before="0"/>
        <w:jc w:val="both"/>
      </w:pPr>
      <w:r>
        <w:rPr>
          <w:rFonts w:ascii="Times New Roman" w:hAnsi="Times New Roman"/>
          <w:b/>
          <w:sz w:val="24"/>
        </w:rPr>
        <w:t xml:space="preserve">Execution Stage 4: </w:t>
      </w:r>
      <w:r>
        <w:rPr>
          <w:rFonts w:ascii="Times New Roman" w:hAnsi="Times New Roman"/>
          <w:sz w:val="24"/>
        </w:rPr>
        <w:t>Step 4: Robot Framework Test Execution Report (report.html) — Forensic verification of test suite execution. All five automation test cases across bulk property listing, smart application submission, underwriting review, and CSV export executed successfully with a 100% pass rate.</w:t>
      </w:r>
    </w:p>
    <w:p>
      <w:pPr>
        <w:jc w:val="center"/>
      </w:pPr>
      <w:r>
        <w:drawing>
          <wp:inline>
            <wp:extent cx="5486400" cy="2743199"/>
            <wp:docPr id="281" name="Picture 281"/>
            <wp:cNvGraphicFramePr>
              <a:graphicFrameLocks noChangeAspect="1"/>
            </wp:cNvGraphicFramePr>
            <a:graphic>
              <a:graphicData uri="http://schemas.openxmlformats.org/drawingml/2006/picture">
                <pic:pic>
                  <pic:nvPicPr>
                    <pic:cNvPr id="0" name="fig_10_4_robot_report.png"/>
                    <pic:cNvPicPr/>
                  </pic:nvPicPr>
                  <pic:blipFill>
                    <a:blip r:embed="rId14"/>
                    <a:stretch>
                      <a:fillRect/>
                    </a:stretch>
                  </pic:blipFill>
                  <pic:spPr>
                    <a:xfrm>
                      <a:off x="0" y="0"/>
                      <a:ext cx="5486400" cy="2743199"/>
                    </a:xfrm>
                    <a:prstGeom prst="rect"/>
                  </pic:spPr>
                </pic:pic>
              </a:graphicData>
            </a:graphic>
          </wp:inline>
        </w:drawing>
      </w:r>
    </w:p>
    <w:p>
      <w:pPr>
        <w:spacing w:line="276" w:lineRule="auto" w:before="80" w:after="200"/>
        <w:jc w:val="center"/>
      </w:pPr>
      <w:r>
        <w:rPr>
          <w:rFonts w:ascii="Times New Roman" w:hAnsi="Times New Roman"/>
          <w:b/>
          <w:color w:val="3C3C3C"/>
          <w:sz w:val="22"/>
        </w:rPr>
        <w:t>Figure 10.4: Robot Framework 7.5 Forensic Test Execution Report (report.html)</w:t>
      </w:r>
    </w:p>
    <w:p>
      <w:pPr>
        <w:spacing w:line="360" w:lineRule="auto" w:after="120" w:before="0"/>
        <w:jc w:val="both"/>
      </w:pPr>
      <w:r>
        <w:rPr>
          <w:rFonts w:ascii="Times New Roman" w:hAnsi="Times New Roman"/>
          <w:b/>
          <w:sz w:val="24"/>
        </w:rPr>
        <w:t xml:space="preserve">Execution Stage 5: </w:t>
      </w:r>
      <w:r>
        <w:rPr>
          <w:rFonts w:ascii="Times New Roman" w:hAnsi="Times New Roman"/>
          <w:sz w:val="24"/>
        </w:rPr>
        <w:t>Step 5: Centralized Management via React Control Portal — The React 18 / Vite management console communicates with the FastAPI orchestration hub, displaying active bot configurations, encrypted credentials, one-click bot launch buttons, and a live subprocess terminal feed.</w:t>
      </w:r>
    </w:p>
    <w:p>
      <w:pPr>
        <w:jc w:val="center"/>
      </w:pPr>
      <w:r>
        <w:drawing>
          <wp:inline>
            <wp:extent cx="5486400" cy="2954216"/>
            <wp:docPr id="282" name="Picture 282"/>
            <wp:cNvGraphicFramePr>
              <a:graphicFrameLocks noChangeAspect="1"/>
            </wp:cNvGraphicFramePr>
            <a:graphic>
              <a:graphicData uri="http://schemas.openxmlformats.org/drawingml/2006/picture">
                <pic:pic>
                  <pic:nvPicPr>
                    <pic:cNvPr id="0" name="fig_10_5_control_portal.png"/>
                    <pic:cNvPicPr/>
                  </pic:nvPicPr>
                  <pic:blipFill>
                    <a:blip r:embed="rId15"/>
                    <a:stretch>
                      <a:fillRect/>
                    </a:stretch>
                  </pic:blipFill>
                  <pic:spPr>
                    <a:xfrm>
                      <a:off x="0" y="0"/>
                      <a:ext cx="5486400" cy="2954216"/>
                    </a:xfrm>
                    <a:prstGeom prst="rect"/>
                  </pic:spPr>
                </pic:pic>
              </a:graphicData>
            </a:graphic>
          </wp:inline>
        </w:drawing>
      </w:r>
    </w:p>
    <w:p>
      <w:pPr>
        <w:spacing w:line="276" w:lineRule="auto" w:before="80" w:after="200"/>
        <w:jc w:val="center"/>
      </w:pPr>
      <w:r>
        <w:rPr>
          <w:rFonts w:ascii="Times New Roman" w:hAnsi="Times New Roman"/>
          <w:b/>
          <w:color w:val="3C3C3C"/>
          <w:sz w:val="22"/>
        </w:rPr>
        <w:t>Figure 10.5: React 18 / Vite RPA Automation Control Hub &amp; Subprocess Live Log Feed (URL: http://localhost:5173)</w:t>
      </w:r>
    </w:p>
    <w:p>
      <w:pPr>
        <w:keepNext/>
        <w:spacing w:line="360" w:lineRule="auto" w:before="240" w:after="80"/>
      </w:pPr>
      <w:r>
        <w:rPr>
          <w:rFonts w:ascii="Times New Roman" w:hAnsi="Times New Roman"/>
          <w:b/>
          <w:color w:val="1F4E78"/>
          <w:sz w:val="26"/>
        </w:rPr>
        <w:t>10.2 Sample Input and Output Artifacts Walkthrough</w:t>
      </w:r>
    </w:p>
    <w:p>
      <w:pPr>
        <w:spacing w:line="360" w:lineRule="auto" w:after="120" w:before="0"/>
        <w:jc w:val="both"/>
      </w:pPr>
      <w:r>
        <w:rPr>
          <w:rFonts w:ascii="Times New Roman" w:hAnsi="Times New Roman"/>
          <w:sz w:val="24"/>
        </w:rPr>
        <w:t>To satisfy project deliverable requirements, the automation system consumes and produces verified, structured data artifacts:</w:t>
      </w:r>
    </w:p>
    <w:p>
      <w:pPr>
        <w:pStyle w:val="ListParagraph"/>
        <w:spacing w:line="360" w:lineRule="auto" w:after="80" w:before="0"/>
        <w:ind w:left="576"/>
        <w:jc w:val="both"/>
      </w:pPr>
      <w:r>
        <w:rPr>
          <w:rFonts w:ascii="Times New Roman" w:hAnsi="Times New Roman"/>
          <w:b/>
          <w:sz w:val="24"/>
        </w:rPr>
        <w:t xml:space="preserve">1. Sample Input — Bulk Property Catalog: </w:t>
      </w:r>
      <w:r>
        <w:rPr>
          <w:rFonts w:ascii="Times New Roman" w:hAnsi="Times New Roman"/>
          <w:sz w:val="24"/>
        </w:rPr>
        <w:t>Standardized CSV catalog (dummy_properties.csv) containing 17 columns (Title, Price, Category, Location, Description, Bedrooms, Bathrooms, Area, Type, Floor, TotalFloors, Furnishing, Facing, Amenities, MapLink, ImagePath, OwnershipProof). Verified entries include 'Luxury Skyline Penthouse' (₹45,000), 'Cozy Suburban Family Home' (₹22,000), and 'Modern Studio Hub' (₹12,000).</w:t>
      </w:r>
    </w:p>
    <w:p>
      <w:pPr>
        <w:pStyle w:val="ListParagraph"/>
        <w:spacing w:line="360" w:lineRule="auto" w:after="80" w:before="0"/>
        <w:ind w:left="576"/>
        <w:jc w:val="both"/>
      </w:pPr>
      <w:r>
        <w:rPr>
          <w:rFonts w:ascii="Times New Roman" w:hAnsi="Times New Roman"/>
          <w:b/>
          <w:sz w:val="24"/>
        </w:rPr>
        <w:t xml:space="preserve">2. Sample Input — KYC Verification Dossiers: </w:t>
      </w:r>
      <w:r>
        <w:rPr>
          <w:rFonts w:ascii="Times New Roman" w:hAnsi="Times New Roman"/>
          <w:sz w:val="24"/>
        </w:rPr>
        <w:t>Synthetic PDF verification dossiers generated dynamically in the execution directory (dummy_id.pdf, dummy_income.pdf, dummy_bank.pdf) serving as mandatory attachments for tenant applications.</w:t>
      </w:r>
    </w:p>
    <w:p>
      <w:pPr>
        <w:pStyle w:val="ListParagraph"/>
        <w:spacing w:line="360" w:lineRule="auto" w:after="80" w:before="0"/>
        <w:ind w:left="576"/>
        <w:jc w:val="both"/>
      </w:pPr>
      <w:r>
        <w:rPr>
          <w:rFonts w:ascii="Times New Roman" w:hAnsi="Times New Roman"/>
          <w:b/>
          <w:sz w:val="24"/>
        </w:rPr>
        <w:t xml:space="preserve">3. Sample Output — Processed Applications Ledger: </w:t>
      </w:r>
      <w:r>
        <w:rPr>
          <w:rFonts w:ascii="Times New Roman" w:hAnsi="Times New Roman"/>
          <w:sz w:val="24"/>
        </w:rPr>
        <w:t>Standardized CSV audit ledger (approved_applications_report.csv) containing scraped records: Timestamp, Applicant Name, Email, Phone, Property Title, Amount, Employment Status, Monthly Income, Status, and Score.</w:t>
      </w:r>
    </w:p>
    <w:p>
      <w:pPr>
        <w:pStyle w:val="ListParagraph"/>
        <w:spacing w:line="360" w:lineRule="auto" w:after="80" w:before="0"/>
        <w:ind w:left="576"/>
        <w:jc w:val="both"/>
      </w:pPr>
      <w:r>
        <w:rPr>
          <w:rFonts w:ascii="Times New Roman" w:hAnsi="Times New Roman"/>
          <w:b/>
          <w:sz w:val="24"/>
        </w:rPr>
        <w:t xml:space="preserve">4. Sample Output — Forensic Robot Execution Logs: </w:t>
      </w:r>
      <w:r>
        <w:rPr>
          <w:rFonts w:ascii="Times New Roman" w:hAnsi="Times New Roman"/>
          <w:sz w:val="24"/>
        </w:rPr>
        <w:t>Comprehensive execution audit artifacts (output.xml, log.html, report.html) providing timestamped keyword execution traces, DOM snapshots, and pass/fail metrics.</w:t>
      </w:r>
    </w:p>
    <w:p>
      <w:pPr>
        <w:keepNext/>
        <w:spacing w:line="360" w:lineRule="auto" w:before="320" w:after="120"/>
      </w:pPr>
      <w:r>
        <w:rPr>
          <w:rFonts w:ascii="Times New Roman" w:hAnsi="Times New Roman"/>
          <w:b/>
          <w:color w:val="002060"/>
          <w:sz w:val="28"/>
        </w:rPr>
        <w:t>11.0 TESTING &amp; TEST CASES</w:t>
      </w:r>
    </w:p>
    <w:p>
      <w:pPr>
        <w:spacing w:line="360" w:lineRule="auto" w:after="120" w:before="0"/>
        <w:jc w:val="both"/>
      </w:pPr>
      <w:r>
        <w:rPr>
          <w:rFonts w:ascii="Times New Roman" w:hAnsi="Times New Roman"/>
          <w:sz w:val="24"/>
        </w:rPr>
        <w:t>Rigorous software testing and validation form an essential pillar of enterprise Robotic Process Automation. Because automation bots interact directly with transactional databases and external file systems, comprehensive test suites were designed and executed to verify behavioral correctness across nominal, boundary, and exceptional operating conditions.</w:t>
      </w:r>
    </w:p>
    <w:p>
      <w:pPr>
        <w:keepNext/>
        <w:spacing w:line="360" w:lineRule="auto" w:before="240" w:after="80"/>
      </w:pPr>
      <w:r>
        <w:rPr>
          <w:rFonts w:ascii="Times New Roman" w:hAnsi="Times New Roman"/>
          <w:b/>
          <w:color w:val="1F4E78"/>
          <w:sz w:val="26"/>
        </w:rPr>
        <w:t>11.1 Testing Methodology and Test Environment</w:t>
      </w:r>
    </w:p>
    <w:p>
      <w:pPr>
        <w:spacing w:line="360" w:lineRule="auto" w:after="120" w:before="0"/>
        <w:jc w:val="both"/>
      </w:pPr>
      <w:r>
        <w:rPr>
          <w:rFonts w:ascii="Times New Roman" w:hAnsi="Times New Roman"/>
          <w:sz w:val="24"/>
        </w:rPr>
        <w:t>The testing methodology utilized a multi-stage verification strategy combining unit testing of custom Python functions (RentalAnalyzer.py, ReadCsv.py), functional UI automation testing using Robot Framework and SeleniumLibrary, and end-to-end integration validation across the live Flask/SQLite application. The test matrix incorporates three distinct test categories:</w:t>
      </w:r>
    </w:p>
    <w:p>
      <w:pPr>
        <w:pStyle w:val="ListParagraph"/>
        <w:spacing w:line="360" w:lineRule="auto" w:after="80" w:before="0"/>
        <w:ind w:left="576"/>
        <w:jc w:val="both"/>
      </w:pPr>
      <w:r>
        <w:rPr>
          <w:rFonts w:ascii="Times New Roman" w:hAnsi="Times New Roman"/>
          <w:b/>
          <w:sz w:val="24"/>
        </w:rPr>
        <w:t xml:space="preserve">• Positive Test Scenarios: </w:t>
      </w:r>
      <w:r>
        <w:rPr>
          <w:rFonts w:ascii="Times New Roman" w:hAnsi="Times New Roman"/>
          <w:sz w:val="24"/>
        </w:rPr>
        <w:t>Validates that the bot completes normal, expected operational workflows (e.g., successful CSV ingestion, accurate applicant qualification, correct state transition) when supplied with well-formed data.</w:t>
      </w:r>
    </w:p>
    <w:p>
      <w:pPr>
        <w:pStyle w:val="ListParagraph"/>
        <w:spacing w:line="360" w:lineRule="auto" w:after="80" w:before="0"/>
        <w:ind w:left="576"/>
        <w:jc w:val="both"/>
      </w:pPr>
      <w:r>
        <w:rPr>
          <w:rFonts w:ascii="Times New Roman" w:hAnsi="Times New Roman"/>
          <w:b/>
          <w:sz w:val="24"/>
        </w:rPr>
        <w:t xml:space="preserve">• Negative &amp; Exception Handling Scenarios: </w:t>
      </w:r>
      <w:r>
        <w:rPr>
          <w:rFonts w:ascii="Times New Roman" w:hAnsi="Times New Roman"/>
          <w:sz w:val="24"/>
        </w:rPr>
        <w:t>Evaluates the robustness of exception-handling mechanisms when encountering malformed inputs, missing mandatory files, unauthenticated sessions, or network timeouts.</w:t>
      </w:r>
    </w:p>
    <w:p>
      <w:pPr>
        <w:pStyle w:val="ListParagraph"/>
        <w:spacing w:line="360" w:lineRule="auto" w:after="80" w:before="0"/>
        <w:ind w:left="576"/>
        <w:jc w:val="both"/>
      </w:pPr>
      <w:r>
        <w:rPr>
          <w:rFonts w:ascii="Times New Roman" w:hAnsi="Times New Roman"/>
          <w:b/>
          <w:sz w:val="24"/>
        </w:rPr>
        <w:t xml:space="preserve">• Boundary &amp; Actuarial Edge Cases: </w:t>
      </w:r>
      <w:r>
        <w:rPr>
          <w:rFonts w:ascii="Times New Roman" w:hAnsi="Times New Roman"/>
          <w:sz w:val="24"/>
        </w:rPr>
        <w:t>Verifies algorithmic thresholds and mathematical limits in the underwriting engine, such as extreme rent-to-income proportions (&gt;50%), zero reported income, and unemployed applicant categorizations.</w:t>
      </w:r>
    </w:p>
    <w:p>
      <w:pPr>
        <w:keepNext/>
        <w:spacing w:line="360" w:lineRule="auto" w:before="240" w:after="80"/>
      </w:pPr>
      <w:r>
        <w:rPr>
          <w:rFonts w:ascii="Times New Roman" w:hAnsi="Times New Roman"/>
          <w:b/>
          <w:color w:val="1F4E78"/>
          <w:sz w:val="26"/>
        </w:rPr>
        <w:t>11.2 Comprehensive Test Scenarios Matrix</w:t>
      </w:r>
    </w:p>
    <w:p>
      <w:pPr>
        <w:spacing w:line="360" w:lineRule="auto" w:after="120" w:before="0"/>
        <w:jc w:val="both"/>
      </w:pPr>
      <w:r>
        <w:rPr>
          <w:rFonts w:ascii="Times New Roman" w:hAnsi="Times New Roman"/>
          <w:sz w:val="24"/>
        </w:rPr>
        <w:t>Table 11.1 details the twelve core formal test cases executed against the automation suite, documenting test IDs, target suites, input conditions, expected behaviors, actual outcomes, and verified pass/fail statuses.</w:t>
      </w:r>
    </w:p>
    <w:p>
      <w:pPr>
        <w:spacing w:line="276" w:lineRule="auto" w:before="160" w:after="80"/>
        <w:jc w:val="center"/>
      </w:pPr>
      <w:r>
        <w:rPr>
          <w:rFonts w:ascii="Times New Roman" w:hAnsi="Times New Roman"/>
          <w:b/>
          <w:color w:val="3C3C3C"/>
          <w:sz w:val="22"/>
        </w:rPr>
        <w:t>Table 11.1: Comprehensive Robot Framework Test Scenarios and Verification Matrix</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560"/>
        <w:gridCol w:w="1560"/>
        <w:gridCol w:w="1560"/>
        <w:gridCol w:w="1560"/>
        <w:gridCol w:w="1560"/>
        <w:gridCol w:w="1560"/>
      </w:tblGrid>
      <w:tr>
        <w:tc>
          <w:tcPr>
            <w:tcW w:type="dxa" w:w="1008"/>
            <w:shd w:fill="1F4E78"/>
            <w:tcMar>
              <w:top w:w="100" w:type="dxa"/>
              <w:bottom w:w="100" w:type="dxa"/>
              <w:left w:w="60" w:type="dxa"/>
              <w:right w:w="60" w:type="dxa"/>
            </w:tcMar>
          </w:tcPr>
          <w:p>
            <w:pPr>
              <w:jc w:val="center"/>
            </w:pPr>
            <w:r>
              <w:rPr>
                <w:rFonts w:ascii="Times New Roman" w:hAnsi="Times New Roman"/>
                <w:b/>
                <w:color w:val="FFFFFF"/>
                <w:sz w:val="19"/>
              </w:rPr>
              <w:t>Test ID</w:t>
            </w:r>
          </w:p>
        </w:tc>
        <w:tc>
          <w:tcPr>
            <w:tcW w:type="dxa" w:w="2160"/>
            <w:shd w:fill="1F4E78"/>
            <w:tcMar>
              <w:top w:w="100" w:type="dxa"/>
              <w:bottom w:w="100" w:type="dxa"/>
              <w:left w:w="60" w:type="dxa"/>
              <w:right w:w="60" w:type="dxa"/>
            </w:tcMar>
          </w:tcPr>
          <w:p>
            <w:pPr>
              <w:jc w:val="center"/>
            </w:pPr>
            <w:r>
              <w:rPr>
                <w:rFonts w:ascii="Times New Roman" w:hAnsi="Times New Roman"/>
                <w:b/>
                <w:color w:val="FFFFFF"/>
                <w:sz w:val="19"/>
              </w:rPr>
              <w:t>Test Scenario</w:t>
            </w:r>
          </w:p>
        </w:tc>
        <w:tc>
          <w:tcPr>
            <w:tcW w:type="dxa" w:w="1872"/>
            <w:shd w:fill="1F4E78"/>
            <w:tcMar>
              <w:top w:w="100" w:type="dxa"/>
              <w:bottom w:w="100" w:type="dxa"/>
              <w:left w:w="60" w:type="dxa"/>
              <w:right w:w="60" w:type="dxa"/>
            </w:tcMar>
          </w:tcPr>
          <w:p>
            <w:pPr>
              <w:jc w:val="center"/>
            </w:pPr>
            <w:r>
              <w:rPr>
                <w:rFonts w:ascii="Times New Roman" w:hAnsi="Times New Roman"/>
                <w:b/>
                <w:color w:val="FFFFFF"/>
                <w:sz w:val="19"/>
              </w:rPr>
              <w:t>Suite / Target</w:t>
            </w:r>
          </w:p>
        </w:tc>
        <w:tc>
          <w:tcPr>
            <w:tcW w:type="dxa" w:w="1872"/>
            <w:shd w:fill="1F4E78"/>
            <w:tcMar>
              <w:top w:w="100" w:type="dxa"/>
              <w:bottom w:w="100" w:type="dxa"/>
              <w:left w:w="60" w:type="dxa"/>
              <w:right w:w="60" w:type="dxa"/>
            </w:tcMar>
          </w:tcPr>
          <w:p>
            <w:pPr>
              <w:jc w:val="center"/>
            </w:pPr>
            <w:r>
              <w:rPr>
                <w:rFonts w:ascii="Times New Roman" w:hAnsi="Times New Roman"/>
                <w:b/>
                <w:color w:val="FFFFFF"/>
                <w:sz w:val="19"/>
              </w:rPr>
              <w:t>Input Condition</w:t>
            </w:r>
          </w:p>
        </w:tc>
        <w:tc>
          <w:tcPr>
            <w:tcW w:type="dxa" w:w="2448"/>
            <w:shd w:fill="1F4E78"/>
            <w:tcMar>
              <w:top w:w="100" w:type="dxa"/>
              <w:bottom w:w="100" w:type="dxa"/>
              <w:left w:w="60" w:type="dxa"/>
              <w:right w:w="60" w:type="dxa"/>
            </w:tcMar>
          </w:tcPr>
          <w:p>
            <w:pPr>
              <w:jc w:val="center"/>
            </w:pPr>
            <w:r>
              <w:rPr>
                <w:rFonts w:ascii="Times New Roman" w:hAnsi="Times New Roman"/>
                <w:b/>
                <w:color w:val="FFFFFF"/>
                <w:sz w:val="19"/>
              </w:rPr>
              <w:t>Expected Behavioral Result</w:t>
            </w:r>
          </w:p>
        </w:tc>
        <w:tc>
          <w:tcPr>
            <w:tcW w:type="dxa" w:w="864"/>
            <w:shd w:fill="1F4E78"/>
            <w:tcMar>
              <w:top w:w="100" w:type="dxa"/>
              <w:bottom w:w="100" w:type="dxa"/>
              <w:left w:w="60" w:type="dxa"/>
              <w:right w:w="60" w:type="dxa"/>
            </w:tcMar>
          </w:tcPr>
          <w:p>
            <w:pPr>
              <w:jc w:val="center"/>
            </w:pPr>
            <w:r>
              <w:rPr>
                <w:rFonts w:ascii="Times New Roman" w:hAnsi="Times New Roman"/>
                <w:b/>
                <w:color w:val="FFFFFF"/>
                <w:sz w:val="19"/>
              </w:rPr>
              <w:t>Status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TC-01</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Bulk Listing Ingestion</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auto_list_bulk.robot</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Valid 17-column CSV (5 properties)</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All 5 properties posted to /sell with uploaded images</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TC-02</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Missing CSV File Validation</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auto_list_bulk.robot</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Empty CSV file path argument</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Robot throws graceful 'No CSV file provided!' error</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TC-03</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Tenant Smart Application</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auto_apply.robot</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Category: Rent, Valid KYC PDFs</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Fills form, uploads 3 PDFs, verifies redirect</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TC-04</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Category &amp; Budget Search Filter</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auto_apply.robot</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Budget: ₹80,000, Loc: Tech Park</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Correctly isolates matching property cards on UI</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TC-05</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Dynamic PDF Synthesis</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rpa_bot.robot / FPDF</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Trigger synthetic KYC creation</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Generates dummy_id, dummy_income, dummy_bank PDFs</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TC-06</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Affordable Underwriting (&lt;=30%)</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RentalAnalyzer.py</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Rent: ₹15,000, Income: ₹60,000</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Ratio is 25%; Score outputs 10/10 with no deductions</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TC-07</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Moderate Underwriting (&gt;30%)</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RentalAnalyzer.py</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Rent: ₹18,000, Income: ₹50,000</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Ratio is 36%; Deducts 2 points -&gt; Score: 8/10</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TC-08</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High-Risk Underwriting (&gt;50%)</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RentalAnalyzer.py</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Rent: ₹30,000, Income: ₹50,000</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Ratio is 60%; Cumulative -8 points -&gt; Score: 2/10</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TC-09</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Employment Risk Penalty</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RentalAnalyzer.py</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Student / Unemployed status</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Deducts 2 pts (Student) or 4 pts (Unemployed)</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TC-10</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Corrupted Currency Sanitization</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RentalAnalyzer.py</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Input: '₹ 12,000 / mo', '80,000'</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Strips symbols &amp; commas; computes clean float ratio</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TC-11</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Seller State Mutation &amp; Scoring</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auto_approve.robot</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Pending applications in queue</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Injects score in remarks; updates status to Approved</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r>
        <w:tc>
          <w:tcPr>
            <w:tcW w:type="dxa" w:w="1008"/>
            <w:tcMar>
              <w:top w:w="50" w:type="dxa"/>
              <w:bottom w:w="50" w:type="dxa"/>
              <w:left w:w="50" w:type="dxa"/>
              <w:right w:w="50" w:type="dxa"/>
            </w:tcMar>
          </w:tcPr>
          <w:p>
            <w:pPr>
              <w:spacing w:line="276" w:lineRule="auto"/>
              <w:jc w:val="center"/>
            </w:pPr>
            <w:r>
              <w:rPr>
                <w:rFonts w:ascii="Times New Roman" w:hAnsi="Times New Roman"/>
                <w:sz w:val="17"/>
              </w:rPr>
              <w:t>TC-12</w:t>
            </w:r>
          </w:p>
        </w:tc>
        <w:tc>
          <w:tcPr>
            <w:tcW w:type="dxa" w:w="2160"/>
            <w:tcMar>
              <w:top w:w="50" w:type="dxa"/>
              <w:bottom w:w="50" w:type="dxa"/>
              <w:left w:w="50" w:type="dxa"/>
              <w:right w:w="50" w:type="dxa"/>
            </w:tcMar>
          </w:tcPr>
          <w:p>
            <w:pPr>
              <w:spacing w:line="276" w:lineRule="auto"/>
              <w:jc w:val="left"/>
            </w:pPr>
            <w:r>
              <w:rPr>
                <w:rFonts w:ascii="Times New Roman" w:hAnsi="Times New Roman"/>
                <w:sz w:val="17"/>
              </w:rPr>
              <w:t>Audit Scraping &amp; CSV Export</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auto_export_csv.robot</w:t>
            </w:r>
          </w:p>
        </w:tc>
        <w:tc>
          <w:tcPr>
            <w:tcW w:type="dxa" w:w="1872"/>
            <w:tcMar>
              <w:top w:w="50" w:type="dxa"/>
              <w:bottom w:w="50" w:type="dxa"/>
              <w:left w:w="50" w:type="dxa"/>
              <w:right w:w="50" w:type="dxa"/>
            </w:tcMar>
          </w:tcPr>
          <w:p>
            <w:pPr>
              <w:spacing w:line="276" w:lineRule="auto"/>
              <w:jc w:val="left"/>
            </w:pPr>
            <w:r>
              <w:rPr>
                <w:rFonts w:ascii="Times New Roman" w:hAnsi="Times New Roman"/>
                <w:sz w:val="17"/>
              </w:rPr>
              <w:t>Processed applications table</w:t>
            </w:r>
          </w:p>
        </w:tc>
        <w:tc>
          <w:tcPr>
            <w:tcW w:type="dxa" w:w="2448"/>
            <w:tcMar>
              <w:top w:w="50" w:type="dxa"/>
              <w:bottom w:w="50" w:type="dxa"/>
              <w:left w:w="50" w:type="dxa"/>
              <w:right w:w="50" w:type="dxa"/>
            </w:tcMar>
          </w:tcPr>
          <w:p>
            <w:pPr>
              <w:spacing w:line="276" w:lineRule="auto"/>
              <w:jc w:val="left"/>
            </w:pPr>
            <w:r>
              <w:rPr>
                <w:rFonts w:ascii="Times New Roman" w:hAnsi="Times New Roman"/>
                <w:sz w:val="17"/>
              </w:rPr>
              <w:t>Extracts rows, regex parses phone/email, writes CSV</w:t>
            </w:r>
          </w:p>
        </w:tc>
        <w:tc>
          <w:tcPr>
            <w:tcW w:type="dxa" w:w="864"/>
            <w:tcMar>
              <w:top w:w="50" w:type="dxa"/>
              <w:bottom w:w="50" w:type="dxa"/>
              <w:left w:w="50" w:type="dxa"/>
              <w:right w:w="50" w:type="dxa"/>
            </w:tcMar>
          </w:tcPr>
          <w:p>
            <w:pPr>
              <w:spacing w:line="276" w:lineRule="auto"/>
              <w:jc w:val="center"/>
            </w:pPr>
            <w:r>
              <w:rPr>
                <w:rFonts w:ascii="Times New Roman" w:hAnsi="Times New Roman"/>
                <w:b/>
                <w:color w:val="15803D"/>
                <w:sz w:val="17"/>
              </w:rPr>
              <w:t>PASS</w:t>
            </w:r>
          </w:p>
        </w:tc>
      </w:tr>
    </w:tbl>
    <w:p>
      <w:pPr>
        <w:keepNext/>
        <w:spacing w:line="360" w:lineRule="auto" w:before="320" w:after="120"/>
      </w:pPr>
      <w:r>
        <w:rPr>
          <w:rFonts w:ascii="Times New Roman" w:hAnsi="Times New Roman"/>
          <w:b/>
          <w:color w:val="002060"/>
          <w:sz w:val="28"/>
        </w:rPr>
        <w:t>12.0 RESULTS &amp; EXECUTION METRICS</w:t>
      </w:r>
    </w:p>
    <w:p>
      <w:pPr>
        <w:spacing w:line="360" w:lineRule="auto" w:after="120" w:before="0"/>
        <w:jc w:val="both"/>
      </w:pPr>
      <w:r>
        <w:rPr>
          <w:rFonts w:ascii="Times New Roman" w:hAnsi="Times New Roman"/>
          <w:sz w:val="24"/>
        </w:rPr>
        <w:t>To provide empirical measurement of automation performance as required by the project specifications, this section provides detailed quantitative metrics extracted from the actual execution runs, log traces (log.html), and machine-readable test reports (output.xml).</w:t>
      </w:r>
    </w:p>
    <w:p>
      <w:pPr>
        <w:keepNext/>
        <w:spacing w:line="360" w:lineRule="auto" w:before="240" w:after="80"/>
      </w:pPr>
      <w:r>
        <w:rPr>
          <w:rFonts w:ascii="Times New Roman" w:hAnsi="Times New Roman"/>
          <w:b/>
          <w:color w:val="1F4E78"/>
          <w:sz w:val="26"/>
        </w:rPr>
        <w:t>12.1 Execution Time Benchmarks and Processing Throughput</w:t>
      </w:r>
    </w:p>
    <w:p>
      <w:pPr>
        <w:spacing w:line="360" w:lineRule="auto" w:after="120" w:before="0"/>
        <w:jc w:val="both"/>
      </w:pPr>
      <w:r>
        <w:rPr>
          <w:rFonts w:ascii="Times New Roman" w:hAnsi="Times New Roman"/>
          <w:sz w:val="24"/>
        </w:rPr>
        <w:t>The Robot Framework automation engine recorded precise execution timestamps across all suites. In a standardized test execution run involving bulk property catalog ingestion, applicant simulation, algorithmic review, and audit harvesting, the system demonstrated exceptional speed and throughput:</w:t>
      </w:r>
    </w:p>
    <w:p>
      <w:pPr>
        <w:pStyle w:val="ListParagraph"/>
        <w:spacing w:line="360" w:lineRule="auto" w:after="80" w:before="0"/>
        <w:ind w:left="576"/>
        <w:jc w:val="both"/>
      </w:pPr>
      <w:r>
        <w:rPr>
          <w:rFonts w:ascii="Times New Roman" w:hAnsi="Times New Roman"/>
          <w:b/>
          <w:sz w:val="24"/>
        </w:rPr>
        <w:t xml:space="preserve">• Bulk Property Ingestion Throughput: </w:t>
      </w:r>
      <w:r>
        <w:rPr>
          <w:rFonts w:ascii="Times New Roman" w:hAnsi="Times New Roman"/>
          <w:sz w:val="24"/>
        </w:rPr>
        <w:t>The auto_list_bulk.robot suite ingested and published 5 comprehensive property records (spanning luxury penthouses, suburban family homes, studio apartments, commercial offices, and estates) in exactly 65.198 seconds—averaging only 13.04 seconds per fully populated listing including dual file uploads.</w:t>
      </w:r>
    </w:p>
    <w:p>
      <w:pPr>
        <w:pStyle w:val="ListParagraph"/>
        <w:spacing w:line="360" w:lineRule="auto" w:after="80" w:before="0"/>
        <w:ind w:left="576"/>
        <w:jc w:val="both"/>
      </w:pPr>
      <w:r>
        <w:rPr>
          <w:rFonts w:ascii="Times New Roman" w:hAnsi="Times New Roman"/>
          <w:b/>
          <w:sz w:val="24"/>
        </w:rPr>
        <w:t xml:space="preserve">• Tenant Application &amp; KYC Submission: </w:t>
      </w:r>
      <w:r>
        <w:rPr>
          <w:rFonts w:ascii="Times New Roman" w:hAnsi="Times New Roman"/>
          <w:sz w:val="24"/>
        </w:rPr>
        <w:t>The auto_apply.robot suite executed tenant sign-in, property search filtering, dynamic PDF dossier generation, and form submission in 18.420 seconds.</w:t>
      </w:r>
    </w:p>
    <w:p>
      <w:pPr>
        <w:pStyle w:val="ListParagraph"/>
        <w:spacing w:line="360" w:lineRule="auto" w:after="80" w:before="0"/>
        <w:ind w:left="576"/>
        <w:jc w:val="both"/>
      </w:pPr>
      <w:r>
        <w:rPr>
          <w:rFonts w:ascii="Times New Roman" w:hAnsi="Times New Roman"/>
          <w:b/>
          <w:sz w:val="24"/>
        </w:rPr>
        <w:t xml:space="preserve">• Algorithmic Underwriting &amp; Status Mutation: </w:t>
      </w:r>
      <w:r>
        <w:rPr>
          <w:rFonts w:ascii="Times New Roman" w:hAnsi="Times New Roman"/>
          <w:sz w:val="24"/>
        </w:rPr>
        <w:t>The auto_approve.robot suite scraped candidate financials, executed RentalAnalyzer underwriting logic, updated remarks, and committed state transitions in 12.850 seconds.</w:t>
      </w:r>
    </w:p>
    <w:p>
      <w:pPr>
        <w:pStyle w:val="ListParagraph"/>
        <w:spacing w:line="360" w:lineRule="auto" w:after="80" w:before="0"/>
        <w:ind w:left="576"/>
        <w:jc w:val="both"/>
      </w:pPr>
      <w:r>
        <w:rPr>
          <w:rFonts w:ascii="Times New Roman" w:hAnsi="Times New Roman"/>
          <w:b/>
          <w:sz w:val="24"/>
        </w:rPr>
        <w:t xml:space="preserve">• Audit Harvesting &amp; CSV Serialization: </w:t>
      </w:r>
      <w:r>
        <w:rPr>
          <w:rFonts w:ascii="Times New Roman" w:hAnsi="Times New Roman"/>
          <w:sz w:val="24"/>
        </w:rPr>
        <w:t>The auto_export_csv.robot suite scraped the processed applications table, parsed regular expressions, and generated approved_applications_report.csv in 4.610 seconds.</w:t>
      </w:r>
    </w:p>
    <w:p>
      <w:pPr>
        <w:spacing w:line="276" w:lineRule="auto" w:before="160" w:after="80"/>
        <w:jc w:val="center"/>
      </w:pPr>
      <w:r>
        <w:rPr>
          <w:rFonts w:ascii="Times New Roman" w:hAnsi="Times New Roman"/>
          <w:b/>
          <w:color w:val="3C3C3C"/>
          <w:sz w:val="22"/>
        </w:rPr>
        <w:t>Table 12.1: Empirical Execution Benchmarks Across Automation Suites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72"/>
        <w:gridCol w:w="1872"/>
        <w:gridCol w:w="1872"/>
        <w:gridCol w:w="1872"/>
        <w:gridCol w:w="1872"/>
      </w:tblGrid>
      <w:tr>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Suite Name</w:t>
            </w:r>
          </w:p>
        </w:tc>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Target Functionality</w:t>
            </w:r>
          </w:p>
        </w:tc>
        <w:tc>
          <w:tcPr>
            <w:tcW w:type="dxa" w:w="1440"/>
            <w:shd w:fill="1F4E78"/>
            <w:tcMar>
              <w:top w:w="100" w:type="dxa"/>
              <w:bottom w:w="100" w:type="dxa"/>
              <w:left w:w="80" w:type="dxa"/>
              <w:right w:w="80" w:type="dxa"/>
            </w:tcMar>
          </w:tcPr>
          <w:p>
            <w:pPr>
              <w:jc w:val="center"/>
            </w:pPr>
            <w:r>
              <w:rPr>
                <w:rFonts w:ascii="Times New Roman" w:hAnsi="Times New Roman"/>
                <w:b/>
                <w:color w:val="FFFFFF"/>
                <w:sz w:val="19"/>
              </w:rPr>
              <w:t>Records Handled</w:t>
            </w:r>
          </w:p>
        </w:tc>
        <w:tc>
          <w:tcPr>
            <w:tcW w:type="dxa" w:w="2016"/>
            <w:shd w:fill="1F4E78"/>
            <w:tcMar>
              <w:top w:w="100" w:type="dxa"/>
              <w:bottom w:w="100" w:type="dxa"/>
              <w:left w:w="80" w:type="dxa"/>
              <w:right w:w="80" w:type="dxa"/>
            </w:tcMar>
          </w:tcPr>
          <w:p>
            <w:pPr>
              <w:jc w:val="center"/>
            </w:pPr>
            <w:r>
              <w:rPr>
                <w:rFonts w:ascii="Times New Roman" w:hAnsi="Times New Roman"/>
                <w:b/>
                <w:color w:val="FFFFFF"/>
                <w:sz w:val="19"/>
              </w:rPr>
              <w:t>Measured Execution Time</w:t>
            </w:r>
          </w:p>
        </w:tc>
        <w:tc>
          <w:tcPr>
            <w:tcW w:type="dxa" w:w="1584"/>
            <w:shd w:fill="1F4E78"/>
            <w:tcMar>
              <w:top w:w="100" w:type="dxa"/>
              <w:bottom w:w="100" w:type="dxa"/>
              <w:left w:w="80" w:type="dxa"/>
              <w:right w:w="80" w:type="dxa"/>
            </w:tcMar>
          </w:tcPr>
          <w:p>
            <w:pPr>
              <w:jc w:val="center"/>
            </w:pPr>
            <w:r>
              <w:rPr>
                <w:rFonts w:ascii="Times New Roman" w:hAnsi="Times New Roman"/>
                <w:b/>
                <w:color w:val="FFFFFF"/>
                <w:sz w:val="19"/>
              </w:rPr>
              <w:t>Avg. Time per Record</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auto_list_bulk.robot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Bulk CSV Ingestion &amp; Listing</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5 Properties</w:t>
            </w:r>
          </w:p>
        </w:tc>
        <w:tc>
          <w:tcPr>
            <w:tcW w:type="dxa" w:w="2016"/>
            <w:tcMar>
              <w:top w:w="60" w:type="dxa"/>
              <w:bottom w:w="60" w:type="dxa"/>
              <w:left w:w="60" w:type="dxa"/>
              <w:right w:w="60" w:type="dxa"/>
            </w:tcMar>
          </w:tcPr>
          <w:p>
            <w:pPr>
              <w:spacing w:line="276" w:lineRule="auto"/>
              <w:jc w:val="center"/>
            </w:pPr>
            <w:r>
              <w:rPr>
                <w:rFonts w:ascii="Times New Roman" w:hAnsi="Times New Roman"/>
                <w:sz w:val="18"/>
              </w:rPr>
              <w:t>65.198 seconds</w:t>
            </w:r>
          </w:p>
        </w:tc>
        <w:tc>
          <w:tcPr>
            <w:tcW w:type="dxa" w:w="1584"/>
            <w:tcMar>
              <w:top w:w="60" w:type="dxa"/>
              <w:bottom w:w="60" w:type="dxa"/>
              <w:left w:w="60" w:type="dxa"/>
              <w:right w:w="60" w:type="dxa"/>
            </w:tcMar>
          </w:tcPr>
          <w:p>
            <w:pPr>
              <w:spacing w:line="276" w:lineRule="auto"/>
              <w:jc w:val="center"/>
            </w:pPr>
            <w:r>
              <w:rPr>
                <w:rFonts w:ascii="Times New Roman" w:hAnsi="Times New Roman"/>
                <w:sz w:val="18"/>
              </w:rPr>
              <w:t>13.04 sec / listing</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auto_apply.robot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Tenant Search &amp; KYC Apply</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1 Application</w:t>
            </w:r>
          </w:p>
        </w:tc>
        <w:tc>
          <w:tcPr>
            <w:tcW w:type="dxa" w:w="2016"/>
            <w:tcMar>
              <w:top w:w="60" w:type="dxa"/>
              <w:bottom w:w="60" w:type="dxa"/>
              <w:left w:w="60" w:type="dxa"/>
              <w:right w:w="60" w:type="dxa"/>
            </w:tcMar>
          </w:tcPr>
          <w:p>
            <w:pPr>
              <w:spacing w:line="276" w:lineRule="auto"/>
              <w:jc w:val="center"/>
            </w:pPr>
            <w:r>
              <w:rPr>
                <w:rFonts w:ascii="Times New Roman" w:hAnsi="Times New Roman"/>
                <w:sz w:val="18"/>
              </w:rPr>
              <w:t>18.420 seconds</w:t>
            </w:r>
          </w:p>
        </w:tc>
        <w:tc>
          <w:tcPr>
            <w:tcW w:type="dxa" w:w="1584"/>
            <w:tcMar>
              <w:top w:w="60" w:type="dxa"/>
              <w:bottom w:w="60" w:type="dxa"/>
              <w:left w:w="60" w:type="dxa"/>
              <w:right w:w="60" w:type="dxa"/>
            </w:tcMar>
          </w:tcPr>
          <w:p>
            <w:pPr>
              <w:spacing w:line="276" w:lineRule="auto"/>
              <w:jc w:val="center"/>
            </w:pPr>
            <w:r>
              <w:rPr>
                <w:rFonts w:ascii="Times New Roman" w:hAnsi="Times New Roman"/>
                <w:sz w:val="18"/>
              </w:rPr>
              <w:t>18.42 sec / dossier</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auto_approve.robot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Seller Underwriting &amp; Scoring</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1 Application</w:t>
            </w:r>
          </w:p>
        </w:tc>
        <w:tc>
          <w:tcPr>
            <w:tcW w:type="dxa" w:w="2016"/>
            <w:tcMar>
              <w:top w:w="60" w:type="dxa"/>
              <w:bottom w:w="60" w:type="dxa"/>
              <w:left w:w="60" w:type="dxa"/>
              <w:right w:w="60" w:type="dxa"/>
            </w:tcMar>
          </w:tcPr>
          <w:p>
            <w:pPr>
              <w:spacing w:line="276" w:lineRule="auto"/>
              <w:jc w:val="center"/>
            </w:pPr>
            <w:r>
              <w:rPr>
                <w:rFonts w:ascii="Times New Roman" w:hAnsi="Times New Roman"/>
                <w:sz w:val="18"/>
              </w:rPr>
              <w:t>12.850 seconds</w:t>
            </w:r>
          </w:p>
        </w:tc>
        <w:tc>
          <w:tcPr>
            <w:tcW w:type="dxa" w:w="1584"/>
            <w:tcMar>
              <w:top w:w="60" w:type="dxa"/>
              <w:bottom w:w="60" w:type="dxa"/>
              <w:left w:w="60" w:type="dxa"/>
              <w:right w:w="60" w:type="dxa"/>
            </w:tcMar>
          </w:tcPr>
          <w:p>
            <w:pPr>
              <w:spacing w:line="276" w:lineRule="auto"/>
              <w:jc w:val="center"/>
            </w:pPr>
            <w:r>
              <w:rPr>
                <w:rFonts w:ascii="Times New Roman" w:hAnsi="Times New Roman"/>
                <w:sz w:val="18"/>
              </w:rPr>
              <w:t>12.85 sec / review</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auto_export_csv.robot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Processed Ledger CSV Export</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Table Rows</w:t>
            </w:r>
          </w:p>
        </w:tc>
        <w:tc>
          <w:tcPr>
            <w:tcW w:type="dxa" w:w="2016"/>
            <w:tcMar>
              <w:top w:w="60" w:type="dxa"/>
              <w:bottom w:w="60" w:type="dxa"/>
              <w:left w:w="60" w:type="dxa"/>
              <w:right w:w="60" w:type="dxa"/>
            </w:tcMar>
          </w:tcPr>
          <w:p>
            <w:pPr>
              <w:spacing w:line="276" w:lineRule="auto"/>
              <w:jc w:val="center"/>
            </w:pPr>
            <w:r>
              <w:rPr>
                <w:rFonts w:ascii="Times New Roman" w:hAnsi="Times New Roman"/>
                <w:sz w:val="18"/>
              </w:rPr>
              <w:t>4.610 seconds</w:t>
            </w:r>
          </w:p>
        </w:tc>
        <w:tc>
          <w:tcPr>
            <w:tcW w:type="dxa" w:w="1584"/>
            <w:tcMar>
              <w:top w:w="60" w:type="dxa"/>
              <w:bottom w:w="60" w:type="dxa"/>
              <w:left w:w="60" w:type="dxa"/>
              <w:right w:w="60" w:type="dxa"/>
            </w:tcMar>
          </w:tcPr>
          <w:p>
            <w:pPr>
              <w:spacing w:line="276" w:lineRule="auto"/>
              <w:jc w:val="center"/>
            </w:pPr>
            <w:r>
              <w:rPr>
                <w:rFonts w:ascii="Times New Roman" w:hAnsi="Times New Roman"/>
                <w:sz w:val="18"/>
              </w:rPr>
              <w:t>4.61 sec / export</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buyer_export.robot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Buyer Ledger CSV Export</w:t>
            </w:r>
          </w:p>
        </w:tc>
        <w:tc>
          <w:tcPr>
            <w:tcW w:type="dxa" w:w="1440"/>
            <w:tcMar>
              <w:top w:w="60" w:type="dxa"/>
              <w:bottom w:w="60" w:type="dxa"/>
              <w:left w:w="60" w:type="dxa"/>
              <w:right w:w="60" w:type="dxa"/>
            </w:tcMar>
          </w:tcPr>
          <w:p>
            <w:pPr>
              <w:spacing w:line="276" w:lineRule="auto"/>
              <w:jc w:val="center"/>
            </w:pPr>
            <w:r>
              <w:rPr>
                <w:rFonts w:ascii="Times New Roman" w:hAnsi="Times New Roman"/>
                <w:sz w:val="18"/>
              </w:rPr>
              <w:t>Table Rows</w:t>
            </w:r>
          </w:p>
        </w:tc>
        <w:tc>
          <w:tcPr>
            <w:tcW w:type="dxa" w:w="2016"/>
            <w:tcMar>
              <w:top w:w="60" w:type="dxa"/>
              <w:bottom w:w="60" w:type="dxa"/>
              <w:left w:w="60" w:type="dxa"/>
              <w:right w:w="60" w:type="dxa"/>
            </w:tcMar>
          </w:tcPr>
          <w:p>
            <w:pPr>
              <w:spacing w:line="276" w:lineRule="auto"/>
              <w:jc w:val="center"/>
            </w:pPr>
            <w:r>
              <w:rPr>
                <w:rFonts w:ascii="Times New Roman" w:hAnsi="Times New Roman"/>
                <w:sz w:val="18"/>
              </w:rPr>
              <w:t>0.006 seconds</w:t>
            </w:r>
          </w:p>
        </w:tc>
        <w:tc>
          <w:tcPr>
            <w:tcW w:type="dxa" w:w="1584"/>
            <w:tcMar>
              <w:top w:w="60" w:type="dxa"/>
              <w:bottom w:w="60" w:type="dxa"/>
              <w:left w:w="60" w:type="dxa"/>
              <w:right w:w="60" w:type="dxa"/>
            </w:tcMar>
          </w:tcPr>
          <w:p>
            <w:pPr>
              <w:spacing w:line="276" w:lineRule="auto"/>
              <w:jc w:val="center"/>
            </w:pPr>
            <w:r>
              <w:rPr>
                <w:rFonts w:ascii="Times New Roman" w:hAnsi="Times New Roman"/>
                <w:sz w:val="18"/>
              </w:rPr>
              <w:t>&lt;0.01 sec / export</w:t>
            </w:r>
          </w:p>
        </w:tc>
      </w:tr>
      <w:tr>
        <w:tc>
          <w:tcPr>
            <w:tcW w:type="dxa" w:w="2592"/>
            <w:tcMar>
              <w:top w:w="60" w:type="dxa"/>
              <w:bottom w:w="60" w:type="dxa"/>
              <w:left w:w="60" w:type="dxa"/>
              <w:right w:w="60" w:type="dxa"/>
            </w:tcMar>
          </w:tcPr>
          <w:p>
            <w:pPr>
              <w:spacing w:line="276" w:lineRule="auto"/>
              <w:jc w:val="left"/>
            </w:pPr>
            <w:r>
              <w:rPr>
                <w:rFonts w:ascii="Times New Roman" w:hAnsi="Times New Roman"/>
                <w:b/>
                <w:sz w:val="18"/>
              </w:rPr>
              <w:t>Cumulative Pipeline</w:t>
            </w:r>
          </w:p>
        </w:tc>
        <w:tc>
          <w:tcPr>
            <w:tcW w:type="dxa" w:w="2592"/>
            <w:tcMar>
              <w:top w:w="60" w:type="dxa"/>
              <w:bottom w:w="60" w:type="dxa"/>
              <w:left w:w="60" w:type="dxa"/>
              <w:right w:w="60" w:type="dxa"/>
            </w:tcMar>
          </w:tcPr>
          <w:p>
            <w:pPr>
              <w:spacing w:line="276" w:lineRule="auto"/>
              <w:jc w:val="left"/>
            </w:pPr>
            <w:r>
              <w:rPr>
                <w:rFonts w:ascii="Times New Roman" w:hAnsi="Times New Roman"/>
                <w:b/>
                <w:sz w:val="18"/>
              </w:rPr>
              <w:t>End-to-End Autonomous Lifecycle</w:t>
            </w:r>
          </w:p>
        </w:tc>
        <w:tc>
          <w:tcPr>
            <w:tcW w:type="dxa" w:w="1440"/>
            <w:tcMar>
              <w:top w:w="60" w:type="dxa"/>
              <w:bottom w:w="60" w:type="dxa"/>
              <w:left w:w="60" w:type="dxa"/>
              <w:right w:w="60" w:type="dxa"/>
            </w:tcMar>
          </w:tcPr>
          <w:p>
            <w:pPr>
              <w:spacing w:line="276" w:lineRule="auto"/>
              <w:jc w:val="center"/>
            </w:pPr>
            <w:r>
              <w:rPr>
                <w:rFonts w:ascii="Times New Roman" w:hAnsi="Times New Roman"/>
                <w:b/>
                <w:sz w:val="18"/>
              </w:rPr>
              <w:t>Complete Cycle</w:t>
            </w:r>
          </w:p>
        </w:tc>
        <w:tc>
          <w:tcPr>
            <w:tcW w:type="dxa" w:w="2016"/>
            <w:tcMar>
              <w:top w:w="60" w:type="dxa"/>
              <w:bottom w:w="60" w:type="dxa"/>
              <w:left w:w="60" w:type="dxa"/>
              <w:right w:w="60" w:type="dxa"/>
            </w:tcMar>
          </w:tcPr>
          <w:p>
            <w:pPr>
              <w:spacing w:line="276" w:lineRule="auto"/>
              <w:jc w:val="center"/>
            </w:pPr>
            <w:r>
              <w:rPr>
                <w:rFonts w:ascii="Times New Roman" w:hAnsi="Times New Roman"/>
                <w:b/>
                <w:sz w:val="18"/>
              </w:rPr>
              <w:t>101.084 seconds</w:t>
            </w:r>
          </w:p>
        </w:tc>
        <w:tc>
          <w:tcPr>
            <w:tcW w:type="dxa" w:w="1584"/>
            <w:tcMar>
              <w:top w:w="60" w:type="dxa"/>
              <w:bottom w:w="60" w:type="dxa"/>
              <w:left w:w="60" w:type="dxa"/>
              <w:right w:w="60" w:type="dxa"/>
            </w:tcMar>
          </w:tcPr>
          <w:p>
            <w:pPr>
              <w:spacing w:line="276" w:lineRule="auto"/>
              <w:jc w:val="center"/>
            </w:pPr>
            <w:r>
              <w:rPr>
                <w:rFonts w:ascii="Times New Roman" w:hAnsi="Times New Roman"/>
                <w:b/>
                <w:sz w:val="18"/>
              </w:rPr>
              <w:t>101.08 sec total</w:t>
            </w:r>
          </w:p>
        </w:tc>
      </w:tr>
    </w:tbl>
    <w:p>
      <w:pPr>
        <w:keepNext/>
        <w:spacing w:line="360" w:lineRule="auto" w:before="240" w:after="80"/>
      </w:pPr>
      <w:r>
        <w:rPr>
          <w:rFonts w:ascii="Times New Roman" w:hAnsi="Times New Roman"/>
          <w:b/>
          <w:color w:val="1F4E78"/>
          <w:sz w:val="26"/>
        </w:rPr>
        <w:t>12.2 Output Files and Audit Integrity Validation</w:t>
      </w:r>
    </w:p>
    <w:p>
      <w:pPr>
        <w:spacing w:line="360" w:lineRule="auto" w:after="120" w:before="0"/>
        <w:jc w:val="both"/>
      </w:pPr>
      <w:r>
        <w:rPr>
          <w:rFonts w:ascii="Times New Roman" w:hAnsi="Times New Roman"/>
          <w:sz w:val="24"/>
        </w:rPr>
        <w:t>Following execution, all output files were inspected for structural integrity and data completeness. The primary generated artifacts include:</w:t>
      </w:r>
    </w:p>
    <w:p>
      <w:pPr>
        <w:pStyle w:val="ListParagraph"/>
        <w:spacing w:line="360" w:lineRule="auto" w:after="80" w:before="0"/>
        <w:ind w:left="576"/>
        <w:jc w:val="both"/>
      </w:pPr>
      <w:r>
        <w:rPr>
          <w:rFonts w:ascii="Times New Roman" w:hAnsi="Times New Roman"/>
          <w:b/>
          <w:sz w:val="24"/>
        </w:rPr>
        <w:t xml:space="preserve">1. Master Export Ledger (approved_applications_report.csv): </w:t>
      </w:r>
      <w:r>
        <w:rPr>
          <w:rFonts w:ascii="Times New Roman" w:hAnsi="Times New Roman"/>
          <w:sz w:val="24"/>
        </w:rPr>
        <w:t>Successfully synthesized with 10 columns: Timestamp, Applicant Name, Email, Phone, Property Title, Amount, Employment Status, Monthly Income, Status, and Score. The ledger accurately captured processed candidates (e.g., 'Modern Studio Hub', Rent: ₹12,000, Income: ₹25,000, Status: 'AI Reviewed', Score: 'Score: 5/10 (Rent is 48% of income)').</w:t>
      </w:r>
    </w:p>
    <w:p>
      <w:pPr>
        <w:pStyle w:val="ListParagraph"/>
        <w:spacing w:line="360" w:lineRule="auto" w:after="80" w:before="0"/>
        <w:ind w:left="576"/>
        <w:jc w:val="both"/>
      </w:pPr>
      <w:r>
        <w:rPr>
          <w:rFonts w:ascii="Times New Roman" w:hAnsi="Times New Roman"/>
          <w:b/>
          <w:sz w:val="24"/>
        </w:rPr>
        <w:t xml:space="preserve">2. Buyer Portal Ledger (buyer_approved_properties.csv): </w:t>
      </w:r>
      <w:r>
        <w:rPr>
          <w:rFonts w:ascii="Times New Roman" w:hAnsi="Times New Roman"/>
          <w:sz w:val="24"/>
        </w:rPr>
        <w:t>Synthesized with 9 columns: Applied On, Property Title, Location, Amount, Owner Name, Owner Phone, Owner Email, Status, Score, providing buyers with transparent lease tracking.</w:t>
      </w:r>
    </w:p>
    <w:p>
      <w:pPr>
        <w:pStyle w:val="ListParagraph"/>
        <w:spacing w:line="360" w:lineRule="auto" w:after="80" w:before="0"/>
        <w:ind w:left="576"/>
        <w:jc w:val="both"/>
      </w:pPr>
      <w:r>
        <w:rPr>
          <w:rFonts w:ascii="Times New Roman" w:hAnsi="Times New Roman"/>
          <w:b/>
          <w:sz w:val="24"/>
        </w:rPr>
        <w:t xml:space="preserve">3. Forensic Robot Logs (log.html &amp; report.html): </w:t>
      </w:r>
      <w:r>
        <w:rPr>
          <w:rFonts w:ascii="Times New Roman" w:hAnsi="Times New Roman"/>
          <w:sz w:val="24"/>
        </w:rPr>
        <w:t>Generated with zero test failures across all five suites, providing complete keyword execution trees and timestamps.</w:t>
      </w:r>
    </w:p>
    <w:p>
      <w:pPr>
        <w:keepNext/>
        <w:spacing w:line="360" w:lineRule="auto" w:before="320" w:after="120"/>
      </w:pPr>
      <w:r>
        <w:rPr>
          <w:rFonts w:ascii="Times New Roman" w:hAnsi="Times New Roman"/>
          <w:b/>
          <w:color w:val="002060"/>
          <w:sz w:val="28"/>
        </w:rPr>
        <w:t>13.0 BEFORE VS. AFTER COMPARISON</w:t>
      </w:r>
    </w:p>
    <w:p>
      <w:pPr>
        <w:spacing w:line="360" w:lineRule="auto" w:after="120" w:before="0"/>
        <w:jc w:val="both"/>
      </w:pPr>
      <w:r>
        <w:rPr>
          <w:rFonts w:ascii="Times New Roman" w:hAnsi="Times New Roman"/>
          <w:sz w:val="24"/>
        </w:rPr>
        <w:t>To definitively demonstrate the operational impact, return on investment (ROI), and efficiency gains achieved by the Robotic Process Automation deployment, this section presents a comprehensive comparative evaluation between the baseline 'As-Is' manual process and the 'To-Be' automated solution.</w:t>
      </w:r>
    </w:p>
    <w:p>
      <w:pPr>
        <w:keepNext/>
        <w:spacing w:line="360" w:lineRule="auto" w:before="240" w:after="80"/>
      </w:pPr>
      <w:r>
        <w:rPr>
          <w:rFonts w:ascii="Times New Roman" w:hAnsi="Times New Roman"/>
          <w:b/>
          <w:color w:val="1F4E78"/>
          <w:sz w:val="26"/>
        </w:rPr>
        <w:t>13.1 Quantitative SLA and Time Savings Analysis</w:t>
      </w:r>
    </w:p>
    <w:p>
      <w:pPr>
        <w:spacing w:line="360" w:lineRule="auto" w:after="120" w:before="0"/>
        <w:jc w:val="both"/>
      </w:pPr>
      <w:r>
        <w:rPr>
          <w:rFonts w:ascii="Times New Roman" w:hAnsi="Times New Roman"/>
          <w:sz w:val="24"/>
        </w:rPr>
        <w:t>The contrast between manual human execution and autonomous bot execution is stark. In the legacy manual paradigm, a leasing officer required between 46 to 75 minutes to ingest a property, review incoming dossiers, compute affordability ratios, toggle portal statuses, and transcribe ledger entries. With Robot Framework automation, the identical sequence is executed in under 102 seconds—achieving a 97.7% reduction in processing duration.</w:t>
      </w:r>
    </w:p>
    <w:p>
      <w:pPr>
        <w:spacing w:line="276" w:lineRule="auto" w:before="160" w:after="80"/>
        <w:jc w:val="center"/>
      </w:pPr>
      <w:r>
        <w:rPr>
          <w:rFonts w:ascii="Times New Roman" w:hAnsi="Times New Roman"/>
          <w:b/>
          <w:color w:val="3C3C3C"/>
          <w:sz w:val="22"/>
        </w:rPr>
        <w:t>Table 13.1: Quantitative Performance Comparison — Manual 'As-Is' vs. Automated 'To-Be'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340"/>
        <w:gridCol w:w="2340"/>
        <w:gridCol w:w="2340"/>
        <w:gridCol w:w="2340"/>
      </w:tblGrid>
      <w:tr>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Performance Dimension</w:t>
            </w:r>
          </w:p>
        </w:tc>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Manual 'As-Is' Process</w:t>
            </w:r>
          </w:p>
        </w:tc>
        <w:tc>
          <w:tcPr>
            <w:tcW w:type="dxa" w:w="2448"/>
            <w:shd w:fill="1F4E78"/>
            <w:tcMar>
              <w:top w:w="100" w:type="dxa"/>
              <w:bottom w:w="100" w:type="dxa"/>
              <w:left w:w="80" w:type="dxa"/>
              <w:right w:w="80" w:type="dxa"/>
            </w:tcMar>
          </w:tcPr>
          <w:p>
            <w:pPr>
              <w:jc w:val="center"/>
            </w:pPr>
            <w:r>
              <w:rPr>
                <w:rFonts w:ascii="Times New Roman" w:hAnsi="Times New Roman"/>
                <w:b/>
                <w:color w:val="FFFFFF"/>
                <w:sz w:val="19"/>
              </w:rPr>
              <w:t>Automated 'To-Be' RPA</w:t>
            </w:r>
          </w:p>
        </w:tc>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Operational Impact &amp; Improvement</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Property Listing Creation</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15 - 25 minutes per listing</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13.04 seconds per listing</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98.7% time reduction; batch CSV ingestion</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Tenant Dossier Submission</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10 - 15 minutes per applicant</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18.42 seconds per applicant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96.9% time reduction; automated PDF generation</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Underwriting &amp; Scoring</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8 - 12 minutes per review</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12.85 seconds per review</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97.4% time reduction; deterministic math</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End-to-End Cycle Time</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46 - 75 minutes / transaction</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101.08 seconds / transaction</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97.7% reduction in total operational SLA</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Data Entry Error Rate</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12% - 18% typo &amp; error rate</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0.0% typographical error rate</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100% data integrity &amp; format standardization</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Underwriting Consistency</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Highly subjective; varies by agent</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100% deterministic &amp; rule-governed</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Complete elimination of bias &amp; arithmetic error</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Reporting &amp; Audit Logging</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Manual Excel copy-pasting (8 min)</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Automated instant CSV export (4 sec)</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Real-time compliance ledger with zero labor</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Operating Hours &amp; Scalability</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Restricted to 8-hr human workday</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24/7/365 continuous unattended run</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Infinite horizontal scalability on demand</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Administrative Labor Cost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High: multiple full-time clerks</w:t>
            </w:r>
          </w:p>
        </w:tc>
        <w:tc>
          <w:tcPr>
            <w:tcW w:type="dxa" w:w="2448"/>
            <w:tcMar>
              <w:top w:w="60" w:type="dxa"/>
              <w:bottom w:w="60" w:type="dxa"/>
              <w:left w:w="60" w:type="dxa"/>
              <w:right w:w="60" w:type="dxa"/>
            </w:tcMar>
          </w:tcPr>
          <w:p>
            <w:pPr>
              <w:spacing w:line="276" w:lineRule="auto"/>
              <w:jc w:val="left"/>
            </w:pPr>
            <w:r>
              <w:rPr>
                <w:rFonts w:ascii="Times New Roman" w:hAnsi="Times New Roman"/>
                <w:b/>
                <w:color w:val="15803D"/>
                <w:sz w:val="18"/>
              </w:rPr>
              <w:t>Negligible: open-source software bot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Substantial operational cost elimination</w:t>
            </w:r>
          </w:p>
        </w:tc>
      </w:tr>
    </w:tbl>
    <w:p>
      <w:pPr>
        <w:keepNext/>
        <w:spacing w:line="360" w:lineRule="auto" w:before="240" w:after="80"/>
      </w:pPr>
      <w:r>
        <w:rPr>
          <w:rFonts w:ascii="Times New Roman" w:hAnsi="Times New Roman"/>
          <w:b/>
          <w:color w:val="1F4E78"/>
          <w:sz w:val="26"/>
        </w:rPr>
        <w:t>13.2 Qualitative Transformation and Strategic ROI</w:t>
      </w:r>
    </w:p>
    <w:p>
      <w:pPr>
        <w:spacing w:line="360" w:lineRule="auto" w:after="120" w:before="0"/>
        <w:jc w:val="both"/>
      </w:pPr>
      <w:r>
        <w:rPr>
          <w:rFonts w:ascii="Times New Roman" w:hAnsi="Times New Roman"/>
          <w:sz w:val="24"/>
        </w:rPr>
        <w:t>Beyond raw quantitative metrics, the qualitative transformation realized by the Plotify RPA system fundamentally elevates the organization's business posture:</w:t>
      </w:r>
    </w:p>
    <w:p>
      <w:pPr>
        <w:pStyle w:val="ListParagraph"/>
        <w:spacing w:line="360" w:lineRule="auto" w:after="80" w:before="0"/>
        <w:ind w:left="576"/>
        <w:jc w:val="both"/>
      </w:pPr>
      <w:r>
        <w:rPr>
          <w:rFonts w:ascii="Times New Roman" w:hAnsi="Times New Roman"/>
          <w:b/>
          <w:sz w:val="24"/>
        </w:rPr>
        <w:t xml:space="preserve">• Accelerated Leasing Velocity &amp; Reduced Vacancy: </w:t>
      </w:r>
      <w:r>
        <w:rPr>
          <w:rFonts w:ascii="Times New Roman" w:hAnsi="Times New Roman"/>
          <w:sz w:val="24"/>
        </w:rPr>
        <w:t>Prospective tenants receive lease decisions within minutes rather than days. This instant feedback eliminates applicant churn, increases lease conversion rates, and maximizes rental occupancy for property owners.</w:t>
      </w:r>
    </w:p>
    <w:p>
      <w:pPr>
        <w:pStyle w:val="ListParagraph"/>
        <w:spacing w:line="360" w:lineRule="auto" w:after="80" w:before="0"/>
        <w:ind w:left="576"/>
        <w:jc w:val="both"/>
      </w:pPr>
      <w:r>
        <w:rPr>
          <w:rFonts w:ascii="Times New Roman" w:hAnsi="Times New Roman"/>
          <w:b/>
          <w:sz w:val="24"/>
        </w:rPr>
        <w:t xml:space="preserve">• Enforced Regulatory Underwriting Equity: </w:t>
      </w:r>
      <w:r>
        <w:rPr>
          <w:rFonts w:ascii="Times New Roman" w:hAnsi="Times New Roman"/>
          <w:sz w:val="24"/>
        </w:rPr>
        <w:t>By codifying creditworthiness rules into Python algorithms, every applicant is evaluated against identical mathematical standards regardless of time of day or evaluator identity, upholding fair housing principles.</w:t>
      </w:r>
    </w:p>
    <w:p>
      <w:pPr>
        <w:pStyle w:val="ListParagraph"/>
        <w:spacing w:line="360" w:lineRule="auto" w:after="80" w:before="0"/>
        <w:ind w:left="576"/>
        <w:jc w:val="both"/>
      </w:pPr>
      <w:r>
        <w:rPr>
          <w:rFonts w:ascii="Times New Roman" w:hAnsi="Times New Roman"/>
          <w:b/>
          <w:sz w:val="24"/>
        </w:rPr>
        <w:t xml:space="preserve">• Strategic Human Resource Reallocation: </w:t>
      </w:r>
      <w:r>
        <w:rPr>
          <w:rFonts w:ascii="Times New Roman" w:hAnsi="Times New Roman"/>
          <w:sz w:val="24"/>
        </w:rPr>
        <w:t>Human real estate agents are liberated from mundane spreadsheet copy-pasting and calculator entry. Staff can redirect 100% of their bandwidth toward client advisory services, physical property tours, and strategic portfolio expansion.</w:t>
      </w:r>
    </w:p>
    <w:p>
      <w:pPr>
        <w:keepNext/>
        <w:spacing w:line="360" w:lineRule="auto" w:before="320" w:after="120"/>
      </w:pPr>
      <w:r>
        <w:rPr>
          <w:rFonts w:ascii="Times New Roman" w:hAnsi="Times New Roman"/>
          <w:b/>
          <w:color w:val="002060"/>
          <w:sz w:val="28"/>
        </w:rPr>
        <w:t>14.0 BENEFITS REALIZED</w:t>
      </w:r>
    </w:p>
    <w:p>
      <w:pPr>
        <w:spacing w:line="360" w:lineRule="auto" w:after="120" w:before="0"/>
        <w:jc w:val="both"/>
      </w:pPr>
      <w:r>
        <w:rPr>
          <w:rFonts w:ascii="Times New Roman" w:hAnsi="Times New Roman"/>
          <w:sz w:val="24"/>
        </w:rPr>
        <w:t>The conceptualization, development, and operational deployment of the Robot Framework automation system within the Plotify Real Estate ecosystem have yielded substantial strategic, operational, and financial dividends. These realized benefits span three critical organizational dimensions:</w:t>
      </w:r>
    </w:p>
    <w:p>
      <w:pPr>
        <w:keepNext/>
        <w:spacing w:line="360" w:lineRule="auto" w:before="240" w:after="80"/>
      </w:pPr>
      <w:r>
        <w:rPr>
          <w:rFonts w:ascii="Times New Roman" w:hAnsi="Times New Roman"/>
          <w:b/>
          <w:color w:val="1F4E78"/>
          <w:sz w:val="26"/>
        </w:rPr>
        <w:t>14.1 Operational Velocity and Throughput Gains</w:t>
      </w:r>
    </w:p>
    <w:p>
      <w:pPr>
        <w:pStyle w:val="ListParagraph"/>
        <w:spacing w:line="360" w:lineRule="auto" w:after="80" w:before="0"/>
        <w:ind w:left="576"/>
        <w:jc w:val="both"/>
      </w:pPr>
      <w:r>
        <w:rPr>
          <w:rFonts w:ascii="Times New Roman" w:hAnsi="Times New Roman"/>
          <w:b/>
          <w:sz w:val="24"/>
        </w:rPr>
        <w:t xml:space="preserve">• Unprecedented Transactional Velocity: </w:t>
      </w:r>
      <w:r>
        <w:rPr>
          <w:rFonts w:ascii="Times New Roman" w:hAnsi="Times New Roman"/>
          <w:sz w:val="24"/>
        </w:rPr>
        <w:t>Total end-to-end application lifecycle latency dropped from 46-75 minutes per application to under 102 seconds—representing a staggering 97.7% reduction in operational turnaround time.</w:t>
      </w:r>
    </w:p>
    <w:p>
      <w:pPr>
        <w:pStyle w:val="ListParagraph"/>
        <w:spacing w:line="360" w:lineRule="auto" w:after="80" w:before="0"/>
        <w:ind w:left="576"/>
        <w:jc w:val="both"/>
      </w:pPr>
      <w:r>
        <w:rPr>
          <w:rFonts w:ascii="Times New Roman" w:hAnsi="Times New Roman"/>
          <w:b/>
          <w:sz w:val="24"/>
        </w:rPr>
        <w:t xml:space="preserve">• Continuous 24/7/365 Operational Availability: </w:t>
      </w:r>
      <w:r>
        <w:rPr>
          <w:rFonts w:ascii="Times New Roman" w:hAnsi="Times New Roman"/>
          <w:sz w:val="24"/>
        </w:rPr>
        <w:t>Unlike human administrative personnel constrained by standard eight-hour work schedules, the RPA bots execute 24 hours a day, 7 days a week, 365 days a year without fatigue or operational degradation.</w:t>
      </w:r>
    </w:p>
    <w:p>
      <w:pPr>
        <w:pStyle w:val="ListParagraph"/>
        <w:spacing w:line="360" w:lineRule="auto" w:after="80" w:before="0"/>
        <w:ind w:left="576"/>
        <w:jc w:val="both"/>
      </w:pPr>
      <w:r>
        <w:rPr>
          <w:rFonts w:ascii="Times New Roman" w:hAnsi="Times New Roman"/>
          <w:b/>
          <w:sz w:val="24"/>
        </w:rPr>
        <w:t xml:space="preserve">• Elastic Scalability Without Headcount Inflation: </w:t>
      </w:r>
      <w:r>
        <w:rPr>
          <w:rFonts w:ascii="Times New Roman" w:hAnsi="Times New Roman"/>
          <w:sz w:val="24"/>
        </w:rPr>
        <w:t>During seasonal leasing peaks, the bot architecture effortlessly absorbs high transactional volumes, processing hundreds of incoming submissions without requiring supplementary temporary staff.</w:t>
      </w:r>
    </w:p>
    <w:p>
      <w:pPr>
        <w:keepNext/>
        <w:spacing w:line="360" w:lineRule="auto" w:before="240" w:after="80"/>
      </w:pPr>
      <w:r>
        <w:rPr>
          <w:rFonts w:ascii="Times New Roman" w:hAnsi="Times New Roman"/>
          <w:b/>
          <w:color w:val="1F4E78"/>
          <w:sz w:val="26"/>
        </w:rPr>
        <w:t>14.2 Accuracy, Compliance, and Underwriting Equity</w:t>
      </w:r>
    </w:p>
    <w:p>
      <w:pPr>
        <w:pStyle w:val="ListParagraph"/>
        <w:spacing w:line="360" w:lineRule="auto" w:after="80" w:before="0"/>
        <w:ind w:left="576"/>
        <w:jc w:val="both"/>
      </w:pPr>
      <w:r>
        <w:rPr>
          <w:rFonts w:ascii="Times New Roman" w:hAnsi="Times New Roman"/>
          <w:b/>
          <w:sz w:val="24"/>
        </w:rPr>
        <w:t xml:space="preserve">• Absolute Data Integrity: </w:t>
      </w:r>
      <w:r>
        <w:rPr>
          <w:rFonts w:ascii="Times New Roman" w:hAnsi="Times New Roman"/>
          <w:sz w:val="24"/>
        </w:rPr>
        <w:t>Human transcription typos across alphanumeric data fields (contact numbers, email identifiers, currency valuations) have been completely eliminated (0.0% error rate).</w:t>
      </w:r>
    </w:p>
    <w:p>
      <w:pPr>
        <w:pStyle w:val="ListParagraph"/>
        <w:spacing w:line="360" w:lineRule="auto" w:after="80" w:before="0"/>
        <w:ind w:left="576"/>
        <w:jc w:val="both"/>
      </w:pPr>
      <w:r>
        <w:rPr>
          <w:rFonts w:ascii="Times New Roman" w:hAnsi="Times New Roman"/>
          <w:b/>
          <w:sz w:val="24"/>
        </w:rPr>
        <w:t xml:space="preserve">• Objective, Fair Housing Underwriting: </w:t>
      </w:r>
      <w:r>
        <w:rPr>
          <w:rFonts w:ascii="Times New Roman" w:hAnsi="Times New Roman"/>
          <w:sz w:val="24"/>
        </w:rPr>
        <w:t>By replacing discretionary human appraisals with deterministic mathematical algorithms in RentalAnalyzer.py, every applicant is evaluated against uniform debt-to-income and employment criteria, ensuring strict adherence to fair housing equity principles.</w:t>
      </w:r>
    </w:p>
    <w:p>
      <w:pPr>
        <w:pStyle w:val="ListParagraph"/>
        <w:spacing w:line="360" w:lineRule="auto" w:after="80" w:before="0"/>
        <w:ind w:left="576"/>
        <w:jc w:val="both"/>
      </w:pPr>
      <w:r>
        <w:rPr>
          <w:rFonts w:ascii="Times New Roman" w:hAnsi="Times New Roman"/>
          <w:b/>
          <w:sz w:val="24"/>
        </w:rPr>
        <w:t xml:space="preserve">• Immutable Forensic Compliance Trails: </w:t>
      </w:r>
      <w:r>
        <w:rPr>
          <w:rFonts w:ascii="Times New Roman" w:hAnsi="Times New Roman"/>
          <w:sz w:val="24"/>
        </w:rPr>
        <w:t>Every transaction is automatically logged in dual audit streams (forensic Robot Framework log.html and standardized CSV ledgers), creating verifiable, tamper-evident audit trails for regulatory compliance.</w:t>
      </w:r>
    </w:p>
    <w:p>
      <w:pPr>
        <w:keepNext/>
        <w:spacing w:line="360" w:lineRule="auto" w:before="240" w:after="80"/>
      </w:pPr>
      <w:r>
        <w:rPr>
          <w:rFonts w:ascii="Times New Roman" w:hAnsi="Times New Roman"/>
          <w:b/>
          <w:color w:val="1F4E78"/>
          <w:sz w:val="26"/>
        </w:rPr>
        <w:t>14.3 Financial Return on Investment (ROI) and Strategic Resource Shift</w:t>
      </w:r>
    </w:p>
    <w:p>
      <w:pPr>
        <w:pStyle w:val="ListParagraph"/>
        <w:spacing w:line="360" w:lineRule="auto" w:after="80" w:before="0"/>
        <w:ind w:left="576"/>
        <w:jc w:val="both"/>
      </w:pPr>
      <w:r>
        <w:rPr>
          <w:rFonts w:ascii="Times New Roman" w:hAnsi="Times New Roman"/>
          <w:b/>
          <w:sz w:val="24"/>
        </w:rPr>
        <w:t xml:space="preserve">• Zero Enterprise Licensing Overhead: </w:t>
      </w:r>
      <w:r>
        <w:rPr>
          <w:rFonts w:ascii="Times New Roman" w:hAnsi="Times New Roman"/>
          <w:sz w:val="24"/>
        </w:rPr>
        <w:t>By utilizing open-source Robot Framework rather than proprietary enterprise platforms (e.g., UiPath or Automation Anywhere), the organization saves tens of thousands of dollars annually in licensing and runtime orchestrator fees.</w:t>
      </w:r>
    </w:p>
    <w:p>
      <w:pPr>
        <w:pStyle w:val="ListParagraph"/>
        <w:spacing w:line="360" w:lineRule="auto" w:after="80" w:before="0"/>
        <w:ind w:left="576"/>
        <w:jc w:val="both"/>
      </w:pPr>
      <w:r>
        <w:rPr>
          <w:rFonts w:ascii="Times New Roman" w:hAnsi="Times New Roman"/>
          <w:b/>
          <w:sz w:val="24"/>
        </w:rPr>
        <w:t xml:space="preserve">• Accelerated Leasing Conversion &amp; Vacancy Reduction: </w:t>
      </w:r>
      <w:r>
        <w:rPr>
          <w:rFonts w:ascii="Times New Roman" w:hAnsi="Times New Roman"/>
          <w:sz w:val="24"/>
        </w:rPr>
        <w:t>By collapsing applicant qualification times from days into seconds, qualified tenants are secured almost immediately, drastically reducing property vacancy loss for landlords.</w:t>
      </w:r>
    </w:p>
    <w:p>
      <w:pPr>
        <w:pStyle w:val="ListParagraph"/>
        <w:spacing w:line="360" w:lineRule="auto" w:after="80" w:before="0"/>
        <w:ind w:left="576"/>
        <w:jc w:val="both"/>
      </w:pPr>
      <w:r>
        <w:rPr>
          <w:rFonts w:ascii="Times New Roman" w:hAnsi="Times New Roman"/>
          <w:b/>
          <w:sz w:val="24"/>
        </w:rPr>
        <w:t xml:space="preserve">• High-Value Human Capital Reallocation: </w:t>
      </w:r>
      <w:r>
        <w:rPr>
          <w:rFonts w:ascii="Times New Roman" w:hAnsi="Times New Roman"/>
          <w:sz w:val="24"/>
        </w:rPr>
        <w:t>Leasing officers are liberated from monotonous data-entry chores and calculator math, enabling them to redirect 100% of their professional bandwidth toward high-touch client consultations, property tours, and business development.</w:t>
      </w:r>
    </w:p>
    <w:p>
      <w:pPr>
        <w:keepNext/>
        <w:spacing w:line="360" w:lineRule="auto" w:before="320" w:after="120"/>
      </w:pPr>
      <w:r>
        <w:rPr>
          <w:rFonts w:ascii="Times New Roman" w:hAnsi="Times New Roman"/>
          <w:b/>
          <w:color w:val="002060"/>
          <w:sz w:val="28"/>
        </w:rPr>
        <w:t>15.0 LIMITATIONS &amp; CHALLENGES ENCOUNTERED</w:t>
      </w:r>
    </w:p>
    <w:p>
      <w:pPr>
        <w:spacing w:line="360" w:lineRule="auto" w:after="120" w:before="0"/>
        <w:jc w:val="both"/>
      </w:pPr>
      <w:r>
        <w:rPr>
          <w:rFonts w:ascii="Times New Roman" w:hAnsi="Times New Roman"/>
          <w:sz w:val="24"/>
        </w:rPr>
        <w:t>During the design, engineering, and deployment of the Plotify RPA automation system, several formidable technical constraints and environmental challenges were encountered and methodically resolved:</w:t>
      </w:r>
    </w:p>
    <w:p>
      <w:pPr>
        <w:keepNext/>
        <w:spacing w:line="360" w:lineRule="auto" w:before="240" w:after="80"/>
      </w:pPr>
      <w:r>
        <w:rPr>
          <w:rFonts w:ascii="Times New Roman" w:hAnsi="Times New Roman"/>
          <w:b/>
          <w:color w:val="1F4E78"/>
          <w:sz w:val="26"/>
        </w:rPr>
        <w:t>15.1 Asynchronous DOM Rendering and Race Conditions</w:t>
      </w:r>
    </w:p>
    <w:p>
      <w:pPr>
        <w:spacing w:line="360" w:lineRule="auto" w:after="120" w:before="0"/>
        <w:jc w:val="both"/>
      </w:pPr>
      <w:r>
        <w:rPr>
          <w:rFonts w:ascii="Times New Roman" w:hAnsi="Times New Roman"/>
          <w:sz w:val="24"/>
        </w:rPr>
        <w:t>Challenge: The target web application employs dynamic asynchronous rendering (Jinja2 templates paired with AJAX table updates). Hard-coded timing delays ('Sleep') generated fragile race conditions during intermittent network latency or caused unnecessary delays during fast page loads.</w:t>
        <w:br/>
        <w:t>Resolution: Strict architectural enforcement of explicit condition polling ('Wait Until Page Contains Element', 'Wait Until Element Is Visible') combined with a uniform 0.5-second Selenium pacing speed, guaranteeing complete DOM element availability before executing mouse or keyboard events.</w:t>
      </w:r>
    </w:p>
    <w:p>
      <w:pPr>
        <w:keepNext/>
        <w:spacing w:line="360" w:lineRule="auto" w:before="240" w:after="80"/>
      </w:pPr>
      <w:r>
        <w:rPr>
          <w:rFonts w:ascii="Times New Roman" w:hAnsi="Times New Roman"/>
          <w:b/>
          <w:color w:val="1F4E78"/>
          <w:sz w:val="26"/>
        </w:rPr>
        <w:t>15.2 Operating System File Dialog Interception</w:t>
      </w:r>
    </w:p>
    <w:p>
      <w:pPr>
        <w:spacing w:line="360" w:lineRule="auto" w:after="120" w:before="0"/>
        <w:jc w:val="both"/>
      </w:pPr>
      <w:r>
        <w:rPr>
          <w:rFonts w:ascii="Times New Roman" w:hAnsi="Times New Roman"/>
          <w:sz w:val="24"/>
        </w:rPr>
        <w:t>Challenge: Traditional web browser file upload controls trigger native Windows operating system file selection windows. In headless execution or containerized servers, these native OS dialogs cannot be captured or manipulated by WebDriver, causing total test execution freeze.</w:t>
        <w:br/>
        <w:t>Resolution: Direct DOM injection utilizing SeleniumLibrary's 'Choose File' keyword. The bot bypasses OS modal dialogs entirely by injecting absolute local file paths directly into the HTML '&lt;input type="file"&gt;' DOM node.</w:t>
      </w:r>
    </w:p>
    <w:p>
      <w:pPr>
        <w:keepNext/>
        <w:spacing w:line="360" w:lineRule="auto" w:before="240" w:after="80"/>
      </w:pPr>
      <w:r>
        <w:rPr>
          <w:rFonts w:ascii="Times New Roman" w:hAnsi="Times New Roman"/>
          <w:b/>
          <w:color w:val="1F4E78"/>
          <w:sz w:val="26"/>
        </w:rPr>
        <w:t>15.3 Currency and Free-Text Data Heterogeneity</w:t>
      </w:r>
    </w:p>
    <w:p>
      <w:pPr>
        <w:spacing w:line="360" w:lineRule="auto" w:after="120" w:before="0"/>
        <w:jc w:val="both"/>
      </w:pPr>
      <w:r>
        <w:rPr>
          <w:rFonts w:ascii="Times New Roman" w:hAnsi="Times New Roman"/>
          <w:sz w:val="24"/>
        </w:rPr>
        <w:t>Challenge: Web table scraping returned composite string formatting across different currency denominations (e.g., '₹ 12,000 / month', '12000', '₹ 1,50,000') and multi-line composite cells.</w:t>
        <w:br/>
        <w:t>Resolution: Engineered robust regular expression filters and string sanitization pipelines inside RentalAnalyzer.py that systematically strip currency symbols, punctuation marks, and whitespace, converting all monetary values into clean floating-point numbers prior to mathematical computation.</w:t>
      </w:r>
    </w:p>
    <w:p>
      <w:pPr>
        <w:keepNext/>
        <w:spacing w:line="360" w:lineRule="auto" w:before="240" w:after="80"/>
      </w:pPr>
      <w:r>
        <w:rPr>
          <w:rFonts w:ascii="Times New Roman" w:hAnsi="Times New Roman"/>
          <w:b/>
          <w:color w:val="1F4E78"/>
          <w:sz w:val="26"/>
        </w:rPr>
        <w:t>15.4 Browser Security Overlays and Credential Prompts</w:t>
      </w:r>
    </w:p>
    <w:p>
      <w:pPr>
        <w:spacing w:line="360" w:lineRule="auto" w:after="120" w:before="0"/>
        <w:jc w:val="both"/>
      </w:pPr>
      <w:r>
        <w:rPr>
          <w:rFonts w:ascii="Times New Roman" w:hAnsi="Times New Roman"/>
          <w:sz w:val="24"/>
        </w:rPr>
        <w:t>Challenge: Automated browser sessions frequently trigger Google Chrome's native security prompts ('Save password?', leak detection alerts, and popup blockers) that float above the web canvas, blocking mouse click coordinates.</w:t>
        <w:br/>
        <w:t>Resolution: Programmatic injection of specialized ChromeOptions arguments ('--disable-popup-blocking') and experimental preferences disabling Chrome's credential service and password manager alerts.</w:t>
      </w:r>
    </w:p>
    <w:p>
      <w:pPr>
        <w:keepNext/>
        <w:spacing w:line="360" w:lineRule="auto" w:before="320" w:after="120"/>
      </w:pPr>
      <w:r>
        <w:rPr>
          <w:rFonts w:ascii="Times New Roman" w:hAnsi="Times New Roman"/>
          <w:b/>
          <w:color w:val="002060"/>
          <w:sz w:val="28"/>
        </w:rPr>
        <w:t>16.0 FUTURE SCOPE &amp; COGNITIVE AI EXPANSIONS</w:t>
      </w:r>
    </w:p>
    <w:p>
      <w:pPr>
        <w:spacing w:line="360" w:lineRule="auto" w:after="120" w:before="0"/>
        <w:jc w:val="both"/>
      </w:pPr>
      <w:r>
        <w:rPr>
          <w:rFonts w:ascii="Times New Roman" w:hAnsi="Times New Roman"/>
          <w:sz w:val="24"/>
        </w:rPr>
        <w:t>While the current Robotic Process Automation deployment achieves outstanding transactional efficiency across rule-governed workflows, the architecture is purposefully engineered to accommodate future cognitive and intelligent process automation (IPA) expansions:</w:t>
      </w:r>
    </w:p>
    <w:p>
      <w:pPr>
        <w:keepNext/>
        <w:spacing w:line="360" w:lineRule="auto" w:before="240" w:after="80"/>
      </w:pPr>
      <w:r>
        <w:rPr>
          <w:rFonts w:ascii="Times New Roman" w:hAnsi="Times New Roman"/>
          <w:b/>
          <w:color w:val="1F4E78"/>
          <w:sz w:val="26"/>
        </w:rPr>
        <w:t>16.1 Intelligent Document Processing (IDP) and OCR Integration</w:t>
      </w:r>
    </w:p>
    <w:p>
      <w:pPr>
        <w:spacing w:line="360" w:lineRule="auto" w:after="120" w:before="0"/>
        <w:jc w:val="both"/>
      </w:pPr>
      <w:r>
        <w:rPr>
          <w:rFonts w:ascii="Times New Roman" w:hAnsi="Times New Roman"/>
          <w:sz w:val="24"/>
        </w:rPr>
        <w:t>The next evolutionary phase envisions integrating Optical Character Recognition (OCR) engines (e.g., Tesseract OCR, Google Cloud Document AI, or AWS Textract). Instead of relying on user-reported income figures, the robot will automatically open uploaded salary receipts and bank statements, extract cryptographic employer stamps, cross-reference gross monthly deposits, and verify government-issued ID authenticity autonomously.</w:t>
      </w:r>
    </w:p>
    <w:p>
      <w:pPr>
        <w:keepNext/>
        <w:spacing w:line="360" w:lineRule="auto" w:before="240" w:after="80"/>
      </w:pPr>
      <w:r>
        <w:rPr>
          <w:rFonts w:ascii="Times New Roman" w:hAnsi="Times New Roman"/>
          <w:b/>
          <w:color w:val="1F4E78"/>
          <w:sz w:val="26"/>
        </w:rPr>
        <w:t>16.2 Machine Learning Predictive Credit and Default Risk Modeling</w:t>
      </w:r>
    </w:p>
    <w:p>
      <w:pPr>
        <w:spacing w:line="360" w:lineRule="auto" w:after="120" w:before="0"/>
        <w:jc w:val="both"/>
      </w:pPr>
      <w:r>
        <w:rPr>
          <w:rFonts w:ascii="Times New Roman" w:hAnsi="Times New Roman"/>
          <w:sz w:val="24"/>
        </w:rPr>
        <w:t>The current heuristic underwriting algorithm can be augmented by supervised Machine Learning classification models (e.g., XGBoost, LightGBM, or Random Forest) trained on historical rental tenancy datasets. The model will ingest multi-dimensional features (income stability, rental price history, credit history) to generate a probabilistic default risk score rather than a purely deterministic ratio.</w:t>
      </w:r>
    </w:p>
    <w:p>
      <w:pPr>
        <w:keepNext/>
        <w:spacing w:line="360" w:lineRule="auto" w:before="240" w:after="80"/>
      </w:pPr>
      <w:r>
        <w:rPr>
          <w:rFonts w:ascii="Times New Roman" w:hAnsi="Times New Roman"/>
          <w:b/>
          <w:color w:val="1F4E78"/>
          <w:sz w:val="26"/>
        </w:rPr>
        <w:t>16.3 Automated Legal Lease Synthesis and Digital Cryptographic Signing</w:t>
      </w:r>
    </w:p>
    <w:p>
      <w:pPr>
        <w:spacing w:line="360" w:lineRule="auto" w:after="120" w:before="0"/>
        <w:jc w:val="both"/>
      </w:pPr>
      <w:r>
        <w:rPr>
          <w:rFonts w:ascii="Times New Roman" w:hAnsi="Times New Roman"/>
          <w:sz w:val="24"/>
        </w:rPr>
        <w:t>Upon automated application approval, the system can dynamically synthesize legally binding residential lease contracts using dynamic PDF templating (ReportLab). Integrated DocuSign or Adobe Sign webhooks will immediately dispatch the contract to the tenant and landlord for instantaneous cryptographic digital signing.</w:t>
      </w:r>
    </w:p>
    <w:p>
      <w:pPr>
        <w:keepNext/>
        <w:spacing w:line="360" w:lineRule="auto" w:before="240" w:after="80"/>
      </w:pPr>
      <w:r>
        <w:rPr>
          <w:rFonts w:ascii="Times New Roman" w:hAnsi="Times New Roman"/>
          <w:b/>
          <w:color w:val="1F4E78"/>
          <w:sz w:val="26"/>
        </w:rPr>
        <w:t>16.4 Multi-Channel Omnichannel Notification Webhooks</w:t>
      </w:r>
    </w:p>
    <w:p>
      <w:pPr>
        <w:spacing w:line="360" w:lineRule="auto" w:after="120" w:before="0"/>
        <w:jc w:val="both"/>
      </w:pPr>
      <w:r>
        <w:rPr>
          <w:rFonts w:ascii="Times New Roman" w:hAnsi="Times New Roman"/>
          <w:sz w:val="24"/>
        </w:rPr>
        <w:t>Expanding communication pathways by integrating Twilio SMS, SendGrid Email, and WhatsApp Business API webhooks. Real-time notifications, approval certificates, and automated payment receipts will be dispatched instantly to mobile devices, ensuring comprehensive stakeholder engagement.</w:t>
      </w:r>
    </w:p>
    <w:p>
      <w:pPr>
        <w:keepNext/>
        <w:spacing w:line="360" w:lineRule="auto" w:before="320" w:after="120"/>
      </w:pPr>
      <w:r>
        <w:rPr>
          <w:rFonts w:ascii="Times New Roman" w:hAnsi="Times New Roman"/>
          <w:b/>
          <w:color w:val="002060"/>
          <w:sz w:val="28"/>
        </w:rPr>
        <w:t>17.0 CONCLUSION</w:t>
      </w:r>
    </w:p>
    <w:p>
      <w:pPr>
        <w:spacing w:line="360" w:lineRule="auto" w:after="120" w:before="0"/>
        <w:jc w:val="both"/>
      </w:pPr>
      <w:r>
        <w:rPr>
          <w:rFonts w:ascii="Times New Roman" w:hAnsi="Times New Roman"/>
          <w:sz w:val="24"/>
        </w:rPr>
        <w:t>This project successfully conceptualized, engineered, validated, and documented an enterprise-grade Robotic Process Automation (RPA) system tailored for the modern real estate marketplace, Plotify. By leveraging Robot Framework, SeleniumLibrary, FastAPI, and custom Python underwriting logic, the project resolved severe historical bottlenecks that previously afflicted manual property leasing workflows.</w:t>
      </w:r>
    </w:p>
    <w:p>
      <w:pPr>
        <w:spacing w:line="360" w:lineRule="auto" w:after="120" w:before="0"/>
        <w:jc w:val="both"/>
      </w:pPr>
      <w:r>
        <w:rPr>
          <w:rFonts w:ascii="Times New Roman" w:hAnsi="Times New Roman"/>
          <w:sz w:val="24"/>
        </w:rPr>
        <w:t>The deployed automation bots demonstrated flawless operational capabilities across four primary automation pillars: high-dimensional bulk property catalog ingestion from CSV, end-to-end prospective tenant application submission with dynamic KYC dossier attachments, algorithmic financial underwriting and suitability scoring, and touchless audit harvesting into standardized CSV ledgers. Empirical performance benchmarks verified a 97.7% reduction in processing cycle duration (collapsing a 46-75 minute manual procedure into 101 seconds) and achieved a 0.0% typographical error rate with a 100% test pass rate.</w:t>
      </w:r>
    </w:p>
    <w:p>
      <w:pPr>
        <w:spacing w:line="360" w:lineRule="auto" w:after="120" w:before="0"/>
        <w:jc w:val="both"/>
      </w:pPr>
      <w:r>
        <w:rPr>
          <w:rFonts w:ascii="Times New Roman" w:hAnsi="Times New Roman"/>
          <w:sz w:val="24"/>
        </w:rPr>
        <w:t>Ultimately, this project proves that open-source Robotic Process Automation frameworks provide a robust, scalable, and economically superior alternative to proprietary enterprise RPA platforms. The Plotify RPA system establishes a production-ready benchmark for next-generation digital real estate operations.</w:t>
      </w:r>
    </w:p>
    <w:p>
      <w:pPr>
        <w:keepNext/>
        <w:spacing w:line="360" w:lineRule="auto" w:before="320" w:after="120"/>
      </w:pPr>
      <w:r>
        <w:rPr>
          <w:rFonts w:ascii="Times New Roman" w:hAnsi="Times New Roman"/>
          <w:b/>
          <w:color w:val="002060"/>
          <w:sz w:val="28"/>
        </w:rPr>
        <w:t>18.0 REFERENCES</w:t>
      </w:r>
    </w:p>
    <w:p>
      <w:pPr>
        <w:spacing w:line="360" w:lineRule="auto" w:after="120" w:before="0"/>
        <w:jc w:val="both"/>
      </w:pPr>
      <w:r>
        <w:rPr>
          <w:rFonts w:ascii="Times New Roman" w:hAnsi="Times New Roman"/>
          <w:sz w:val="24"/>
        </w:rPr>
        <w:t>The following academic textbooks, peer-reviewed journals, and official technical documentation standards were referenced during the design, development, and compilation of this project:</w:t>
      </w:r>
    </w:p>
    <w:p>
      <w:pPr>
        <w:pStyle w:val="ListParagraph"/>
        <w:spacing w:line="360" w:lineRule="auto" w:after="80" w:before="0"/>
        <w:ind w:left="576"/>
        <w:jc w:val="both"/>
      </w:pPr>
      <w:r>
        <w:rPr>
          <w:rFonts w:ascii="Times New Roman" w:hAnsi="Times New Roman"/>
          <w:b/>
          <w:sz w:val="24"/>
        </w:rPr>
        <w:t xml:space="preserve">[1] </w:t>
      </w:r>
      <w:r>
        <w:rPr>
          <w:rFonts w:ascii="Times New Roman" w:hAnsi="Times New Roman"/>
          <w:sz w:val="24"/>
        </w:rPr>
        <w:t>Robot Framework Foundation. (2024). Robot Framework User Guide (Version 7.5). Retrieved from https://robotframework.org/robotframework/latest/RobotFrameworkUserGuide.html</w:t>
      </w:r>
    </w:p>
    <w:p>
      <w:pPr>
        <w:pStyle w:val="ListParagraph"/>
        <w:spacing w:line="360" w:lineRule="auto" w:after="80" w:before="0"/>
        <w:ind w:left="576"/>
        <w:jc w:val="both"/>
      </w:pPr>
      <w:r>
        <w:rPr>
          <w:rFonts w:ascii="Times New Roman" w:hAnsi="Times New Roman"/>
          <w:b/>
          <w:sz w:val="24"/>
        </w:rPr>
        <w:t xml:space="preserve">[2] </w:t>
      </w:r>
      <w:r>
        <w:rPr>
          <w:rFonts w:ascii="Times New Roman" w:hAnsi="Times New Roman"/>
          <w:sz w:val="24"/>
        </w:rPr>
        <w:t>SeleniumHQ. (2024). Selenium WebDriver Documentation and Python Language Bindings. Retrieved from https://www.selenium.dev/documentation/webdriver/</w:t>
      </w:r>
    </w:p>
    <w:p>
      <w:pPr>
        <w:pStyle w:val="ListParagraph"/>
        <w:spacing w:line="360" w:lineRule="auto" w:after="80" w:before="0"/>
        <w:ind w:left="576"/>
        <w:jc w:val="both"/>
      </w:pPr>
      <w:r>
        <w:rPr>
          <w:rFonts w:ascii="Times New Roman" w:hAnsi="Times New Roman"/>
          <w:b/>
          <w:sz w:val="24"/>
        </w:rPr>
        <w:t xml:space="preserve">[3] </w:t>
      </w:r>
      <w:r>
        <w:rPr>
          <w:rFonts w:ascii="Times New Roman" w:hAnsi="Times New Roman"/>
          <w:sz w:val="24"/>
        </w:rPr>
        <w:t>Robot Framework SeleniumLibrary Team. (2024). SeleniumLibrary Keyword Documentation (Version 6.9.0). Retrieved from https://robotframework.org/SeleniumLibrary/SeleniumLibrary.html</w:t>
      </w:r>
    </w:p>
    <w:p>
      <w:pPr>
        <w:pStyle w:val="ListParagraph"/>
        <w:spacing w:line="360" w:lineRule="auto" w:after="80" w:before="0"/>
        <w:ind w:left="576"/>
        <w:jc w:val="both"/>
      </w:pPr>
      <w:r>
        <w:rPr>
          <w:rFonts w:ascii="Times New Roman" w:hAnsi="Times New Roman"/>
          <w:b/>
          <w:sz w:val="24"/>
        </w:rPr>
        <w:t xml:space="preserve">[4] </w:t>
      </w:r>
      <w:r>
        <w:rPr>
          <w:rFonts w:ascii="Times New Roman" w:hAnsi="Times New Roman"/>
          <w:sz w:val="24"/>
        </w:rPr>
        <w:t>Lacity, M. C., &amp; Willcocks, L. P. (2016). Robotic Process Automation and Risk Mitigation: The Definitive Guide. London: SB Publishing.</w:t>
      </w:r>
    </w:p>
    <w:p>
      <w:pPr>
        <w:pStyle w:val="ListParagraph"/>
        <w:spacing w:line="360" w:lineRule="auto" w:after="80" w:before="0"/>
        <w:ind w:left="576"/>
        <w:jc w:val="both"/>
      </w:pPr>
      <w:r>
        <w:rPr>
          <w:rFonts w:ascii="Times New Roman" w:hAnsi="Times New Roman"/>
          <w:b/>
          <w:sz w:val="24"/>
        </w:rPr>
        <w:t xml:space="preserve">[5] </w:t>
      </w:r>
      <w:r>
        <w:rPr>
          <w:rFonts w:ascii="Times New Roman" w:hAnsi="Times New Roman"/>
          <w:sz w:val="24"/>
        </w:rPr>
        <w:t>van der Aalst, W. M., Bichler, M., &amp; Heinzl, A. (2018). Robotic Process Automation: Business Process Management Meets Artificial Intelligence. Business &amp; Information Systems Engineering, 60(4), 269–272.</w:t>
      </w:r>
    </w:p>
    <w:p>
      <w:pPr>
        <w:pStyle w:val="ListParagraph"/>
        <w:spacing w:line="360" w:lineRule="auto" w:after="80" w:before="0"/>
        <w:ind w:left="576"/>
        <w:jc w:val="both"/>
      </w:pPr>
      <w:r>
        <w:rPr>
          <w:rFonts w:ascii="Times New Roman" w:hAnsi="Times New Roman"/>
          <w:b/>
          <w:sz w:val="24"/>
        </w:rPr>
        <w:t xml:space="preserve">[6] </w:t>
      </w:r>
      <w:r>
        <w:rPr>
          <w:rFonts w:ascii="Times New Roman" w:hAnsi="Times New Roman"/>
          <w:sz w:val="24"/>
        </w:rPr>
        <w:t>Python Software Foundation. (2024). Python 3.13 Standard Library Reference: csv, re, and subprocess Modules. Retrieved from https://docs.python.org/3/library/</w:t>
      </w:r>
    </w:p>
    <w:p>
      <w:pPr>
        <w:pStyle w:val="ListParagraph"/>
        <w:spacing w:line="360" w:lineRule="auto" w:after="80" w:before="0"/>
        <w:ind w:left="576"/>
        <w:jc w:val="both"/>
      </w:pPr>
      <w:r>
        <w:rPr>
          <w:rFonts w:ascii="Times New Roman" w:hAnsi="Times New Roman"/>
          <w:b/>
          <w:sz w:val="24"/>
        </w:rPr>
        <w:t xml:space="preserve">[7] </w:t>
      </w:r>
      <w:r>
        <w:rPr>
          <w:rFonts w:ascii="Times New Roman" w:hAnsi="Times New Roman"/>
          <w:sz w:val="24"/>
        </w:rPr>
        <w:t>Pallets Projects. (2024). Flask Documentation: Web Development, One Drop at a Time (Version 3.0). Retrieved from https://flask.palletsprojects.com/</w:t>
      </w:r>
    </w:p>
    <w:p>
      <w:pPr>
        <w:pStyle w:val="ListParagraph"/>
        <w:spacing w:line="360" w:lineRule="auto" w:after="80" w:before="0"/>
        <w:ind w:left="576"/>
        <w:jc w:val="both"/>
      </w:pPr>
      <w:r>
        <w:rPr>
          <w:rFonts w:ascii="Times New Roman" w:hAnsi="Times New Roman"/>
          <w:b/>
          <w:sz w:val="24"/>
        </w:rPr>
        <w:t xml:space="preserve">[8] </w:t>
      </w:r>
      <w:r>
        <w:rPr>
          <w:rFonts w:ascii="Times New Roman" w:hAnsi="Times New Roman"/>
          <w:sz w:val="24"/>
        </w:rPr>
        <w:t>Ramirez, S. (2024). FastAPI Framework Documentation: Modern, High-Performance Web APIs with Python. Retrieved from https://fastapi.tiangolo.com/</w:t>
      </w:r>
    </w:p>
    <w:p>
      <w:pPr>
        <w:pStyle w:val="ListParagraph"/>
        <w:spacing w:line="360" w:lineRule="auto" w:after="80" w:before="0"/>
        <w:ind w:left="576"/>
        <w:jc w:val="both"/>
      </w:pPr>
      <w:r>
        <w:rPr>
          <w:rFonts w:ascii="Times New Roman" w:hAnsi="Times New Roman"/>
          <w:b/>
          <w:sz w:val="24"/>
        </w:rPr>
        <w:t xml:space="preserve">[9] </w:t>
      </w:r>
      <w:r>
        <w:rPr>
          <w:rFonts w:ascii="Times New Roman" w:hAnsi="Times New Roman"/>
          <w:sz w:val="24"/>
        </w:rPr>
        <w:t>Sommerville, I. (2019). Software Engineering (10th ed.). Boston: Pearson Education.</w:t>
      </w:r>
    </w:p>
    <w:p>
      <w:pPr>
        <w:pStyle w:val="ListParagraph"/>
        <w:spacing w:line="360" w:lineRule="auto" w:after="80" w:before="0"/>
        <w:ind w:left="576"/>
        <w:jc w:val="both"/>
      </w:pPr>
      <w:r>
        <w:rPr>
          <w:rFonts w:ascii="Times New Roman" w:hAnsi="Times New Roman"/>
          <w:b/>
          <w:sz w:val="24"/>
        </w:rPr>
        <w:t xml:space="preserve">[10] </w:t>
      </w:r>
      <w:r>
        <w:rPr>
          <w:rFonts w:ascii="Times New Roman" w:hAnsi="Times New Roman"/>
          <w:sz w:val="24"/>
        </w:rPr>
        <w:t>Pressman, R. S., &amp; Maxim, B. R. (2020). Software Engineering: A Practitioner's Approach (9th ed.). New York: McGraw-Hill Education.</w:t>
      </w:r>
    </w:p>
    <w:p>
      <w:pPr>
        <w:keepNext/>
        <w:spacing w:line="360" w:lineRule="auto" w:before="320" w:after="120"/>
      </w:pPr>
      <w:r>
        <w:rPr>
          <w:rFonts w:ascii="Times New Roman" w:hAnsi="Times New Roman"/>
          <w:b/>
          <w:color w:val="002060"/>
          <w:sz w:val="28"/>
        </w:rPr>
        <w:t>19.0 APPENDIX &amp; PROJECT DELIVERABLES INVENTORY</w:t>
      </w:r>
    </w:p>
    <w:p>
      <w:pPr>
        <w:spacing w:line="360" w:lineRule="auto" w:after="120" w:before="0"/>
        <w:jc w:val="both"/>
      </w:pPr>
      <w:r>
        <w:rPr>
          <w:rFonts w:ascii="Times New Roman" w:hAnsi="Times New Roman"/>
          <w:sz w:val="24"/>
        </w:rPr>
        <w:t>In accordance with official academic project submission guidelines, the complete inventory of project artifacts, automation scripts, test suites, and sample data files is indexed in Table 19.1 below:</w:t>
      </w:r>
    </w:p>
    <w:p>
      <w:pPr>
        <w:spacing w:line="276" w:lineRule="auto" w:before="160" w:after="80"/>
        <w:jc w:val="center"/>
      </w:pPr>
      <w:r>
        <w:rPr>
          <w:rFonts w:ascii="Times New Roman" w:hAnsi="Times New Roman"/>
          <w:b/>
          <w:color w:val="3C3C3C"/>
          <w:sz w:val="22"/>
        </w:rPr>
        <w:t>Table 19.1: Comprehensive Project Deliverables and Artifacts Inventory</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72"/>
        <w:gridCol w:w="1872"/>
        <w:gridCol w:w="1872"/>
        <w:gridCol w:w="1872"/>
        <w:gridCol w:w="1872"/>
      </w:tblGrid>
      <w:tr>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Artifact Name</w:t>
            </w:r>
          </w:p>
        </w:tc>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File Path / Location</w:t>
            </w:r>
          </w:p>
        </w:tc>
        <w:tc>
          <w:tcPr>
            <w:tcW w:type="dxa" w:w="1584"/>
            <w:shd w:fill="1F4E78"/>
            <w:tcMar>
              <w:top w:w="100" w:type="dxa"/>
              <w:bottom w:w="100" w:type="dxa"/>
              <w:left w:w="80" w:type="dxa"/>
              <w:right w:w="80" w:type="dxa"/>
            </w:tcMar>
          </w:tcPr>
          <w:p>
            <w:pPr>
              <w:jc w:val="center"/>
            </w:pPr>
            <w:r>
              <w:rPr>
                <w:rFonts w:ascii="Times New Roman" w:hAnsi="Times New Roman"/>
                <w:b/>
                <w:color w:val="FFFFFF"/>
                <w:sz w:val="19"/>
              </w:rPr>
              <w:t>Type / Format</w:t>
            </w:r>
          </w:p>
        </w:tc>
        <w:tc>
          <w:tcPr>
            <w:tcW w:type="dxa" w:w="2592"/>
            <w:shd w:fill="1F4E78"/>
            <w:tcMar>
              <w:top w:w="100" w:type="dxa"/>
              <w:bottom w:w="100" w:type="dxa"/>
              <w:left w:w="80" w:type="dxa"/>
              <w:right w:w="80" w:type="dxa"/>
            </w:tcMar>
          </w:tcPr>
          <w:p>
            <w:pPr>
              <w:jc w:val="center"/>
            </w:pPr>
            <w:r>
              <w:rPr>
                <w:rFonts w:ascii="Times New Roman" w:hAnsi="Times New Roman"/>
                <w:b/>
                <w:color w:val="FFFFFF"/>
                <w:sz w:val="19"/>
              </w:rPr>
              <w:t>Functional Description</w:t>
            </w:r>
          </w:p>
        </w:tc>
        <w:tc>
          <w:tcPr>
            <w:tcW w:type="dxa" w:w="1008"/>
            <w:shd w:fill="1F4E78"/>
            <w:tcMar>
              <w:top w:w="100" w:type="dxa"/>
              <w:bottom w:w="100" w:type="dxa"/>
              <w:left w:w="80" w:type="dxa"/>
              <w:right w:w="80" w:type="dxa"/>
            </w:tcMar>
          </w:tcPr>
          <w:p>
            <w:pPr>
              <w:jc w:val="center"/>
            </w:pPr>
            <w:r>
              <w:rPr>
                <w:rFonts w:ascii="Times New Roman" w:hAnsi="Times New Roman"/>
                <w:b/>
                <w:color w:val="FFFFFF"/>
                <w:sz w:val="19"/>
              </w:rPr>
              <w:t>Status</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auto_list_bulk.robot</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automation/tests/</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Robot Suite</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Bulk property listing automation from CSV</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Verified (PASS)</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auto_apply.robot</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automation/tests/</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Robot Suite</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Tenant smart application &amp; KYC submission</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Verified (PASS)</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auto_approve.robot</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automation/tests/</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Robot Suite</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Seller underwriting &amp; status mutation</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Verified (PASS)</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auto_export_csv.robot</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automation/tests/</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Robot Suite</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Processed application scraping to CSV</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Verified (PASS)</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RentalAnalyzer.py</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automation/libraries/</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Python Module</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Custom underwriting scoring engine</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Verified (100%)</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ReadCsv.py</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automation/libraries/</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Python Module</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DictReader CSV parsing utility</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Verified (100%)</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create_pdf.py</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automation/</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Python Script</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Dynamic PDF rulebook and KYC generator</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Verified (100%)</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dummy_properties.csv</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automation/</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CSV Data</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17-column bulk property catalog</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Verified (5 rows)</w:t>
            </w:r>
          </w:p>
        </w:tc>
      </w:tr>
      <w:tr>
        <w:tc>
          <w:tcPr>
            <w:tcW w:type="dxa" w:w="2592"/>
            <w:tcMar>
              <w:top w:w="60" w:type="dxa"/>
              <w:bottom w:w="60" w:type="dxa"/>
              <w:left w:w="60" w:type="dxa"/>
              <w:right w:w="60" w:type="dxa"/>
            </w:tcMar>
          </w:tcPr>
          <w:p>
            <w:pPr>
              <w:spacing w:line="276" w:lineRule="auto"/>
              <w:jc w:val="left"/>
            </w:pPr>
            <w:r>
              <w:rPr>
                <w:rFonts w:ascii="Times New Roman" w:hAnsi="Times New Roman"/>
                <w:sz w:val="18"/>
              </w:rPr>
              <w:t>report.html &amp; log.html</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automation/ &amp; root</w:t>
            </w:r>
          </w:p>
        </w:tc>
        <w:tc>
          <w:tcPr>
            <w:tcW w:type="dxa" w:w="1584"/>
            <w:tcMar>
              <w:top w:w="60" w:type="dxa"/>
              <w:bottom w:w="60" w:type="dxa"/>
              <w:left w:w="60" w:type="dxa"/>
              <w:right w:w="60" w:type="dxa"/>
            </w:tcMar>
          </w:tcPr>
          <w:p>
            <w:pPr>
              <w:spacing w:line="276" w:lineRule="auto"/>
              <w:jc w:val="center"/>
            </w:pPr>
            <w:r>
              <w:rPr>
                <w:rFonts w:ascii="Times New Roman" w:hAnsi="Times New Roman"/>
                <w:sz w:val="18"/>
              </w:rPr>
              <w:t>HTML Artifact</w:t>
            </w:r>
          </w:p>
        </w:tc>
        <w:tc>
          <w:tcPr>
            <w:tcW w:type="dxa" w:w="2592"/>
            <w:tcMar>
              <w:top w:w="60" w:type="dxa"/>
              <w:bottom w:w="60" w:type="dxa"/>
              <w:left w:w="60" w:type="dxa"/>
              <w:right w:w="60" w:type="dxa"/>
            </w:tcMar>
          </w:tcPr>
          <w:p>
            <w:pPr>
              <w:spacing w:line="276" w:lineRule="auto"/>
              <w:jc w:val="left"/>
            </w:pPr>
            <w:r>
              <w:rPr>
                <w:rFonts w:ascii="Times New Roman" w:hAnsi="Times New Roman"/>
                <w:sz w:val="18"/>
              </w:rPr>
              <w:t>Robot Framework forensic audit logs</w:t>
            </w:r>
          </w:p>
        </w:tc>
        <w:tc>
          <w:tcPr>
            <w:tcW w:type="dxa" w:w="1008"/>
            <w:tcMar>
              <w:top w:w="60" w:type="dxa"/>
              <w:bottom w:w="60" w:type="dxa"/>
              <w:left w:w="60" w:type="dxa"/>
              <w:right w:w="60" w:type="dxa"/>
            </w:tcMar>
          </w:tcPr>
          <w:p>
            <w:pPr>
              <w:spacing w:line="276" w:lineRule="auto"/>
              <w:jc w:val="center"/>
            </w:pPr>
            <w:r>
              <w:rPr>
                <w:rFonts w:ascii="Times New Roman" w:hAnsi="Times New Roman"/>
                <w:sz w:val="18"/>
              </w:rPr>
              <w:t>Generated (PASS)</w:t>
            </w:r>
          </w:p>
        </w:tc>
      </w:tr>
      <w:tr>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Main Project Report</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doc/RPA Documentation Report.docx</w:t>
            </w:r>
          </w:p>
        </w:tc>
        <w:tc>
          <w:tcPr>
            <w:tcW w:type="dxa" w:w="1584"/>
            <w:tcMar>
              <w:top w:w="60" w:type="dxa"/>
              <w:bottom w:w="60" w:type="dxa"/>
              <w:left w:w="60" w:type="dxa"/>
              <w:right w:w="60" w:type="dxa"/>
            </w:tcMar>
          </w:tcPr>
          <w:p>
            <w:pPr>
              <w:spacing w:line="276" w:lineRule="auto"/>
              <w:jc w:val="center"/>
            </w:pPr>
            <w:r>
              <w:rPr>
                <w:rFonts w:ascii="Times New Roman" w:hAnsi="Times New Roman"/>
                <w:b/>
                <w:color w:val="15803D"/>
                <w:sz w:val="18"/>
              </w:rPr>
              <w:t>Word Document</w:t>
            </w:r>
          </w:p>
        </w:tc>
        <w:tc>
          <w:tcPr>
            <w:tcW w:type="dxa" w:w="2592"/>
            <w:tcMar>
              <w:top w:w="60" w:type="dxa"/>
              <w:bottom w:w="60" w:type="dxa"/>
              <w:left w:w="60" w:type="dxa"/>
              <w:right w:w="60" w:type="dxa"/>
            </w:tcMar>
          </w:tcPr>
          <w:p>
            <w:pPr>
              <w:spacing w:line="276" w:lineRule="auto"/>
              <w:jc w:val="left"/>
            </w:pPr>
            <w:r>
              <w:rPr>
                <w:rFonts w:ascii="Times New Roman" w:hAnsi="Times New Roman"/>
                <w:b/>
                <w:color w:val="15803D"/>
                <w:sz w:val="18"/>
              </w:rPr>
              <w:t>Complete academic submission report</w:t>
            </w:r>
          </w:p>
        </w:tc>
        <w:tc>
          <w:tcPr>
            <w:tcW w:type="dxa" w:w="1008"/>
            <w:tcMar>
              <w:top w:w="60" w:type="dxa"/>
              <w:bottom w:w="60" w:type="dxa"/>
              <w:left w:w="60" w:type="dxa"/>
              <w:right w:w="60" w:type="dxa"/>
            </w:tcMar>
          </w:tcPr>
          <w:p>
            <w:pPr>
              <w:spacing w:line="276" w:lineRule="auto"/>
              <w:jc w:val="center"/>
            </w:pPr>
            <w:r>
              <w:rPr>
                <w:rFonts w:ascii="Times New Roman" w:hAnsi="Times New Roman"/>
                <w:b/>
                <w:color w:val="15803D"/>
                <w:sz w:val="18"/>
              </w:rPr>
              <w:t>Completed</w:t>
            </w:r>
          </w:p>
        </w:tc>
      </w:tr>
    </w:tbl>
    <w:p>
      <w:pPr>
        <w:keepNext/>
        <w:spacing w:line="360" w:lineRule="auto" w:before="240" w:after="80"/>
      </w:pPr>
      <w:r>
        <w:rPr>
          <w:rFonts w:ascii="Times New Roman" w:hAnsi="Times New Roman"/>
          <w:b/>
          <w:color w:val="1F4E78"/>
          <w:sz w:val="26"/>
        </w:rPr>
        <w:t>19.1 Final PDF Submission Naming Convention</w:t>
      </w:r>
    </w:p>
    <w:p>
      <w:pPr>
        <w:spacing w:line="360" w:lineRule="auto" w:after="120" w:before="0"/>
        <w:jc w:val="both"/>
      </w:pPr>
      <w:r>
        <w:rPr>
          <w:rFonts w:ascii="Times New Roman" w:hAnsi="Times New Roman"/>
          <w:sz w:val="24"/>
        </w:rPr>
        <w:t>As stipulated in the RPA project submission instructions, the finalized project report must be exported from Word into PDF format using the following strict academic naming standard:</w:t>
      </w:r>
    </w:p>
    <w:p>
      <w:pPr>
        <w:pStyle w:val="ListParagraph"/>
        <w:spacing w:line="360" w:lineRule="auto" w:after="80" w:before="0"/>
        <w:ind w:left="576"/>
        <w:jc w:val="both"/>
      </w:pPr>
      <w:r>
        <w:rPr>
          <w:rFonts w:ascii="Times New Roman" w:hAnsi="Times New Roman"/>
          <w:b/>
          <w:sz w:val="24"/>
        </w:rPr>
        <w:t xml:space="preserve">• Mandated Academic PDF Syntax: </w:t>
      </w:r>
      <w:r>
        <w:rPr>
          <w:rFonts w:ascii="Times New Roman" w:hAnsi="Times New Roman"/>
          <w:sz w:val="24"/>
        </w:rPr>
        <w:t>iMScIT_Sem 9_&lt;Enrolment_No&gt;_RPA Report_&lt;Topic&gt;.pdf</w:t>
      </w:r>
    </w:p>
    <w:p>
      <w:pPr>
        <w:pStyle w:val="ListParagraph"/>
        <w:spacing w:line="360" w:lineRule="auto" w:after="80" w:before="0"/>
        <w:ind w:left="576"/>
        <w:jc w:val="both"/>
      </w:pPr>
      <w:r>
        <w:rPr>
          <w:rFonts w:ascii="Times New Roman" w:hAnsi="Times New Roman"/>
          <w:b/>
          <w:sz w:val="24"/>
        </w:rPr>
        <w:t xml:space="preserve">• Example Standardized Export Filename: </w:t>
      </w:r>
      <w:r>
        <w:rPr>
          <w:rFonts w:ascii="Times New Roman" w:hAnsi="Times New Roman"/>
          <w:sz w:val="24"/>
        </w:rPr>
        <w:t>iMScIT_Sem 9_230123456789012_RPA Report_PlotifyRealEstateAutomation.pdf</w:t>
      </w:r>
    </w:p>
    <w:sectPr>
      <w:footerReference w:type="default" r:id="rId8"/>
      <w:pgSz w:w="12240" w:h="15840"/>
      <w:pgMar w:top="1440" w:bottom="144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Pr>
        <w:rFonts w:ascii="Times New Roman" w:hAnsi="Times New Roman"/>
        <w:color w:val="808080"/>
        <w:sz w:val="20"/>
      </w:rPr>
      <w:t xml:space="preserve">RPA Project Report | Page </w:t>
    </w:r>
    <w:r>
      <w:rPr>
        <w:rFonts w:ascii="Times New Roman" w:hAnsi="Times New Roman"/>
        <w:color w:val="808080"/>
        <w:sz w:val="20"/>
      </w:rPr>
      <w:fldChar w:fldCharType="begin"/>
      <w:instrText xml:space="preserve"> PAGE </w:instrText>
      <w:fldChar w:fldCharType="separate"/>
      <w:fldChar w:fldCharType="end"/>
    </w:r>
    <w:r>
      <w:rPr>
        <w:rFonts w:ascii="Times New Roman" w:hAnsi="Times New Roman"/>
        <w:color w:val="808080"/>
        <w:sz w:val="20"/>
      </w:rPr>
      <w:t xml:space="preserve"> of </w:t>
    </w:r>
    <w:r>
      <w:rPr>
        <w:rFonts w:ascii="Times New Roman" w:hAnsi="Times New Roman"/>
        <w:color w:val="808080"/>
        <w:sz w:val="20"/>
      </w:rPr>
      <w:fldChar w:fldCharType="begin"/>
      <w:instrText xml:space="preserve"> NUMPAGES </w:instrText>
      <w:fldChar w:fldCharType="separate"/>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482" w:hanging="242"/>
      </w:pPr>
      <w:rPr>
        <w:rFonts w:hint="default" w:ascii="Aptos" w:hAnsi="Aptos" w:eastAsia="Aptos" w:cs="Aptos"/>
        <w:b w:val="0"/>
        <w:bCs w:val="0"/>
        <w:i w:val="0"/>
        <w:iCs w:val="0"/>
        <w:spacing w:val="0"/>
        <w:w w:val="100"/>
        <w:sz w:val="24"/>
        <w:szCs w:val="24"/>
        <w:lang w:val="en-US" w:eastAsia="en-US" w:bidi="ar-SA"/>
      </w:rPr>
    </w:lvl>
    <w:lvl w:ilvl="1">
      <w:start w:val="0"/>
      <w:numFmt w:val="bullet"/>
      <w:lvlText w:val="•"/>
      <w:lvlJc w:val="left"/>
      <w:pPr>
        <w:ind w:left="1548" w:hanging="242"/>
      </w:pPr>
      <w:rPr>
        <w:rFonts w:hint="default"/>
        <w:lang w:val="en-US" w:eastAsia="en-US" w:bidi="ar-SA"/>
      </w:rPr>
    </w:lvl>
    <w:lvl w:ilvl="2">
      <w:start w:val="0"/>
      <w:numFmt w:val="bullet"/>
      <w:lvlText w:val="•"/>
      <w:lvlJc w:val="left"/>
      <w:pPr>
        <w:ind w:left="2616" w:hanging="242"/>
      </w:pPr>
      <w:rPr>
        <w:rFonts w:hint="default"/>
        <w:lang w:val="en-US" w:eastAsia="en-US" w:bidi="ar-SA"/>
      </w:rPr>
    </w:lvl>
    <w:lvl w:ilvl="3">
      <w:start w:val="0"/>
      <w:numFmt w:val="bullet"/>
      <w:lvlText w:val="•"/>
      <w:lvlJc w:val="left"/>
      <w:pPr>
        <w:ind w:left="3684" w:hanging="242"/>
      </w:pPr>
      <w:rPr>
        <w:rFonts w:hint="default"/>
        <w:lang w:val="en-US" w:eastAsia="en-US" w:bidi="ar-SA"/>
      </w:rPr>
    </w:lvl>
    <w:lvl w:ilvl="4">
      <w:start w:val="0"/>
      <w:numFmt w:val="bullet"/>
      <w:lvlText w:val="•"/>
      <w:lvlJc w:val="left"/>
      <w:pPr>
        <w:ind w:left="4752" w:hanging="242"/>
      </w:pPr>
      <w:rPr>
        <w:rFonts w:hint="default"/>
        <w:lang w:val="en-US" w:eastAsia="en-US" w:bidi="ar-SA"/>
      </w:rPr>
    </w:lvl>
    <w:lvl w:ilvl="5">
      <w:start w:val="0"/>
      <w:numFmt w:val="bullet"/>
      <w:lvlText w:val="•"/>
      <w:lvlJc w:val="left"/>
      <w:pPr>
        <w:ind w:left="5820" w:hanging="242"/>
      </w:pPr>
      <w:rPr>
        <w:rFonts w:hint="default"/>
        <w:lang w:val="en-US" w:eastAsia="en-US" w:bidi="ar-SA"/>
      </w:rPr>
    </w:lvl>
    <w:lvl w:ilvl="6">
      <w:start w:val="0"/>
      <w:numFmt w:val="bullet"/>
      <w:lvlText w:val="•"/>
      <w:lvlJc w:val="left"/>
      <w:pPr>
        <w:ind w:left="6888" w:hanging="242"/>
      </w:pPr>
      <w:rPr>
        <w:rFonts w:hint="default"/>
        <w:lang w:val="en-US" w:eastAsia="en-US" w:bidi="ar-SA"/>
      </w:rPr>
    </w:lvl>
    <w:lvl w:ilvl="7">
      <w:start w:val="0"/>
      <w:numFmt w:val="bullet"/>
      <w:lvlText w:val="•"/>
      <w:lvlJc w:val="left"/>
      <w:pPr>
        <w:ind w:left="7956" w:hanging="242"/>
      </w:pPr>
      <w:rPr>
        <w:rFonts w:hint="default"/>
        <w:lang w:val="en-US" w:eastAsia="en-US" w:bidi="ar-SA"/>
      </w:rPr>
    </w:lvl>
    <w:lvl w:ilvl="8">
      <w:start w:val="0"/>
      <w:numFmt w:val="bullet"/>
      <w:lvlText w:val="•"/>
      <w:lvlJc w:val="left"/>
      <w:pPr>
        <w:ind w:left="9024" w:hanging="242"/>
      </w:pPr>
      <w:rPr>
        <w:rFonts w:hint="default"/>
        <w:lang w:val="en-US" w:eastAsia="en-US" w:bidi="ar-SA"/>
      </w:rPr>
    </w:lvl>
  </w:abstractNum>
  <w:abstractNum w:abstractNumId="6">
    <w:multiLevelType w:val="hybridMultilevel"/>
    <w:lvl w:ilvl="0">
      <w:start w:val="0"/>
      <w:numFmt w:val="bullet"/>
      <w:lvlText w:val="*"/>
      <w:lvlJc w:val="left"/>
      <w:pPr>
        <w:ind w:left="420"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94" w:hanging="180"/>
      </w:pPr>
      <w:rPr>
        <w:rFonts w:hint="default"/>
        <w:lang w:val="en-US" w:eastAsia="en-US" w:bidi="ar-SA"/>
      </w:rPr>
    </w:lvl>
    <w:lvl w:ilvl="2">
      <w:start w:val="0"/>
      <w:numFmt w:val="bullet"/>
      <w:lvlText w:val="•"/>
      <w:lvlJc w:val="left"/>
      <w:pPr>
        <w:ind w:left="2568" w:hanging="180"/>
      </w:pPr>
      <w:rPr>
        <w:rFonts w:hint="default"/>
        <w:lang w:val="en-US" w:eastAsia="en-US" w:bidi="ar-SA"/>
      </w:rPr>
    </w:lvl>
    <w:lvl w:ilvl="3">
      <w:start w:val="0"/>
      <w:numFmt w:val="bullet"/>
      <w:lvlText w:val="•"/>
      <w:lvlJc w:val="left"/>
      <w:pPr>
        <w:ind w:left="3642" w:hanging="180"/>
      </w:pPr>
      <w:rPr>
        <w:rFonts w:hint="default"/>
        <w:lang w:val="en-US" w:eastAsia="en-US" w:bidi="ar-SA"/>
      </w:rPr>
    </w:lvl>
    <w:lvl w:ilvl="4">
      <w:start w:val="0"/>
      <w:numFmt w:val="bullet"/>
      <w:lvlText w:val="•"/>
      <w:lvlJc w:val="left"/>
      <w:pPr>
        <w:ind w:left="4716" w:hanging="180"/>
      </w:pPr>
      <w:rPr>
        <w:rFonts w:hint="default"/>
        <w:lang w:val="en-US" w:eastAsia="en-US" w:bidi="ar-SA"/>
      </w:rPr>
    </w:lvl>
    <w:lvl w:ilvl="5">
      <w:start w:val="0"/>
      <w:numFmt w:val="bullet"/>
      <w:lvlText w:val="•"/>
      <w:lvlJc w:val="left"/>
      <w:pPr>
        <w:ind w:left="5790" w:hanging="180"/>
      </w:pPr>
      <w:rPr>
        <w:rFonts w:hint="default"/>
        <w:lang w:val="en-US" w:eastAsia="en-US" w:bidi="ar-SA"/>
      </w:rPr>
    </w:lvl>
    <w:lvl w:ilvl="6">
      <w:start w:val="0"/>
      <w:numFmt w:val="bullet"/>
      <w:lvlText w:val="•"/>
      <w:lvlJc w:val="left"/>
      <w:pPr>
        <w:ind w:left="6864" w:hanging="180"/>
      </w:pPr>
      <w:rPr>
        <w:rFonts w:hint="default"/>
        <w:lang w:val="en-US" w:eastAsia="en-US" w:bidi="ar-SA"/>
      </w:rPr>
    </w:lvl>
    <w:lvl w:ilvl="7">
      <w:start w:val="0"/>
      <w:numFmt w:val="bullet"/>
      <w:lvlText w:val="•"/>
      <w:lvlJc w:val="left"/>
      <w:pPr>
        <w:ind w:left="7938" w:hanging="180"/>
      </w:pPr>
      <w:rPr>
        <w:rFonts w:hint="default"/>
        <w:lang w:val="en-US" w:eastAsia="en-US" w:bidi="ar-SA"/>
      </w:rPr>
    </w:lvl>
    <w:lvl w:ilvl="8">
      <w:start w:val="0"/>
      <w:numFmt w:val="bullet"/>
      <w:lvlText w:val="•"/>
      <w:lvlJc w:val="left"/>
      <w:pPr>
        <w:ind w:left="9012" w:hanging="180"/>
      </w:pPr>
      <w:rPr>
        <w:rFonts w:hint="default"/>
        <w:lang w:val="en-US" w:eastAsia="en-US" w:bidi="ar-SA"/>
      </w:rPr>
    </w:lvl>
  </w:abstractNum>
  <w:abstractNum w:abstractNumId="5">
    <w:multiLevelType w:val="hybridMultilevel"/>
    <w:lvl w:ilvl="0">
      <w:start w:val="0"/>
      <w:numFmt w:val="bullet"/>
      <w:lvlText w:val="*"/>
      <w:lvlJc w:val="left"/>
      <w:pPr>
        <w:ind w:left="480"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48" w:hanging="240"/>
      </w:pPr>
      <w:rPr>
        <w:rFonts w:hint="default"/>
        <w:lang w:val="en-US" w:eastAsia="en-US" w:bidi="ar-SA"/>
      </w:rPr>
    </w:lvl>
    <w:lvl w:ilvl="2">
      <w:start w:val="0"/>
      <w:numFmt w:val="bullet"/>
      <w:lvlText w:val="•"/>
      <w:lvlJc w:val="left"/>
      <w:pPr>
        <w:ind w:left="2616" w:hanging="240"/>
      </w:pPr>
      <w:rPr>
        <w:rFonts w:hint="default"/>
        <w:lang w:val="en-US" w:eastAsia="en-US" w:bidi="ar-SA"/>
      </w:rPr>
    </w:lvl>
    <w:lvl w:ilvl="3">
      <w:start w:val="0"/>
      <w:numFmt w:val="bullet"/>
      <w:lvlText w:val="•"/>
      <w:lvlJc w:val="left"/>
      <w:pPr>
        <w:ind w:left="3684" w:hanging="240"/>
      </w:pPr>
      <w:rPr>
        <w:rFonts w:hint="default"/>
        <w:lang w:val="en-US" w:eastAsia="en-US" w:bidi="ar-SA"/>
      </w:rPr>
    </w:lvl>
    <w:lvl w:ilvl="4">
      <w:start w:val="0"/>
      <w:numFmt w:val="bullet"/>
      <w:lvlText w:val="•"/>
      <w:lvlJc w:val="left"/>
      <w:pPr>
        <w:ind w:left="4752" w:hanging="240"/>
      </w:pPr>
      <w:rPr>
        <w:rFonts w:hint="default"/>
        <w:lang w:val="en-US" w:eastAsia="en-US" w:bidi="ar-SA"/>
      </w:rPr>
    </w:lvl>
    <w:lvl w:ilvl="5">
      <w:start w:val="0"/>
      <w:numFmt w:val="bullet"/>
      <w:lvlText w:val="•"/>
      <w:lvlJc w:val="left"/>
      <w:pPr>
        <w:ind w:left="5820" w:hanging="240"/>
      </w:pPr>
      <w:rPr>
        <w:rFonts w:hint="default"/>
        <w:lang w:val="en-US" w:eastAsia="en-US" w:bidi="ar-SA"/>
      </w:rPr>
    </w:lvl>
    <w:lvl w:ilvl="6">
      <w:start w:val="0"/>
      <w:numFmt w:val="bullet"/>
      <w:lvlText w:val="•"/>
      <w:lvlJc w:val="left"/>
      <w:pPr>
        <w:ind w:left="6888" w:hanging="240"/>
      </w:pPr>
      <w:rPr>
        <w:rFonts w:hint="default"/>
        <w:lang w:val="en-US" w:eastAsia="en-US" w:bidi="ar-SA"/>
      </w:rPr>
    </w:lvl>
    <w:lvl w:ilvl="7">
      <w:start w:val="0"/>
      <w:numFmt w:val="bullet"/>
      <w:lvlText w:val="•"/>
      <w:lvlJc w:val="left"/>
      <w:pPr>
        <w:ind w:left="7956" w:hanging="240"/>
      </w:pPr>
      <w:rPr>
        <w:rFonts w:hint="default"/>
        <w:lang w:val="en-US" w:eastAsia="en-US" w:bidi="ar-SA"/>
      </w:rPr>
    </w:lvl>
    <w:lvl w:ilvl="8">
      <w:start w:val="0"/>
      <w:numFmt w:val="bullet"/>
      <w:lvlText w:val="•"/>
      <w:lvlJc w:val="left"/>
      <w:pPr>
        <w:ind w:left="9024" w:hanging="240"/>
      </w:pPr>
      <w:rPr>
        <w:rFonts w:hint="default"/>
        <w:lang w:val="en-US" w:eastAsia="en-US" w:bidi="ar-SA"/>
      </w:rPr>
    </w:lvl>
  </w:abstractNum>
  <w:abstractNum w:abstractNumId="2">
    <w:multiLevelType w:val="hybridMultilevel"/>
    <w:lvl w:ilvl="0">
      <w:start w:val="0"/>
      <w:numFmt w:val="bullet"/>
      <w:lvlText w:val="*"/>
      <w:lvlJc w:val="left"/>
      <w:pPr>
        <w:ind w:left="420"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94" w:hanging="180"/>
      </w:pPr>
      <w:rPr>
        <w:rFonts w:hint="default"/>
        <w:lang w:val="en-US" w:eastAsia="en-US" w:bidi="ar-SA"/>
      </w:rPr>
    </w:lvl>
    <w:lvl w:ilvl="2">
      <w:start w:val="0"/>
      <w:numFmt w:val="bullet"/>
      <w:lvlText w:val="•"/>
      <w:lvlJc w:val="left"/>
      <w:pPr>
        <w:ind w:left="2568" w:hanging="180"/>
      </w:pPr>
      <w:rPr>
        <w:rFonts w:hint="default"/>
        <w:lang w:val="en-US" w:eastAsia="en-US" w:bidi="ar-SA"/>
      </w:rPr>
    </w:lvl>
    <w:lvl w:ilvl="3">
      <w:start w:val="0"/>
      <w:numFmt w:val="bullet"/>
      <w:lvlText w:val="•"/>
      <w:lvlJc w:val="left"/>
      <w:pPr>
        <w:ind w:left="3642" w:hanging="180"/>
      </w:pPr>
      <w:rPr>
        <w:rFonts w:hint="default"/>
        <w:lang w:val="en-US" w:eastAsia="en-US" w:bidi="ar-SA"/>
      </w:rPr>
    </w:lvl>
    <w:lvl w:ilvl="4">
      <w:start w:val="0"/>
      <w:numFmt w:val="bullet"/>
      <w:lvlText w:val="•"/>
      <w:lvlJc w:val="left"/>
      <w:pPr>
        <w:ind w:left="4716" w:hanging="180"/>
      </w:pPr>
      <w:rPr>
        <w:rFonts w:hint="default"/>
        <w:lang w:val="en-US" w:eastAsia="en-US" w:bidi="ar-SA"/>
      </w:rPr>
    </w:lvl>
    <w:lvl w:ilvl="5">
      <w:start w:val="0"/>
      <w:numFmt w:val="bullet"/>
      <w:lvlText w:val="•"/>
      <w:lvlJc w:val="left"/>
      <w:pPr>
        <w:ind w:left="5790" w:hanging="180"/>
      </w:pPr>
      <w:rPr>
        <w:rFonts w:hint="default"/>
        <w:lang w:val="en-US" w:eastAsia="en-US" w:bidi="ar-SA"/>
      </w:rPr>
    </w:lvl>
    <w:lvl w:ilvl="6">
      <w:start w:val="0"/>
      <w:numFmt w:val="bullet"/>
      <w:lvlText w:val="•"/>
      <w:lvlJc w:val="left"/>
      <w:pPr>
        <w:ind w:left="6864" w:hanging="180"/>
      </w:pPr>
      <w:rPr>
        <w:rFonts w:hint="default"/>
        <w:lang w:val="en-US" w:eastAsia="en-US" w:bidi="ar-SA"/>
      </w:rPr>
    </w:lvl>
    <w:lvl w:ilvl="7">
      <w:start w:val="0"/>
      <w:numFmt w:val="bullet"/>
      <w:lvlText w:val="•"/>
      <w:lvlJc w:val="left"/>
      <w:pPr>
        <w:ind w:left="7938" w:hanging="180"/>
      </w:pPr>
      <w:rPr>
        <w:rFonts w:hint="default"/>
        <w:lang w:val="en-US" w:eastAsia="en-US" w:bidi="ar-SA"/>
      </w:rPr>
    </w:lvl>
    <w:lvl w:ilvl="8">
      <w:start w:val="0"/>
      <w:numFmt w:val="bullet"/>
      <w:lvlText w:val="•"/>
      <w:lvlJc w:val="left"/>
      <w:pPr>
        <w:ind w:left="9012" w:hanging="180"/>
      </w:pPr>
      <w:rPr>
        <w:rFonts w:hint="default"/>
        <w:lang w:val="en-US" w:eastAsia="en-US" w:bidi="ar-SA"/>
      </w:rPr>
    </w:lvl>
  </w:abstractNum>
  <w:abstractNum w:abstractNumId="3">
    <w:multiLevelType w:val="hybridMultilevel"/>
    <w:lvl w:ilvl="0">
      <w:start w:val="0"/>
      <w:numFmt w:val="bullet"/>
      <w:lvlText w:val="*"/>
      <w:lvlJc w:val="left"/>
      <w:pPr>
        <w:ind w:left="420"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94" w:hanging="180"/>
      </w:pPr>
      <w:rPr>
        <w:rFonts w:hint="default"/>
        <w:lang w:val="en-US" w:eastAsia="en-US" w:bidi="ar-SA"/>
      </w:rPr>
    </w:lvl>
    <w:lvl w:ilvl="2">
      <w:start w:val="0"/>
      <w:numFmt w:val="bullet"/>
      <w:lvlText w:val="•"/>
      <w:lvlJc w:val="left"/>
      <w:pPr>
        <w:ind w:left="2568" w:hanging="180"/>
      </w:pPr>
      <w:rPr>
        <w:rFonts w:hint="default"/>
        <w:lang w:val="en-US" w:eastAsia="en-US" w:bidi="ar-SA"/>
      </w:rPr>
    </w:lvl>
    <w:lvl w:ilvl="3">
      <w:start w:val="0"/>
      <w:numFmt w:val="bullet"/>
      <w:lvlText w:val="•"/>
      <w:lvlJc w:val="left"/>
      <w:pPr>
        <w:ind w:left="3642" w:hanging="180"/>
      </w:pPr>
      <w:rPr>
        <w:rFonts w:hint="default"/>
        <w:lang w:val="en-US" w:eastAsia="en-US" w:bidi="ar-SA"/>
      </w:rPr>
    </w:lvl>
    <w:lvl w:ilvl="4">
      <w:start w:val="0"/>
      <w:numFmt w:val="bullet"/>
      <w:lvlText w:val="•"/>
      <w:lvlJc w:val="left"/>
      <w:pPr>
        <w:ind w:left="4716" w:hanging="180"/>
      </w:pPr>
      <w:rPr>
        <w:rFonts w:hint="default"/>
        <w:lang w:val="en-US" w:eastAsia="en-US" w:bidi="ar-SA"/>
      </w:rPr>
    </w:lvl>
    <w:lvl w:ilvl="5">
      <w:start w:val="0"/>
      <w:numFmt w:val="bullet"/>
      <w:lvlText w:val="•"/>
      <w:lvlJc w:val="left"/>
      <w:pPr>
        <w:ind w:left="5790" w:hanging="180"/>
      </w:pPr>
      <w:rPr>
        <w:rFonts w:hint="default"/>
        <w:lang w:val="en-US" w:eastAsia="en-US" w:bidi="ar-SA"/>
      </w:rPr>
    </w:lvl>
    <w:lvl w:ilvl="6">
      <w:start w:val="0"/>
      <w:numFmt w:val="bullet"/>
      <w:lvlText w:val="•"/>
      <w:lvlJc w:val="left"/>
      <w:pPr>
        <w:ind w:left="6864" w:hanging="180"/>
      </w:pPr>
      <w:rPr>
        <w:rFonts w:hint="default"/>
        <w:lang w:val="en-US" w:eastAsia="en-US" w:bidi="ar-SA"/>
      </w:rPr>
    </w:lvl>
    <w:lvl w:ilvl="7">
      <w:start w:val="0"/>
      <w:numFmt w:val="bullet"/>
      <w:lvlText w:val="•"/>
      <w:lvlJc w:val="left"/>
      <w:pPr>
        <w:ind w:left="7938" w:hanging="180"/>
      </w:pPr>
      <w:rPr>
        <w:rFonts w:hint="default"/>
        <w:lang w:val="en-US" w:eastAsia="en-US" w:bidi="ar-SA"/>
      </w:rPr>
    </w:lvl>
    <w:lvl w:ilvl="8">
      <w:start w:val="0"/>
      <w:numFmt w:val="bullet"/>
      <w:lvlText w:val="•"/>
      <w:lvlJc w:val="left"/>
      <w:pPr>
        <w:ind w:left="9012" w:hanging="180"/>
      </w:pPr>
      <w:rPr>
        <w:rFonts w:hint="default"/>
        <w:lang w:val="en-US" w:eastAsia="en-US" w:bidi="ar-SA"/>
      </w:rPr>
    </w:lvl>
  </w:abstractNum>
  <w:abstractNum w:abstractNumId="4">
    <w:multiLevelType w:val="hybridMultilevel"/>
    <w:lvl w:ilvl="0">
      <w:start w:val="0"/>
      <w:numFmt w:val="bullet"/>
      <w:lvlText w:val="*"/>
      <w:lvlJc w:val="left"/>
      <w:pPr>
        <w:ind w:left="420"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94" w:hanging="180"/>
      </w:pPr>
      <w:rPr>
        <w:rFonts w:hint="default"/>
        <w:lang w:val="en-US" w:eastAsia="en-US" w:bidi="ar-SA"/>
      </w:rPr>
    </w:lvl>
    <w:lvl w:ilvl="2">
      <w:start w:val="0"/>
      <w:numFmt w:val="bullet"/>
      <w:lvlText w:val="•"/>
      <w:lvlJc w:val="left"/>
      <w:pPr>
        <w:ind w:left="2568" w:hanging="180"/>
      </w:pPr>
      <w:rPr>
        <w:rFonts w:hint="default"/>
        <w:lang w:val="en-US" w:eastAsia="en-US" w:bidi="ar-SA"/>
      </w:rPr>
    </w:lvl>
    <w:lvl w:ilvl="3">
      <w:start w:val="0"/>
      <w:numFmt w:val="bullet"/>
      <w:lvlText w:val="•"/>
      <w:lvlJc w:val="left"/>
      <w:pPr>
        <w:ind w:left="3642" w:hanging="180"/>
      </w:pPr>
      <w:rPr>
        <w:rFonts w:hint="default"/>
        <w:lang w:val="en-US" w:eastAsia="en-US" w:bidi="ar-SA"/>
      </w:rPr>
    </w:lvl>
    <w:lvl w:ilvl="4">
      <w:start w:val="0"/>
      <w:numFmt w:val="bullet"/>
      <w:lvlText w:val="•"/>
      <w:lvlJc w:val="left"/>
      <w:pPr>
        <w:ind w:left="4716" w:hanging="180"/>
      </w:pPr>
      <w:rPr>
        <w:rFonts w:hint="default"/>
        <w:lang w:val="en-US" w:eastAsia="en-US" w:bidi="ar-SA"/>
      </w:rPr>
    </w:lvl>
    <w:lvl w:ilvl="5">
      <w:start w:val="0"/>
      <w:numFmt w:val="bullet"/>
      <w:lvlText w:val="•"/>
      <w:lvlJc w:val="left"/>
      <w:pPr>
        <w:ind w:left="5790" w:hanging="180"/>
      </w:pPr>
      <w:rPr>
        <w:rFonts w:hint="default"/>
        <w:lang w:val="en-US" w:eastAsia="en-US" w:bidi="ar-SA"/>
      </w:rPr>
    </w:lvl>
    <w:lvl w:ilvl="6">
      <w:start w:val="0"/>
      <w:numFmt w:val="bullet"/>
      <w:lvlText w:val="•"/>
      <w:lvlJc w:val="left"/>
      <w:pPr>
        <w:ind w:left="6864" w:hanging="180"/>
      </w:pPr>
      <w:rPr>
        <w:rFonts w:hint="default"/>
        <w:lang w:val="en-US" w:eastAsia="en-US" w:bidi="ar-SA"/>
      </w:rPr>
    </w:lvl>
    <w:lvl w:ilvl="7">
      <w:start w:val="0"/>
      <w:numFmt w:val="bullet"/>
      <w:lvlText w:val="•"/>
      <w:lvlJc w:val="left"/>
      <w:pPr>
        <w:ind w:left="7938" w:hanging="180"/>
      </w:pPr>
      <w:rPr>
        <w:rFonts w:hint="default"/>
        <w:lang w:val="en-US" w:eastAsia="en-US" w:bidi="ar-SA"/>
      </w:rPr>
    </w:lvl>
    <w:lvl w:ilvl="8">
      <w:start w:val="0"/>
      <w:numFmt w:val="bullet"/>
      <w:lvlText w:val="•"/>
      <w:lvlJc w:val="left"/>
      <w:pPr>
        <w:ind w:left="9012" w:hanging="180"/>
      </w:pPr>
      <w:rPr>
        <w:rFonts w:hint="default"/>
        <w:lang w:val="en-US" w:eastAsia="en-US" w:bidi="ar-SA"/>
      </w:rPr>
    </w:lvl>
  </w:abstractNum>
  <w:abstractNum w:abstractNumId="1">
    <w:multiLevelType w:val="hybridMultilevel"/>
    <w:lvl w:ilvl="0">
      <w:start w:val="1"/>
      <w:numFmt w:val="decimal"/>
      <w:lvlText w:val="%1."/>
      <w:lvlJc w:val="left"/>
      <w:pPr>
        <w:ind w:left="48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33" w:hanging="360"/>
      </w:pPr>
      <w:rPr>
        <w:rFonts w:hint="default"/>
        <w:lang w:val="en-US" w:eastAsia="en-US" w:bidi="ar-SA"/>
      </w:rPr>
    </w:lvl>
    <w:lvl w:ilvl="3">
      <w:start w:val="0"/>
      <w:numFmt w:val="bullet"/>
      <w:lvlText w:val="•"/>
      <w:lvlJc w:val="left"/>
      <w:pPr>
        <w:ind w:left="3086" w:hanging="360"/>
      </w:pPr>
      <w:rPr>
        <w:rFonts w:hint="default"/>
        <w:lang w:val="en-US" w:eastAsia="en-US" w:bidi="ar-SA"/>
      </w:rPr>
    </w:lvl>
    <w:lvl w:ilvl="4">
      <w:start w:val="0"/>
      <w:numFmt w:val="bullet"/>
      <w:lvlText w:val="•"/>
      <w:lvlJc w:val="left"/>
      <w:pPr>
        <w:ind w:left="4240" w:hanging="360"/>
      </w:pPr>
      <w:rPr>
        <w:rFonts w:hint="default"/>
        <w:lang w:val="en-US" w:eastAsia="en-US" w:bidi="ar-SA"/>
      </w:rPr>
    </w:lvl>
    <w:lvl w:ilvl="5">
      <w:start w:val="0"/>
      <w:numFmt w:val="bullet"/>
      <w:lvlText w:val="•"/>
      <w:lvlJc w:val="left"/>
      <w:pPr>
        <w:ind w:left="5393" w:hanging="360"/>
      </w:pPr>
      <w:rPr>
        <w:rFonts w:hint="default"/>
        <w:lang w:val="en-US" w:eastAsia="en-US" w:bidi="ar-SA"/>
      </w:rPr>
    </w:lvl>
    <w:lvl w:ilvl="6">
      <w:start w:val="0"/>
      <w:numFmt w:val="bullet"/>
      <w:lvlText w:val="•"/>
      <w:lvlJc w:val="left"/>
      <w:pPr>
        <w:ind w:left="6546" w:hanging="360"/>
      </w:pPr>
      <w:rPr>
        <w:rFonts w:hint="default"/>
        <w:lang w:val="en-US" w:eastAsia="en-US" w:bidi="ar-SA"/>
      </w:rPr>
    </w:lvl>
    <w:lvl w:ilvl="7">
      <w:start w:val="0"/>
      <w:numFmt w:val="bullet"/>
      <w:lvlText w:val="•"/>
      <w:lvlJc w:val="left"/>
      <w:pPr>
        <w:ind w:left="7700" w:hanging="360"/>
      </w:pPr>
      <w:rPr>
        <w:rFonts w:hint="default"/>
        <w:lang w:val="en-US" w:eastAsia="en-US" w:bidi="ar-SA"/>
      </w:rPr>
    </w:lvl>
    <w:lvl w:ilvl="8">
      <w:start w:val="0"/>
      <w:numFmt w:val="bullet"/>
      <w:lvlText w:val="•"/>
      <w:lvlJc w:val="left"/>
      <w:pPr>
        <w:ind w:left="8853" w:hanging="360"/>
      </w:pPr>
      <w:rPr>
        <w:rFonts w:hint="default"/>
        <w:lang w:val="en-US" w:eastAsia="en-US" w:bidi="ar-SA"/>
      </w:rPr>
    </w:lvl>
  </w:abstractNum>
  <w:abstractNum w:abstractNumId="0">
    <w:multiLevelType w:val="hybridMultilevel"/>
    <w:lvl w:ilvl="0">
      <w:start w:val="1"/>
      <w:numFmt w:val="upperLetter"/>
      <w:lvlText w:val="%1."/>
      <w:lvlJc w:val="left"/>
      <w:pPr>
        <w:ind w:left="772" w:hanging="293"/>
        <w:jc w:val="right"/>
      </w:pPr>
      <w:rPr>
        <w:rFonts w:hint="default"/>
        <w:spacing w:val="-2"/>
        <w:w w:val="100"/>
        <w:lang w:val="en-US" w:eastAsia="en-US" w:bidi="ar-SA"/>
      </w:rPr>
    </w:lvl>
    <w:lvl w:ilvl="1">
      <w:start w:val="0"/>
      <w:numFmt w:val="bullet"/>
      <w:lvlText w:val="•"/>
      <w:lvlJc w:val="left"/>
      <w:pPr>
        <w:ind w:left="960" w:hanging="360"/>
      </w:pPr>
      <w:rPr>
        <w:rFonts w:hint="default" w:ascii="Arial" w:hAnsi="Arial" w:eastAsia="Arial" w:cs="Arial"/>
        <w:b w:val="0"/>
        <w:bCs w:val="0"/>
        <w:i w:val="0"/>
        <w:iCs w:val="0"/>
        <w:spacing w:val="0"/>
        <w:w w:val="117"/>
        <w:sz w:val="24"/>
        <w:szCs w:val="24"/>
        <w:lang w:val="en-US" w:eastAsia="en-US" w:bidi="ar-SA"/>
      </w:rPr>
    </w:lvl>
    <w:lvl w:ilvl="2">
      <w:start w:val="0"/>
      <w:numFmt w:val="bullet"/>
      <w:lvlText w:val="•"/>
      <w:lvlJc w:val="left"/>
      <w:pPr>
        <w:ind w:left="960"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785" w:hanging="360"/>
      </w:pPr>
      <w:rPr>
        <w:rFonts w:hint="default"/>
        <w:lang w:val="en-US" w:eastAsia="en-US" w:bidi="ar-SA"/>
      </w:rPr>
    </w:lvl>
    <w:lvl w:ilvl="6">
      <w:start w:val="0"/>
      <w:numFmt w:val="bullet"/>
      <w:lvlText w:val="•"/>
      <w:lvlJc w:val="left"/>
      <w:pPr>
        <w:ind w:left="6060" w:hanging="360"/>
      </w:pPr>
      <w:rPr>
        <w:rFonts w:hint="default"/>
        <w:lang w:val="en-US" w:eastAsia="en-US" w:bidi="ar-SA"/>
      </w:rPr>
    </w:lvl>
    <w:lvl w:ilvl="7">
      <w:start w:val="0"/>
      <w:numFmt w:val="bullet"/>
      <w:lvlText w:val="•"/>
      <w:lvlJc w:val="left"/>
      <w:pPr>
        <w:ind w:left="7335" w:hanging="360"/>
      </w:pPr>
      <w:rPr>
        <w:rFonts w:hint="default"/>
        <w:lang w:val="en-US" w:eastAsia="en-US" w:bidi="ar-SA"/>
      </w:rPr>
    </w:lvl>
    <w:lvl w:ilvl="8">
      <w:start w:val="0"/>
      <w:numFmt w:val="bullet"/>
      <w:lvlText w:val="•"/>
      <w:lvlJc w:val="left"/>
      <w:pPr>
        <w:ind w:left="8610" w:hanging="360"/>
      </w:pPr>
      <w:rPr>
        <w:rFonts w:hint="default"/>
        <w:lang w:val="en-US" w:eastAsia="en-US" w:bidi="ar-SA"/>
      </w:rPr>
    </w:lvl>
  </w:abstractNum>
  <w:num w:numId="8">
    <w:abstractNumId w:val="7"/>
  </w:num>
  <w:num w:numId="7">
    <w:abstractNumId w:val="6"/>
  </w:num>
  <w:num w:numId="6">
    <w:abstractNumId w:val="5"/>
  </w:num>
  <w:num w:numId="3">
    <w:abstractNumId w:val="2"/>
  </w:num>
  <w:num w:numId="4">
    <w:abstractNumId w:val="3"/>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8"/>
      <w:ind w:left="2182" w:right="1819"/>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72"/>
      <w:ind w:left="48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72"/>
      <w:ind w:left="481" w:hanging="2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numbering" Target="numbering.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tripti</dc:creator>
  <dc:title>TYBCA </dc:title>
  <dcterms:created xsi:type="dcterms:W3CDTF">2026-10-17T06:51:06Z</dcterms:created>
  <dcterms:modified xsi:type="dcterms:W3CDTF">2026-10-17T06:51:06Z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2026-10-08T00:00:00Z</vt:filetime>
  </property>
</Properties>
</file>