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1"/>
          <w:sz w:val="40"/>
          <w:szCs w:val="40"/>
        </w:rPr>
        <w:t xml:space="preserve">SITIO WEB vs. LANDING PAGE</w:t>
      </w:r>
    </w:p>
    <w:p>
      <w:pPr>
        <w:pBdr>
          <w:bottom w:val="single" w:color="0F6E8C" w:sz="12" w:space="8"/>
        </w:pBdr>
        <w:spacing w:after="220"/>
      </w:pPr>
      <w:r>
        <w:rPr>
          <w:i/>
          <w:iCs/>
          <w:color w:val="5A6472"/>
          <w:sz w:val="23"/>
          <w:szCs w:val="23"/>
        </w:rPr>
        <w:t xml:space="preserve">Guía práctica para decidir cuál necesitas y cuándo</w:t>
      </w:r>
    </w:p>
    <w:p>
      <w:pPr>
        <w:pStyle w:val="Heading1"/>
        <w:pBdr>
          <w:bottom w:val="single" w:color="0F6E8C" w:sz="6" w:space="6"/>
        </w:pBdr>
        <w:spacing w:after="160" w:before="340"/>
      </w:pPr>
      <w:r>
        <w:rPr>
          <w:b/>
          <w:bCs/>
          <w:color w:val="1B2A41"/>
          <w:sz w:val="28"/>
          <w:szCs w:val="28"/>
        </w:rPr>
        <w:t xml:space="preserve">1. La diferencia en una línea</w:t>
      </w:r>
    </w:p>
    <w:p>
      <w:pPr>
        <w:spacing w:after="140"/>
      </w:pPr>
      <w:r>
        <w:rPr>
          <w:sz w:val="21"/>
          <w:szCs w:val="21"/>
        </w:rPr>
        <w:t xml:space="preserve">Un sitio web responde muchas preguntas. Una landing page provoca una sola acción.</w:t>
      </w:r>
    </w:p>
    <w:p>
      <w:pPr>
        <w:pStyle w:val="ListParagraph"/>
        <w:numPr>
          <w:ilvl w:val="0"/>
          <w:numId w:val="2"/>
        </w:numPr>
        <w:spacing w:after="80"/>
      </w:pPr>
      <w:r>
        <w:rPr>
          <w:b/>
          <w:bCs/>
          <w:sz w:val="21"/>
          <w:szCs w:val="21"/>
        </w:rPr>
        <w:t xml:space="preserve">Sitio web:</w:t>
      </w:r>
      <w:r>
        <w:rPr>
          <w:sz w:val="21"/>
          <w:szCs w:val="21"/>
        </w:rPr>
        <w:t xml:space="preserve"> es tu presencia permanente. El visitante llega sin una intención definida y navega por donde quiera. Sirve para existir, explicar y posicionar.</w:t>
      </w:r>
    </w:p>
    <w:p>
      <w:pPr>
        <w:pStyle w:val="ListParagraph"/>
        <w:numPr>
          <w:ilvl w:val="0"/>
          <w:numId w:val="2"/>
        </w:numPr>
        <w:spacing w:after="80"/>
      </w:pPr>
      <w:r>
        <w:rPr>
          <w:b/>
          <w:bCs/>
          <w:sz w:val="21"/>
          <w:szCs w:val="21"/>
        </w:rPr>
        <w:t xml:space="preserve">Landing page:</w:t>
      </w:r>
      <w:r>
        <w:rPr>
          <w:sz w:val="21"/>
          <w:szCs w:val="21"/>
        </w:rPr>
        <w:t xml:space="preserve"> es una herramienta de campaña. El visitante llega con una intención específica porque un anuncio se la sembró, y la página existe únicamente para que ejecute esa acción. Sirve para convertir.</w:t>
      </w:r>
    </w:p>
    <w:p>
      <w:pPr>
        <w:spacing w:after="60"/>
      </w:pPr>
      <w:r>
        <w:rPr>
          <w:b/>
          <w:bCs/>
          <w:sz w:val="21"/>
          <w:szCs w:val="21"/>
        </w:rPr>
        <w:t xml:space="preserve">Regla de oro: si la página tiene menú de navegación, no es una landing page. Es un sitio web de una sola página.</w:t>
      </w:r>
    </w:p>
    <w:p>
      <w:pPr>
        <w:pStyle w:val="Heading1"/>
        <w:pBdr>
          <w:bottom w:val="single" w:color="0F6E8C" w:sz="6" w:space="6"/>
        </w:pBdr>
        <w:spacing w:after="160" w:before="340"/>
      </w:pPr>
      <w:r>
        <w:rPr>
          <w:b/>
          <w:bCs/>
          <w:color w:val="1B2A41"/>
          <w:sz w:val="28"/>
          <w:szCs w:val="28"/>
        </w:rPr>
        <w:t xml:space="preserve">2. Comparativa punto por punto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tblHeader/>
        </w:trPr>
        <w:tc>
          <w:tcPr>
            <w:tcW w:type="dxa" w:w="2400"/>
            <w:shd w:fill="1B2A41" w:color="auto" w:val="clear"/>
            <w:tcMar>
              <w:top w:type="dxa" w:w="90"/>
              <w:left w:type="dxa" w:w="120"/>
              <w:bottom w:type="dxa" w:w="90"/>
              <w:right w:type="dxa" w:w="120"/>
            </w:tcMar>
          </w:tcPr>
          <w:p>
            <w:r>
              <w:rPr>
                <w:b/>
                <w:bCs/>
                <w:color w:val="FFFFFF"/>
                <w:sz w:val="19"/>
                <w:szCs w:val="19"/>
              </w:rPr>
              <w:t xml:space="preserve">Criterio</w:t>
            </w:r>
          </w:p>
        </w:tc>
        <w:tc>
          <w:tcPr>
            <w:tcW w:type="dxa" w:w="3450"/>
            <w:shd w:fill="1B2A41" w:color="auto" w:val="clear"/>
            <w:tcMar>
              <w:top w:type="dxa" w:w="90"/>
              <w:left w:type="dxa" w:w="120"/>
              <w:bottom w:type="dxa" w:w="90"/>
              <w:right w:type="dxa" w:w="120"/>
            </w:tcMar>
          </w:tcPr>
          <w:p>
            <w:r>
              <w:rPr>
                <w:b/>
                <w:bCs/>
                <w:color w:val="FFFFFF"/>
                <w:sz w:val="19"/>
                <w:szCs w:val="19"/>
              </w:rPr>
              <w:t xml:space="preserve">Sitio web</w:t>
            </w:r>
          </w:p>
        </w:tc>
        <w:tc>
          <w:tcPr>
            <w:tcW w:type="dxa" w:w="3450"/>
            <w:shd w:fill="1B2A41" w:color="auto" w:val="clear"/>
            <w:tcMar>
              <w:top w:type="dxa" w:w="90"/>
              <w:left w:type="dxa" w:w="120"/>
              <w:bottom w:type="dxa" w:w="90"/>
              <w:right w:type="dxa" w:w="120"/>
            </w:tcMar>
          </w:tcPr>
          <w:p>
            <w:r>
              <w:rPr>
                <w:b/>
                <w:bCs/>
                <w:color w:val="FFFFFF"/>
                <w:sz w:val="19"/>
                <w:szCs w:val="19"/>
              </w:rPr>
              <w:t xml:space="preserve">Landing page</w:t>
            </w:r>
          </w:p>
        </w:tc>
      </w:tr>
      <w:tr>
        <w:tc>
          <w:tcPr>
            <w:tcW w:type="dxa" w:w="2400"/>
            <w:shd w:fill="FFFFFF" w:color="auto" w:val="clear"/>
            <w:tcMar>
              <w:top w:type="dxa" w:w="90"/>
              <w:left w:type="dxa" w:w="120"/>
              <w:bottom w:type="dxa" w:w="90"/>
              <w:right w:type="dxa" w:w="120"/>
            </w:tcMar>
          </w:tcPr>
          <w:p>
            <w:r>
              <w:rPr>
                <w:b/>
                <w:bCs/>
                <w:color w:val="000000"/>
                <w:sz w:val="19"/>
                <w:szCs w:val="19"/>
              </w:rPr>
              <w:t xml:space="preserve">Objetivo</w:t>
            </w:r>
          </w:p>
        </w:tc>
        <w:tc>
          <w:tcPr>
            <w:tcW w:type="dxa" w:w="3450"/>
            <w:shd w:fill="FFFFFF" w:color="auto" w:val="clear"/>
            <w:tcMar>
              <w:top w:type="dxa" w:w="90"/>
              <w:left w:type="dxa" w:w="120"/>
              <w:bottom w:type="dxa" w:w="90"/>
              <w:right w:type="dxa" w:w="120"/>
            </w:tcMar>
          </w:tcPr>
          <w:p>
            <w:r>
              <w:rPr>
                <w:color w:val="000000"/>
                <w:sz w:val="19"/>
                <w:szCs w:val="19"/>
              </w:rPr>
              <w:t xml:space="preserve">Informar, posicionar marca y cubrir muchas necesidades a la vez</w:t>
            </w:r>
          </w:p>
        </w:tc>
        <w:tc>
          <w:tcPr>
            <w:tcW w:type="dxa" w:w="3450"/>
            <w:shd w:fill="FFFFFF" w:color="auto" w:val="clear"/>
            <w:tcMar>
              <w:top w:type="dxa" w:w="90"/>
              <w:left w:type="dxa" w:w="120"/>
              <w:bottom w:type="dxa" w:w="90"/>
              <w:right w:type="dxa" w:w="120"/>
            </w:tcMar>
          </w:tcPr>
          <w:p>
            <w:r>
              <w:rPr>
                <w:color w:val="000000"/>
                <w:sz w:val="19"/>
                <w:szCs w:val="19"/>
              </w:rPr>
              <w:t xml:space="preserve">Lograr UNA sola acción: registro, cotización, compra o descarga</w:t>
            </w:r>
          </w:p>
        </w:tc>
      </w:tr>
      <w:tr>
        <w:tc>
          <w:tcPr>
            <w:tcW w:type="dxa" w:w="2400"/>
            <w:shd w:fill="F2F5F8" w:color="auto" w:val="clear"/>
            <w:tcMar>
              <w:top w:type="dxa" w:w="90"/>
              <w:left w:type="dxa" w:w="120"/>
              <w:bottom w:type="dxa" w:w="90"/>
              <w:right w:type="dxa" w:w="120"/>
            </w:tcMar>
          </w:tcPr>
          <w:p>
            <w:r>
              <w:rPr>
                <w:b/>
                <w:bCs/>
                <w:color w:val="000000"/>
                <w:sz w:val="19"/>
                <w:szCs w:val="19"/>
              </w:rPr>
              <w:t xml:space="preserve">Estructura</w:t>
            </w:r>
          </w:p>
        </w:tc>
        <w:tc>
          <w:tcPr>
            <w:tcW w:type="dxa" w:w="3450"/>
            <w:shd w:fill="F2F5F8" w:color="auto" w:val="clear"/>
            <w:tcMar>
              <w:top w:type="dxa" w:w="90"/>
              <w:left w:type="dxa" w:w="120"/>
              <w:bottom w:type="dxa" w:w="90"/>
              <w:right w:type="dxa" w:w="120"/>
            </w:tcMar>
          </w:tcPr>
          <w:p>
            <w:r>
              <w:rPr>
                <w:color w:val="000000"/>
                <w:sz w:val="19"/>
                <w:szCs w:val="19"/>
              </w:rPr>
              <w:t xml:space="preserve">Varias páginas con menú de navegación (Inicio, Servicios, Nosotros, Blog, Contacto)</w:t>
            </w:r>
          </w:p>
        </w:tc>
        <w:tc>
          <w:tcPr>
            <w:tcW w:type="dxa" w:w="3450"/>
            <w:shd w:fill="F2F5F8" w:color="auto" w:val="clear"/>
            <w:tcMar>
              <w:top w:type="dxa" w:w="90"/>
              <w:left w:type="dxa" w:w="120"/>
              <w:bottom w:type="dxa" w:w="90"/>
              <w:right w:type="dxa" w:w="120"/>
            </w:tcMar>
          </w:tcPr>
          <w:p>
            <w:r>
              <w:rPr>
                <w:color w:val="000000"/>
                <w:sz w:val="19"/>
                <w:szCs w:val="19"/>
              </w:rPr>
              <w:t xml:space="preserve">Una sola página, sin menú, con flujo vertical que termina en el formulario</w:t>
            </w:r>
          </w:p>
        </w:tc>
      </w:tr>
      <w:tr>
        <w:tc>
          <w:tcPr>
            <w:tcW w:type="dxa" w:w="2400"/>
            <w:shd w:fill="FFFFFF" w:color="auto" w:val="clear"/>
            <w:tcMar>
              <w:top w:type="dxa" w:w="90"/>
              <w:left w:type="dxa" w:w="120"/>
              <w:bottom w:type="dxa" w:w="90"/>
              <w:right w:type="dxa" w:w="120"/>
            </w:tcMar>
          </w:tcPr>
          <w:p>
            <w:r>
              <w:rPr>
                <w:b/>
                <w:bCs/>
                <w:color w:val="000000"/>
                <w:sz w:val="19"/>
                <w:szCs w:val="19"/>
              </w:rPr>
              <w:t xml:space="preserve">Salidas al exterior</w:t>
            </w:r>
          </w:p>
        </w:tc>
        <w:tc>
          <w:tcPr>
            <w:tcW w:type="dxa" w:w="3450"/>
            <w:shd w:fill="FFFFFF" w:color="auto" w:val="clear"/>
            <w:tcMar>
              <w:top w:type="dxa" w:w="90"/>
              <w:left w:type="dxa" w:w="120"/>
              <w:bottom w:type="dxa" w:w="90"/>
              <w:right w:type="dxa" w:w="120"/>
            </w:tcMar>
          </w:tcPr>
          <w:p>
            <w:r>
              <w:rPr>
                <w:color w:val="000000"/>
                <w:sz w:val="19"/>
                <w:szCs w:val="19"/>
              </w:rPr>
              <w:t xml:space="preserve">Muchas: menú, footer, blog, redes, enlaces cruzados</w:t>
            </w:r>
          </w:p>
        </w:tc>
        <w:tc>
          <w:tcPr>
            <w:tcW w:type="dxa" w:w="3450"/>
            <w:shd w:fill="FFFFFF" w:color="auto" w:val="clear"/>
            <w:tcMar>
              <w:top w:type="dxa" w:w="90"/>
              <w:left w:type="dxa" w:w="120"/>
              <w:bottom w:type="dxa" w:w="90"/>
              <w:right w:type="dxa" w:w="120"/>
            </w:tcMar>
          </w:tcPr>
          <w:p>
            <w:r>
              <w:rPr>
                <w:color w:val="000000"/>
                <w:sz w:val="19"/>
                <w:szCs w:val="19"/>
              </w:rPr>
              <w:t xml:space="preserve">Mínimas o ninguna: todo apunta al mismo botón</w:t>
            </w:r>
          </w:p>
        </w:tc>
      </w:tr>
      <w:tr>
        <w:tc>
          <w:tcPr>
            <w:tcW w:type="dxa" w:w="2400"/>
            <w:shd w:fill="F2F5F8" w:color="auto" w:val="clear"/>
            <w:tcMar>
              <w:top w:type="dxa" w:w="90"/>
              <w:left w:type="dxa" w:w="120"/>
              <w:bottom w:type="dxa" w:w="90"/>
              <w:right w:type="dxa" w:w="120"/>
            </w:tcMar>
          </w:tcPr>
          <w:p>
            <w:r>
              <w:rPr>
                <w:b/>
                <w:bCs/>
                <w:color w:val="000000"/>
                <w:sz w:val="19"/>
                <w:szCs w:val="19"/>
              </w:rPr>
              <w:t xml:space="preserve">Audiencia</w:t>
            </w:r>
          </w:p>
        </w:tc>
        <w:tc>
          <w:tcPr>
            <w:tcW w:type="dxa" w:w="3450"/>
            <w:shd w:fill="F2F5F8" w:color="auto" w:val="clear"/>
            <w:tcMar>
              <w:top w:type="dxa" w:w="90"/>
              <w:left w:type="dxa" w:w="120"/>
              <w:bottom w:type="dxa" w:w="90"/>
              <w:right w:type="dxa" w:w="120"/>
            </w:tcMar>
          </w:tcPr>
          <w:p>
            <w:r>
              <w:rPr>
                <w:color w:val="000000"/>
                <w:sz w:val="19"/>
                <w:szCs w:val="19"/>
              </w:rPr>
              <w:t xml:space="preserve">Amplia y mixta: clientes, candidatos, prensa, proveedores</w:t>
            </w:r>
          </w:p>
        </w:tc>
        <w:tc>
          <w:tcPr>
            <w:tcW w:type="dxa" w:w="3450"/>
            <w:shd w:fill="F2F5F8" w:color="auto" w:val="clear"/>
            <w:tcMar>
              <w:top w:type="dxa" w:w="90"/>
              <w:left w:type="dxa" w:w="120"/>
              <w:bottom w:type="dxa" w:w="90"/>
              <w:right w:type="dxa" w:w="120"/>
            </w:tcMar>
          </w:tcPr>
          <w:p>
            <w:r>
              <w:rPr>
                <w:color w:val="000000"/>
                <w:sz w:val="19"/>
                <w:szCs w:val="19"/>
              </w:rPr>
              <w:t xml:space="preserve">Un solo segmento con una intención concreta</w:t>
            </w:r>
          </w:p>
        </w:tc>
      </w:tr>
      <w:tr>
        <w:tc>
          <w:tcPr>
            <w:tcW w:type="dxa" w:w="2400"/>
            <w:shd w:fill="FFFFFF" w:color="auto" w:val="clear"/>
            <w:tcMar>
              <w:top w:type="dxa" w:w="90"/>
              <w:left w:type="dxa" w:w="120"/>
              <w:bottom w:type="dxa" w:w="90"/>
              <w:right w:type="dxa" w:w="120"/>
            </w:tcMar>
          </w:tcPr>
          <w:p>
            <w:r>
              <w:rPr>
                <w:b/>
                <w:bCs/>
                <w:color w:val="000000"/>
                <w:sz w:val="19"/>
                <w:szCs w:val="19"/>
              </w:rPr>
              <w:t xml:space="preserve">Origen del tráfico</w:t>
            </w:r>
          </w:p>
        </w:tc>
        <w:tc>
          <w:tcPr>
            <w:tcW w:type="dxa" w:w="3450"/>
            <w:shd w:fill="FFFFFF" w:color="auto" w:val="clear"/>
            <w:tcMar>
              <w:top w:type="dxa" w:w="90"/>
              <w:left w:type="dxa" w:w="120"/>
              <w:bottom w:type="dxa" w:w="90"/>
              <w:right w:type="dxa" w:w="120"/>
            </w:tcMar>
          </w:tcPr>
          <w:p>
            <w:r>
              <w:rPr>
                <w:color w:val="000000"/>
                <w:sz w:val="19"/>
                <w:szCs w:val="19"/>
              </w:rPr>
              <w:t xml:space="preserve">Orgánico (SEO), directo, referidos, marca</w:t>
            </w:r>
          </w:p>
        </w:tc>
        <w:tc>
          <w:tcPr>
            <w:tcW w:type="dxa" w:w="3450"/>
            <w:shd w:fill="FFFFFF" w:color="auto" w:val="clear"/>
            <w:tcMar>
              <w:top w:type="dxa" w:w="90"/>
              <w:left w:type="dxa" w:w="120"/>
              <w:bottom w:type="dxa" w:w="90"/>
              <w:right w:type="dxa" w:w="120"/>
            </w:tcMar>
          </w:tcPr>
          <w:p>
            <w:r>
              <w:rPr>
                <w:color w:val="000000"/>
                <w:sz w:val="19"/>
                <w:szCs w:val="19"/>
              </w:rPr>
              <w:t xml:space="preserve">Pagado y dirigido: Ads, email, QR, LinkedIn, evento</w:t>
            </w:r>
          </w:p>
        </w:tc>
      </w:tr>
      <w:tr>
        <w:tc>
          <w:tcPr>
            <w:tcW w:type="dxa" w:w="2400"/>
            <w:shd w:fill="F2F5F8" w:color="auto" w:val="clear"/>
            <w:tcMar>
              <w:top w:type="dxa" w:w="90"/>
              <w:left w:type="dxa" w:w="120"/>
              <w:bottom w:type="dxa" w:w="90"/>
              <w:right w:type="dxa" w:w="120"/>
            </w:tcMar>
          </w:tcPr>
          <w:p>
            <w:r>
              <w:rPr>
                <w:b/>
                <w:bCs/>
                <w:color w:val="000000"/>
                <w:sz w:val="19"/>
                <w:szCs w:val="19"/>
              </w:rPr>
              <w:t xml:space="preserve">Vida útil</w:t>
            </w:r>
          </w:p>
        </w:tc>
        <w:tc>
          <w:tcPr>
            <w:tcW w:type="dxa" w:w="3450"/>
            <w:shd w:fill="F2F5F8" w:color="auto" w:val="clear"/>
            <w:tcMar>
              <w:top w:type="dxa" w:w="90"/>
              <w:left w:type="dxa" w:w="120"/>
              <w:bottom w:type="dxa" w:w="90"/>
              <w:right w:type="dxa" w:w="120"/>
            </w:tcMar>
          </w:tcPr>
          <w:p>
            <w:r>
              <w:rPr>
                <w:color w:val="000000"/>
                <w:sz w:val="19"/>
                <w:szCs w:val="19"/>
              </w:rPr>
              <w:t xml:space="preserve">Permanente, se actualiza por secciones</w:t>
            </w:r>
          </w:p>
        </w:tc>
        <w:tc>
          <w:tcPr>
            <w:tcW w:type="dxa" w:w="3450"/>
            <w:shd w:fill="F2F5F8" w:color="auto" w:val="clear"/>
            <w:tcMar>
              <w:top w:type="dxa" w:w="90"/>
              <w:left w:type="dxa" w:w="120"/>
              <w:bottom w:type="dxa" w:w="90"/>
              <w:right w:type="dxa" w:w="120"/>
            </w:tcMar>
          </w:tcPr>
          <w:p>
            <w:r>
              <w:rPr>
                <w:color w:val="000000"/>
                <w:sz w:val="19"/>
                <w:szCs w:val="19"/>
              </w:rPr>
              <w:t xml:space="preserve">Temporal: vive lo que dura la campaña</w:t>
            </w:r>
          </w:p>
        </w:tc>
      </w:tr>
      <w:tr>
        <w:tc>
          <w:tcPr>
            <w:tcW w:type="dxa" w:w="2400"/>
            <w:shd w:fill="FFFFFF" w:color="auto" w:val="clear"/>
            <w:tcMar>
              <w:top w:type="dxa" w:w="90"/>
              <w:left w:type="dxa" w:w="120"/>
              <w:bottom w:type="dxa" w:w="90"/>
              <w:right w:type="dxa" w:w="120"/>
            </w:tcMar>
          </w:tcPr>
          <w:p>
            <w:r>
              <w:rPr>
                <w:b/>
                <w:bCs/>
                <w:color w:val="000000"/>
                <w:sz w:val="19"/>
                <w:szCs w:val="19"/>
              </w:rPr>
              <w:t xml:space="preserve">Métrica principal</w:t>
            </w:r>
          </w:p>
        </w:tc>
        <w:tc>
          <w:tcPr>
            <w:tcW w:type="dxa" w:w="3450"/>
            <w:shd w:fill="FFFFFF" w:color="auto" w:val="clear"/>
            <w:tcMar>
              <w:top w:type="dxa" w:w="90"/>
              <w:left w:type="dxa" w:w="120"/>
              <w:bottom w:type="dxa" w:w="90"/>
              <w:right w:type="dxa" w:w="120"/>
            </w:tcMar>
          </w:tcPr>
          <w:p>
            <w:r>
              <w:rPr>
                <w:color w:val="000000"/>
                <w:sz w:val="19"/>
                <w:szCs w:val="19"/>
              </w:rPr>
              <w:t xml:space="preserve">Sesiones, páginas por sesión, posicionamiento SEO</w:t>
            </w:r>
          </w:p>
        </w:tc>
        <w:tc>
          <w:tcPr>
            <w:tcW w:type="dxa" w:w="3450"/>
            <w:shd w:fill="FFFFFF" w:color="auto" w:val="clear"/>
            <w:tcMar>
              <w:top w:type="dxa" w:w="90"/>
              <w:left w:type="dxa" w:w="120"/>
              <w:bottom w:type="dxa" w:w="90"/>
              <w:right w:type="dxa" w:w="120"/>
            </w:tcMar>
          </w:tcPr>
          <w:p>
            <w:r>
              <w:rPr>
                <w:color w:val="000000"/>
                <w:sz w:val="19"/>
                <w:szCs w:val="19"/>
              </w:rPr>
              <w:t xml:space="preserve">Tasa de conversión y costo por lead</w:t>
            </w:r>
          </w:p>
        </w:tc>
      </w:tr>
      <w:tr>
        <w:tc>
          <w:tcPr>
            <w:tcW w:type="dxa" w:w="2400"/>
            <w:shd w:fill="F2F5F8" w:color="auto" w:val="clear"/>
            <w:tcMar>
              <w:top w:type="dxa" w:w="90"/>
              <w:left w:type="dxa" w:w="120"/>
              <w:bottom w:type="dxa" w:w="90"/>
              <w:right w:type="dxa" w:w="120"/>
            </w:tcMar>
          </w:tcPr>
          <w:p>
            <w:r>
              <w:rPr>
                <w:b/>
                <w:bCs/>
                <w:color w:val="000000"/>
                <w:sz w:val="19"/>
                <w:szCs w:val="19"/>
              </w:rPr>
              <w:t xml:space="preserve">Conversión típica</w:t>
            </w:r>
          </w:p>
        </w:tc>
        <w:tc>
          <w:tcPr>
            <w:tcW w:type="dxa" w:w="3450"/>
            <w:shd w:fill="F2F5F8" w:color="auto" w:val="clear"/>
            <w:tcMar>
              <w:top w:type="dxa" w:w="90"/>
              <w:left w:type="dxa" w:w="120"/>
              <w:bottom w:type="dxa" w:w="90"/>
              <w:right w:type="dxa" w:w="120"/>
            </w:tcMar>
          </w:tcPr>
          <w:p>
            <w:r>
              <w:rPr>
                <w:color w:val="000000"/>
                <w:sz w:val="19"/>
                <w:szCs w:val="19"/>
              </w:rPr>
              <w:t xml:space="preserve">1 % – 3 %</w:t>
            </w:r>
          </w:p>
        </w:tc>
        <w:tc>
          <w:tcPr>
            <w:tcW w:type="dxa" w:w="3450"/>
            <w:shd w:fill="F2F5F8" w:color="auto" w:val="clear"/>
            <w:tcMar>
              <w:top w:type="dxa" w:w="90"/>
              <w:left w:type="dxa" w:w="120"/>
              <w:bottom w:type="dxa" w:w="90"/>
              <w:right w:type="dxa" w:w="120"/>
            </w:tcMar>
          </w:tcPr>
          <w:p>
            <w:r>
              <w:rPr>
                <w:color w:val="000000"/>
                <w:sz w:val="19"/>
                <w:szCs w:val="19"/>
              </w:rPr>
              <w:t xml:space="preserve">5 % – 15 % si está bien enfocada</w:t>
            </w:r>
          </w:p>
        </w:tc>
      </w:tr>
      <w:tr>
        <w:tc>
          <w:tcPr>
            <w:tcW w:type="dxa" w:w="2400"/>
            <w:shd w:fill="FFFFFF" w:color="auto" w:val="clear"/>
            <w:tcMar>
              <w:top w:type="dxa" w:w="90"/>
              <w:left w:type="dxa" w:w="120"/>
              <w:bottom w:type="dxa" w:w="90"/>
              <w:right w:type="dxa" w:w="120"/>
            </w:tcMar>
          </w:tcPr>
          <w:p>
            <w:r>
              <w:rPr>
                <w:b/>
                <w:bCs/>
                <w:color w:val="000000"/>
                <w:sz w:val="19"/>
                <w:szCs w:val="19"/>
              </w:rPr>
              <w:t xml:space="preserve">Tiempo de armado</w:t>
            </w:r>
          </w:p>
        </w:tc>
        <w:tc>
          <w:tcPr>
            <w:tcW w:type="dxa" w:w="3450"/>
            <w:shd w:fill="FFFFFF" w:color="auto" w:val="clear"/>
            <w:tcMar>
              <w:top w:type="dxa" w:w="90"/>
              <w:left w:type="dxa" w:w="120"/>
              <w:bottom w:type="dxa" w:w="90"/>
              <w:right w:type="dxa" w:w="120"/>
            </w:tcMar>
          </w:tcPr>
          <w:p>
            <w:r>
              <w:rPr>
                <w:color w:val="000000"/>
                <w:sz w:val="19"/>
                <w:szCs w:val="19"/>
              </w:rPr>
              <w:t xml:space="preserve">Semanas o meses</w:t>
            </w:r>
          </w:p>
        </w:tc>
        <w:tc>
          <w:tcPr>
            <w:tcW w:type="dxa" w:w="3450"/>
            <w:shd w:fill="FFFFFF" w:color="auto" w:val="clear"/>
            <w:tcMar>
              <w:top w:type="dxa" w:w="90"/>
              <w:left w:type="dxa" w:w="120"/>
              <w:bottom w:type="dxa" w:w="90"/>
              <w:right w:type="dxa" w:w="120"/>
            </w:tcMar>
          </w:tcPr>
          <w:p>
            <w:r>
              <w:rPr>
                <w:color w:val="000000"/>
                <w:sz w:val="19"/>
                <w:szCs w:val="19"/>
              </w:rPr>
              <w:t xml:space="preserve">Días</w:t>
            </w:r>
          </w:p>
        </w:tc>
      </w:tr>
      <w:tr>
        <w:tc>
          <w:tcPr>
            <w:tcW w:type="dxa" w:w="2400"/>
            <w:shd w:fill="F2F5F8" w:color="auto" w:val="clear"/>
            <w:tcMar>
              <w:top w:type="dxa" w:w="90"/>
              <w:left w:type="dxa" w:w="120"/>
              <w:bottom w:type="dxa" w:w="90"/>
              <w:right w:type="dxa" w:w="120"/>
            </w:tcMar>
          </w:tcPr>
          <w:p>
            <w:r>
              <w:rPr>
                <w:b/>
                <w:bCs/>
                <w:color w:val="000000"/>
                <w:sz w:val="19"/>
                <w:szCs w:val="19"/>
              </w:rPr>
              <w:t xml:space="preserve">Mensaje</w:t>
            </w:r>
          </w:p>
        </w:tc>
        <w:tc>
          <w:tcPr>
            <w:tcW w:type="dxa" w:w="3450"/>
            <w:shd w:fill="F2F5F8" w:color="auto" w:val="clear"/>
            <w:tcMar>
              <w:top w:type="dxa" w:w="90"/>
              <w:left w:type="dxa" w:w="120"/>
              <w:bottom w:type="dxa" w:w="90"/>
              <w:right w:type="dxa" w:w="120"/>
            </w:tcMar>
          </w:tcPr>
          <w:p>
            <w:r>
              <w:rPr>
                <w:color w:val="000000"/>
                <w:sz w:val="19"/>
                <w:szCs w:val="19"/>
              </w:rPr>
              <w:t xml:space="preserve">Todo lo que la empresa hace</w:t>
            </w:r>
          </w:p>
        </w:tc>
        <w:tc>
          <w:tcPr>
            <w:tcW w:type="dxa" w:w="3450"/>
            <w:shd w:fill="F2F5F8" w:color="auto" w:val="clear"/>
            <w:tcMar>
              <w:top w:type="dxa" w:w="90"/>
              <w:left w:type="dxa" w:w="120"/>
              <w:bottom w:type="dxa" w:w="90"/>
              <w:right w:type="dxa" w:w="120"/>
            </w:tcMar>
          </w:tcPr>
          <w:p>
            <w:r>
              <w:rPr>
                <w:color w:val="000000"/>
                <w:sz w:val="19"/>
                <w:szCs w:val="19"/>
              </w:rPr>
              <w:t xml:space="preserve">Una promesa, una oferta, una acción</w:t>
            </w:r>
          </w:p>
        </w:tc>
      </w:tr>
    </w:tbl>
    <w:p>
      <w:pPr>
        <w:spacing w:after="120"/>
      </w:pPr>
    </w:p>
    <w:p>
      <w:pPr>
        <w:pStyle w:val="Heading1"/>
        <w:pBdr>
          <w:bottom w:val="single" w:color="0F6E8C" w:sz="6" w:space="6"/>
        </w:pBdr>
        <w:spacing w:after="160" w:before="340"/>
      </w:pPr>
      <w:r>
        <w:rPr>
          <w:b/>
          <w:bCs/>
          <w:color w:val="1B2A41"/>
          <w:sz w:val="28"/>
          <w:szCs w:val="28"/>
        </w:rPr>
        <w:t xml:space="preserve">3. Cuándo usar cada uno</w:t>
      </w:r>
    </w:p>
    <w:p>
      <w:pPr>
        <w:pStyle w:val="Heading2"/>
        <w:spacing w:after="100" w:before="240"/>
      </w:pPr>
      <w:r>
        <w:rPr>
          <w:b/>
          <w:bCs/>
          <w:color w:val="0F6E8C"/>
          <w:sz w:val="23"/>
          <w:szCs w:val="23"/>
        </w:rPr>
        <w:t xml:space="preserve">Usa un sitio web cuando…</w:t>
      </w:r>
    </w:p>
    <w:p>
      <w:pPr>
        <w:pStyle w:val="ListParagraph"/>
        <w:numPr>
          <w:ilvl w:val="0"/>
          <w:numId w:val="2"/>
        </w:numPr>
        <w:spacing w:after="80"/>
      </w:pPr>
      <w:r>
        <w:rPr>
          <w:sz w:val="21"/>
          <w:szCs w:val="21"/>
        </w:rPr>
        <w:t xml:space="preserve">Necesitas presencia permanente y credibilidad ante clientes, aliados o inversionistas.</w:t>
      </w:r>
    </w:p>
    <w:p>
      <w:pPr>
        <w:pStyle w:val="ListParagraph"/>
        <w:numPr>
          <w:ilvl w:val="0"/>
          <w:numId w:val="2"/>
        </w:numPr>
        <w:spacing w:after="80"/>
      </w:pPr>
      <w:r>
        <w:rPr>
          <w:sz w:val="21"/>
          <w:szCs w:val="21"/>
        </w:rPr>
        <w:t xml:space="preserve">Tu oferta es amplia y el cliente necesita explorar antes de decidir.</w:t>
      </w:r>
    </w:p>
    <w:p>
      <w:pPr>
        <w:pStyle w:val="ListParagraph"/>
        <w:numPr>
          <w:ilvl w:val="0"/>
          <w:numId w:val="2"/>
        </w:numPr>
        <w:spacing w:after="80"/>
      </w:pPr>
      <w:r>
        <w:rPr>
          <w:sz w:val="21"/>
          <w:szCs w:val="21"/>
        </w:rPr>
        <w:t xml:space="preserve">Quieres posicionar orgánicamente en Google con contenido y blog.</w:t>
      </w:r>
    </w:p>
    <w:p>
      <w:pPr>
        <w:pStyle w:val="ListParagraph"/>
        <w:numPr>
          <w:ilvl w:val="0"/>
          <w:numId w:val="2"/>
        </w:numPr>
        <w:spacing w:after="80"/>
      </w:pPr>
      <w:r>
        <w:rPr>
          <w:sz w:val="21"/>
          <w:szCs w:val="21"/>
        </w:rPr>
        <w:t xml:space="preserve">Hay públicos distintos que buscan cosas distintas: clientes, talento, prensa, proveedores.</w:t>
      </w:r>
    </w:p>
    <w:p>
      <w:pPr>
        <w:pStyle w:val="ListParagraph"/>
        <w:numPr>
          <w:ilvl w:val="0"/>
          <w:numId w:val="2"/>
        </w:numPr>
        <w:spacing w:after="80"/>
      </w:pPr>
      <w:r>
        <w:rPr>
          <w:sz w:val="21"/>
          <w:szCs w:val="21"/>
        </w:rPr>
        <w:t xml:space="preserve">El ciclo de venta es largo y el cliente vuelve varias veces antes de contactar.</w:t>
      </w:r>
    </w:p>
    <w:p>
      <w:pPr>
        <w:pStyle w:val="Heading2"/>
        <w:spacing w:after="100" w:before="240"/>
      </w:pPr>
      <w:r>
        <w:rPr>
          <w:b/>
          <w:bCs/>
          <w:color w:val="0F6E8C"/>
          <w:sz w:val="23"/>
          <w:szCs w:val="23"/>
        </w:rPr>
        <w:t xml:space="preserve">Usa una landing page cuando…</w:t>
      </w:r>
    </w:p>
    <w:p>
      <w:pPr>
        <w:pStyle w:val="ListParagraph"/>
        <w:numPr>
          <w:ilvl w:val="0"/>
          <w:numId w:val="2"/>
        </w:numPr>
        <w:spacing w:after="80"/>
      </w:pPr>
      <w:r>
        <w:rPr>
          <w:sz w:val="21"/>
          <w:szCs w:val="21"/>
        </w:rPr>
        <w:t xml:space="preserve">Vas a invertir en publicidad pagada y necesitas medir el costo por lead.</w:t>
      </w:r>
    </w:p>
    <w:p>
      <w:pPr>
        <w:pStyle w:val="ListParagraph"/>
        <w:numPr>
          <w:ilvl w:val="0"/>
          <w:numId w:val="2"/>
        </w:numPr>
        <w:spacing w:after="80"/>
      </w:pPr>
      <w:r>
        <w:rPr>
          <w:sz w:val="21"/>
          <w:szCs w:val="21"/>
        </w:rPr>
        <w:t xml:space="preserve">Lanzas un producto, evento, webinar o promoción con fecha de caducidad.</w:t>
      </w:r>
    </w:p>
    <w:p>
      <w:pPr>
        <w:pStyle w:val="ListParagraph"/>
        <w:numPr>
          <w:ilvl w:val="0"/>
          <w:numId w:val="2"/>
        </w:numPr>
        <w:spacing w:after="80"/>
      </w:pPr>
      <w:r>
        <w:rPr>
          <w:sz w:val="21"/>
          <w:szCs w:val="21"/>
        </w:rPr>
        <w:t xml:space="preserve">Quieres probar si una propuesta de valor funciona antes de construir todo el sitio.</w:t>
      </w:r>
    </w:p>
    <w:p>
      <w:pPr>
        <w:pStyle w:val="ListParagraph"/>
        <w:numPr>
          <w:ilvl w:val="0"/>
          <w:numId w:val="2"/>
        </w:numPr>
        <w:spacing w:after="80"/>
      </w:pPr>
      <w:r>
        <w:rPr>
          <w:sz w:val="21"/>
          <w:szCs w:val="21"/>
        </w:rPr>
        <w:t xml:space="preserve">Tienes un solo objetivo claro: registro, cotización, descarga o compra.</w:t>
      </w:r>
    </w:p>
    <w:p>
      <w:pPr>
        <w:pStyle w:val="ListParagraph"/>
        <w:numPr>
          <w:ilvl w:val="0"/>
          <w:numId w:val="2"/>
        </w:numPr>
        <w:spacing w:after="80"/>
      </w:pPr>
      <w:r>
        <w:rPr>
          <w:sz w:val="21"/>
          <w:szCs w:val="21"/>
        </w:rPr>
        <w:t xml:space="preserve">Necesitas comparar mensajes con pruebas A/B para saber cuál convierte mejor.</w:t>
      </w:r>
    </w:p>
    <w:p>
      <w:pPr>
        <w:pStyle w:val="Heading2"/>
        <w:spacing w:after="100" w:before="240"/>
      </w:pPr>
      <w:r>
        <w:rPr>
          <w:b/>
          <w:bCs/>
          <w:color w:val="0F6E8C"/>
          <w:sz w:val="23"/>
          <w:szCs w:val="23"/>
        </w:rPr>
        <w:t xml:space="preserve">Úsalos juntos (lo más común)</w:t>
      </w:r>
    </w:p>
    <w:p>
      <w:pPr>
        <w:spacing w:after="140"/>
      </w:pPr>
      <w:r>
        <w:rPr>
          <w:sz w:val="21"/>
          <w:szCs w:val="21"/>
        </w:rPr>
        <w:t xml:space="preserve">No son excluyentes. El escenario habitual es sitio web como base permanente y landings colgando de él para cada campaña. Una empresa puede tener un sitio y diez landings activas al mismo tiempo, cada una con su propio anuncio y su propia métrica.</w:t>
      </w:r>
    </w:p>
    <w:p>
      <w:r>
        <w:br w:type="page"/>
      </w:r>
    </w:p>
    <w:p>
      <w:pPr>
        <w:pStyle w:val="Heading1"/>
        <w:pBdr>
          <w:bottom w:val="single" w:color="0F6E8C" w:sz="6" w:space="6"/>
        </w:pBdr>
        <w:spacing w:after="160" w:before="340"/>
      </w:pPr>
      <w:r>
        <w:rPr>
          <w:b/>
          <w:bCs/>
          <w:color w:val="1B2A41"/>
          <w:sz w:val="28"/>
          <w:szCs w:val="28"/>
        </w:rPr>
        <w:t xml:space="preserve">4. Anatomía de cada uno</w:t>
      </w:r>
    </w:p>
    <w:p>
      <w:pPr>
        <w:pStyle w:val="Heading2"/>
        <w:spacing w:after="100" w:before="240"/>
      </w:pPr>
      <w:r>
        <w:rPr>
          <w:b/>
          <w:bCs/>
          <w:color w:val="0F6E8C"/>
          <w:sz w:val="23"/>
          <w:szCs w:val="23"/>
        </w:rPr>
        <w:t xml:space="preserve">Estructura típica de un sitio web</w:t>
      </w:r>
    </w:p>
    <w:p>
      <w:pPr>
        <w:pStyle w:val="ListParagraph"/>
        <w:numPr>
          <w:ilvl w:val="0"/>
          <w:numId w:val="2"/>
        </w:numPr>
        <w:spacing w:after="80"/>
      </w:pPr>
      <w:r>
        <w:rPr>
          <w:sz w:val="21"/>
          <w:szCs w:val="21"/>
        </w:rPr>
        <w:t xml:space="preserve">Inicio, Servicios o Productos, Nosotros, Casos de éxito, Blog, Contacto.</w:t>
      </w:r>
    </w:p>
    <w:p>
      <w:pPr>
        <w:pStyle w:val="ListParagraph"/>
        <w:numPr>
          <w:ilvl w:val="0"/>
          <w:numId w:val="2"/>
        </w:numPr>
        <w:spacing w:after="80"/>
      </w:pPr>
      <w:r>
        <w:rPr>
          <w:sz w:val="21"/>
          <w:szCs w:val="21"/>
        </w:rPr>
        <w:t xml:space="preserve">Menú fijo en la parte superior y footer con enlaces secundarios.</w:t>
      </w:r>
    </w:p>
    <w:p>
      <w:pPr>
        <w:pStyle w:val="ListParagraph"/>
        <w:numPr>
          <w:ilvl w:val="0"/>
          <w:numId w:val="2"/>
        </w:numPr>
        <w:spacing w:after="80"/>
      </w:pPr>
      <w:r>
        <w:rPr>
          <w:sz w:val="21"/>
          <w:szCs w:val="21"/>
        </w:rPr>
        <w:t xml:space="preserve">Varios llamados a la acción distintos según la sección.</w:t>
      </w:r>
    </w:p>
    <w:p>
      <w:pPr>
        <w:pStyle w:val="ListParagraph"/>
        <w:numPr>
          <w:ilvl w:val="0"/>
          <w:numId w:val="2"/>
        </w:numPr>
        <w:spacing w:after="80"/>
      </w:pPr>
      <w:r>
        <w:rPr>
          <w:sz w:val="21"/>
          <w:szCs w:val="21"/>
        </w:rPr>
        <w:t xml:space="preserve">Arquitectura pensada para SEO: URLs limpias, metadatos, contenido indexable.</w:t>
      </w:r>
    </w:p>
    <w:p>
      <w:pPr>
        <w:pStyle w:val="Heading2"/>
        <w:spacing w:after="100" w:before="240"/>
      </w:pPr>
      <w:r>
        <w:rPr>
          <w:b/>
          <w:bCs/>
          <w:color w:val="0F6E8C"/>
          <w:sz w:val="23"/>
          <w:szCs w:val="23"/>
        </w:rPr>
        <w:t xml:space="preserve">Estructura típica de una landing page</w:t>
      </w:r>
    </w:p>
    <w:p>
      <w:pPr>
        <w:pStyle w:val="ListParagraph"/>
        <w:numPr>
          <w:ilvl w:val="0"/>
          <w:numId w:val="2"/>
        </w:numPr>
        <w:spacing w:after="80"/>
      </w:pPr>
      <w:r>
        <w:rPr>
          <w:sz w:val="21"/>
          <w:szCs w:val="21"/>
        </w:rPr>
        <w:t xml:space="preserve">Encabezado con la promesa principal y el botón de acción visible sin hacer scroll.</w:t>
      </w:r>
    </w:p>
    <w:p>
      <w:pPr>
        <w:pStyle w:val="ListParagraph"/>
        <w:numPr>
          <w:ilvl w:val="0"/>
          <w:numId w:val="2"/>
        </w:numPr>
        <w:spacing w:after="80"/>
      </w:pPr>
      <w:r>
        <w:rPr>
          <w:sz w:val="21"/>
          <w:szCs w:val="21"/>
        </w:rPr>
        <w:t xml:space="preserve">Beneficios concretos, no características técnicas.</w:t>
      </w:r>
    </w:p>
    <w:p>
      <w:pPr>
        <w:pStyle w:val="ListParagraph"/>
        <w:numPr>
          <w:ilvl w:val="0"/>
          <w:numId w:val="2"/>
        </w:numPr>
        <w:spacing w:after="80"/>
      </w:pPr>
      <w:r>
        <w:rPr>
          <w:sz w:val="21"/>
          <w:szCs w:val="21"/>
        </w:rPr>
        <w:t xml:space="preserve">Prueba social: logos de clientes, testimonios, cifras de resultados.</w:t>
      </w:r>
    </w:p>
    <w:p>
      <w:pPr>
        <w:pStyle w:val="ListParagraph"/>
        <w:numPr>
          <w:ilvl w:val="0"/>
          <w:numId w:val="2"/>
        </w:numPr>
        <w:spacing w:after="80"/>
      </w:pPr>
      <w:r>
        <w:rPr>
          <w:sz w:val="21"/>
          <w:szCs w:val="21"/>
        </w:rPr>
        <w:t xml:space="preserve">Manejo de objeciones: preguntas frecuentes, garantía, política de datos.</w:t>
      </w:r>
    </w:p>
    <w:p>
      <w:pPr>
        <w:pStyle w:val="ListParagraph"/>
        <w:numPr>
          <w:ilvl w:val="0"/>
          <w:numId w:val="2"/>
        </w:numPr>
        <w:spacing w:after="80"/>
      </w:pPr>
      <w:r>
        <w:rPr>
          <w:sz w:val="21"/>
          <w:szCs w:val="21"/>
        </w:rPr>
        <w:t xml:space="preserve">Cierre con el mismo botón de acción repetido.</w:t>
      </w:r>
    </w:p>
    <w:p>
      <w:pPr>
        <w:pStyle w:val="ListParagraph"/>
        <w:numPr>
          <w:ilvl w:val="0"/>
          <w:numId w:val="2"/>
        </w:numPr>
        <w:spacing w:after="80"/>
      </w:pPr>
      <w:r>
        <w:rPr>
          <w:sz w:val="21"/>
          <w:szCs w:val="21"/>
        </w:rPr>
        <w:t xml:space="preserve">Sin menú, sin enlaces a redes, sin salidas que distraigan.</w:t>
      </w:r>
    </w:p>
    <w:p>
      <w:pPr>
        <w:pStyle w:val="Heading1"/>
        <w:pBdr>
          <w:bottom w:val="single" w:color="0F6E8C" w:sz="6" w:space="6"/>
        </w:pBdr>
        <w:spacing w:after="160" w:before="340"/>
      </w:pPr>
      <w:r>
        <w:rPr>
          <w:b/>
          <w:bCs/>
          <w:color w:val="1B2A41"/>
          <w:sz w:val="28"/>
          <w:szCs w:val="28"/>
        </w:rPr>
        <w:t xml:space="preserve">5. Errores que cuestan dinero</w:t>
      </w:r>
    </w:p>
    <w:p>
      <w:pPr>
        <w:pStyle w:val="ListParagraph"/>
        <w:numPr>
          <w:ilvl w:val="0"/>
          <w:numId w:val="2"/>
        </w:numPr>
        <w:spacing w:after="80"/>
      </w:pPr>
      <w:r>
        <w:rPr>
          <w:b/>
          <w:bCs/>
          <w:sz w:val="21"/>
          <w:szCs w:val="21"/>
        </w:rPr>
        <w:t xml:space="preserve">Mandar tráfico pagado al home del sitio.</w:t>
      </w:r>
      <w:r>
        <w:rPr>
          <w:sz w:val="21"/>
          <w:szCs w:val="21"/>
        </w:rPr>
        <w:t xml:space="preserve"> Los visitantes se distraen navegando y el costo por lead se dispara.</w:t>
      </w:r>
    </w:p>
    <w:p>
      <w:pPr>
        <w:pStyle w:val="ListParagraph"/>
        <w:numPr>
          <w:ilvl w:val="0"/>
          <w:numId w:val="2"/>
        </w:numPr>
        <w:spacing w:after="80"/>
      </w:pPr>
      <w:r>
        <w:rPr>
          <w:b/>
          <w:bCs/>
          <w:sz w:val="21"/>
          <w:szCs w:val="21"/>
        </w:rPr>
        <w:t xml:space="preserve">Poner tres llamados a la acción distintos en una landing.</w:t>
      </w:r>
      <w:r>
        <w:rPr>
          <w:sz w:val="21"/>
          <w:szCs w:val="21"/>
        </w:rPr>
        <w:t xml:space="preserve"> Cada botón extra reparte la atención y baja la conversión.</w:t>
      </w:r>
    </w:p>
    <w:p>
      <w:pPr>
        <w:pStyle w:val="ListParagraph"/>
        <w:numPr>
          <w:ilvl w:val="0"/>
          <w:numId w:val="2"/>
        </w:numPr>
        <w:spacing w:after="80"/>
      </w:pPr>
      <w:r>
        <w:rPr>
          <w:b/>
          <w:bCs/>
          <w:sz w:val="21"/>
          <w:szCs w:val="21"/>
        </w:rPr>
        <w:t xml:space="preserve">Landing que no coincide con el anuncio.</w:t>
      </w:r>
      <w:r>
        <w:rPr>
          <w:sz w:val="21"/>
          <w:szCs w:val="21"/>
        </w:rPr>
        <w:t xml:space="preserve"> Si el anuncio promete una cosa y la página dice otra, el visitante rebota en segundos.</w:t>
      </w:r>
    </w:p>
    <w:p>
      <w:pPr>
        <w:pStyle w:val="ListParagraph"/>
        <w:numPr>
          <w:ilvl w:val="0"/>
          <w:numId w:val="2"/>
        </w:numPr>
        <w:spacing w:after="80"/>
      </w:pPr>
      <w:r>
        <w:rPr>
          <w:b/>
          <w:bCs/>
          <w:sz w:val="21"/>
          <w:szCs w:val="21"/>
        </w:rPr>
        <w:t xml:space="preserve">Pedir diez campos en el formulario.</w:t>
      </w:r>
      <w:r>
        <w:rPr>
          <w:sz w:val="21"/>
          <w:szCs w:val="21"/>
        </w:rPr>
        <w:t xml:space="preserve"> Cada campo adicional reduce el número de registros. Pide lo mínimo para hacer el primer contacto.</w:t>
      </w:r>
    </w:p>
    <w:p>
      <w:pPr>
        <w:pStyle w:val="ListParagraph"/>
        <w:numPr>
          <w:ilvl w:val="0"/>
          <w:numId w:val="2"/>
        </w:numPr>
        <w:spacing w:after="80"/>
      </w:pPr>
      <w:r>
        <w:rPr>
          <w:b/>
          <w:bCs/>
          <w:sz w:val="21"/>
          <w:szCs w:val="21"/>
        </w:rPr>
        <w:t xml:space="preserve">Olvidar el móvil.</w:t>
      </w:r>
      <w:r>
        <w:rPr>
          <w:sz w:val="21"/>
          <w:szCs w:val="21"/>
        </w:rPr>
        <w:t xml:space="preserve"> La mayoría del tráfico llega desde el celular. Si carga lento o se ve mal, perdiste el lead.</w:t>
      </w:r>
    </w:p>
    <w:p>
      <w:pPr>
        <w:pStyle w:val="ListParagraph"/>
        <w:numPr>
          <w:ilvl w:val="0"/>
          <w:numId w:val="2"/>
        </w:numPr>
        <w:spacing w:after="80"/>
      </w:pPr>
      <w:r>
        <w:rPr>
          <w:b/>
          <w:bCs/>
          <w:sz w:val="21"/>
          <w:szCs w:val="21"/>
        </w:rPr>
        <w:t xml:space="preserve">No instalar medición desde el día uno.</w:t>
      </w:r>
      <w:r>
        <w:rPr>
          <w:sz w:val="21"/>
          <w:szCs w:val="21"/>
        </w:rPr>
        <w:t xml:space="preserve"> Sin conversiones medidas no sabes cuál campaña funciona ni cuánto te cuesta cada cliente.</w:t>
      </w:r>
    </w:p>
    <w:p>
      <w:pPr>
        <w:pStyle w:val="Heading1"/>
        <w:pBdr>
          <w:bottom w:val="single" w:color="0F6E8C" w:sz="6" w:space="6"/>
        </w:pBdr>
        <w:spacing w:after="160" w:before="340"/>
      </w:pPr>
      <w:r>
        <w:rPr>
          <w:b/>
          <w:bCs/>
          <w:color w:val="1B2A41"/>
          <w:sz w:val="28"/>
          <w:szCs w:val="28"/>
        </w:rPr>
        <w:t xml:space="preserve">6. Cómo decidir en treinta segundos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00"/>
      </w:tblGrid>
      <w:tr>
        <w:trPr>
          <w:tblHeader/>
        </w:trPr>
        <w:tc>
          <w:tcPr>
            <w:tcW w:type="dxa" w:w="2900"/>
            <w:shd w:fill="0F6E8C" w:color="auto" w:val="clear"/>
            <w:tcMar>
              <w:top w:type="dxa" w:w="90"/>
              <w:left w:type="dxa" w:w="120"/>
              <w:bottom w:type="dxa" w:w="90"/>
              <w:right w:type="dxa" w:w="120"/>
            </w:tcMar>
          </w:tcPr>
          <w:p>
            <w:r>
              <w:rPr>
                <w:b/>
                <w:bCs/>
                <w:color w:val="FFFFFF"/>
                <w:sz w:val="19"/>
                <w:szCs w:val="19"/>
              </w:rPr>
              <w:t xml:space="preserve">Pregunta</w:t>
            </w:r>
          </w:p>
        </w:tc>
        <w:tc>
          <w:tcPr>
            <w:tcW w:type="dxa" w:w="3200"/>
            <w:shd w:fill="0F6E8C" w:color="auto" w:val="clear"/>
            <w:tcMar>
              <w:top w:type="dxa" w:w="90"/>
              <w:left w:type="dxa" w:w="120"/>
              <w:bottom w:type="dxa" w:w="90"/>
              <w:right w:type="dxa" w:w="120"/>
            </w:tcMar>
          </w:tcPr>
          <w:p>
            <w:r>
              <w:rPr>
                <w:b/>
                <w:bCs/>
                <w:color w:val="FFFFFF"/>
                <w:sz w:val="19"/>
                <w:szCs w:val="19"/>
              </w:rPr>
              <w:t xml:space="preserve">Apunta a sitio web</w:t>
            </w:r>
          </w:p>
        </w:tc>
        <w:tc>
          <w:tcPr>
            <w:tcW w:type="dxa" w:w="3200"/>
            <w:shd w:fill="0F6E8C" w:color="auto" w:val="clear"/>
            <w:tcMar>
              <w:top w:type="dxa" w:w="90"/>
              <w:left w:type="dxa" w:w="120"/>
              <w:bottom w:type="dxa" w:w="90"/>
              <w:right w:type="dxa" w:w="120"/>
            </w:tcMar>
          </w:tcPr>
          <w:p>
            <w:r>
              <w:rPr>
                <w:b/>
                <w:bCs/>
                <w:color w:val="FFFFFF"/>
                <w:sz w:val="19"/>
                <w:szCs w:val="19"/>
              </w:rPr>
              <w:t xml:space="preserve">Apunta a landing</w:t>
            </w:r>
          </w:p>
        </w:tc>
      </w:tr>
      <w:tr>
        <w:tc>
          <w:tcPr>
            <w:tcW w:type="dxa" w:w="2900"/>
            <w:shd w:fill="FFFFFF" w:color="auto" w:val="clear"/>
            <w:tcMar>
              <w:top w:type="dxa" w:w="90"/>
              <w:left w:type="dxa" w:w="120"/>
              <w:bottom w:type="dxa" w:w="90"/>
              <w:right w:type="dxa" w:w="120"/>
            </w:tcMar>
          </w:tcPr>
          <w:p>
            <w:r>
              <w:rPr>
                <w:b/>
                <w:bCs/>
                <w:color w:val="000000"/>
                <w:sz w:val="19"/>
                <w:szCs w:val="19"/>
              </w:rPr>
              <w:t xml:space="preserve">¿Vas a pagar publicidad hacia ese enlace?</w:t>
            </w:r>
          </w:p>
        </w:tc>
        <w:tc>
          <w:tcPr>
            <w:tcW w:type="dxa" w:w="3200"/>
            <w:shd w:fill="FFFFFF" w:color="auto" w:val="clear"/>
            <w:tcMar>
              <w:top w:type="dxa" w:w="90"/>
              <w:left w:type="dxa" w:w="120"/>
              <w:bottom w:type="dxa" w:w="90"/>
              <w:right w:type="dxa" w:w="120"/>
            </w:tcMar>
          </w:tcPr>
          <w:p>
            <w:r>
              <w:rPr>
                <w:color w:val="000000"/>
                <w:sz w:val="19"/>
                <w:szCs w:val="19"/>
              </w:rPr>
              <w:t xml:space="preserve">No</w:t>
            </w:r>
          </w:p>
        </w:tc>
        <w:tc>
          <w:tcPr>
            <w:tcW w:type="dxa" w:w="3200"/>
            <w:shd w:fill="FFFFFF" w:color="auto" w:val="clear"/>
            <w:tcMar>
              <w:top w:type="dxa" w:w="90"/>
              <w:left w:type="dxa" w:w="120"/>
              <w:bottom w:type="dxa" w:w="90"/>
              <w:right w:type="dxa" w:w="120"/>
            </w:tcMar>
          </w:tcPr>
          <w:p>
            <w:r>
              <w:rPr>
                <w:color w:val="000000"/>
                <w:sz w:val="19"/>
                <w:szCs w:val="19"/>
              </w:rPr>
              <w:t xml:space="preserve">Sí → landing</w:t>
            </w:r>
          </w:p>
        </w:tc>
      </w:tr>
      <w:tr>
        <w:tc>
          <w:tcPr>
            <w:tcW w:type="dxa" w:w="2900"/>
            <w:shd w:fill="F2F5F8" w:color="auto" w:val="clear"/>
            <w:tcMar>
              <w:top w:type="dxa" w:w="90"/>
              <w:left w:type="dxa" w:w="120"/>
              <w:bottom w:type="dxa" w:w="90"/>
              <w:right w:type="dxa" w:w="120"/>
            </w:tcMar>
          </w:tcPr>
          <w:p>
            <w:r>
              <w:rPr>
                <w:b/>
                <w:bCs/>
                <w:color w:val="000000"/>
                <w:sz w:val="19"/>
                <w:szCs w:val="19"/>
              </w:rPr>
              <w:t xml:space="preserve">¿Hay más de una acción posible?</w:t>
            </w:r>
          </w:p>
        </w:tc>
        <w:tc>
          <w:tcPr>
            <w:tcW w:type="dxa" w:w="3200"/>
            <w:shd w:fill="F2F5F8" w:color="auto" w:val="clear"/>
            <w:tcMar>
              <w:top w:type="dxa" w:w="90"/>
              <w:left w:type="dxa" w:w="120"/>
              <w:bottom w:type="dxa" w:w="90"/>
              <w:right w:type="dxa" w:w="120"/>
            </w:tcMar>
          </w:tcPr>
          <w:p>
            <w:r>
              <w:rPr>
                <w:color w:val="000000"/>
                <w:sz w:val="19"/>
                <w:szCs w:val="19"/>
              </w:rPr>
              <w:t xml:space="preserve">Sí → sitio</w:t>
            </w:r>
          </w:p>
        </w:tc>
        <w:tc>
          <w:tcPr>
            <w:tcW w:type="dxa" w:w="3200"/>
            <w:shd w:fill="F2F5F8" w:color="auto" w:val="clear"/>
            <w:tcMar>
              <w:top w:type="dxa" w:w="90"/>
              <w:left w:type="dxa" w:w="120"/>
              <w:bottom w:type="dxa" w:w="90"/>
              <w:right w:type="dxa" w:w="120"/>
            </w:tcMar>
          </w:tcPr>
          <w:p>
            <w:r>
              <w:rPr>
                <w:color w:val="000000"/>
                <w:sz w:val="19"/>
                <w:szCs w:val="19"/>
              </w:rPr>
              <w:t xml:space="preserve">No, solo una</w:t>
            </w:r>
          </w:p>
        </w:tc>
      </w:tr>
      <w:tr>
        <w:tc>
          <w:tcPr>
            <w:tcW w:type="dxa" w:w="2900"/>
            <w:shd w:fill="FFFFFF" w:color="auto" w:val="clear"/>
            <w:tcMar>
              <w:top w:type="dxa" w:w="90"/>
              <w:left w:type="dxa" w:w="120"/>
              <w:bottom w:type="dxa" w:w="90"/>
              <w:right w:type="dxa" w:w="120"/>
            </w:tcMar>
          </w:tcPr>
          <w:p>
            <w:r>
              <w:rPr>
                <w:b/>
                <w:bCs/>
                <w:color w:val="000000"/>
                <w:sz w:val="19"/>
                <w:szCs w:val="19"/>
              </w:rPr>
              <w:t xml:space="preserve">¿El visitante necesita explorar y comparar?</w:t>
            </w:r>
          </w:p>
        </w:tc>
        <w:tc>
          <w:tcPr>
            <w:tcW w:type="dxa" w:w="3200"/>
            <w:shd w:fill="FFFFFF" w:color="auto" w:val="clear"/>
            <w:tcMar>
              <w:top w:type="dxa" w:w="90"/>
              <w:left w:type="dxa" w:w="120"/>
              <w:bottom w:type="dxa" w:w="90"/>
              <w:right w:type="dxa" w:w="120"/>
            </w:tcMar>
          </w:tcPr>
          <w:p>
            <w:r>
              <w:rPr>
                <w:color w:val="000000"/>
                <w:sz w:val="19"/>
                <w:szCs w:val="19"/>
              </w:rPr>
              <w:t xml:space="preserve">Sí → sitio</w:t>
            </w:r>
          </w:p>
        </w:tc>
        <w:tc>
          <w:tcPr>
            <w:tcW w:type="dxa" w:w="3200"/>
            <w:shd w:fill="FFFFFF" w:color="auto" w:val="clear"/>
            <w:tcMar>
              <w:top w:type="dxa" w:w="90"/>
              <w:left w:type="dxa" w:w="120"/>
              <w:bottom w:type="dxa" w:w="90"/>
              <w:right w:type="dxa" w:w="120"/>
            </w:tcMar>
          </w:tcPr>
          <w:p>
            <w:r>
              <w:rPr>
                <w:color w:val="000000"/>
                <w:sz w:val="19"/>
                <w:szCs w:val="19"/>
              </w:rPr>
              <w:t xml:space="preserve">No, ya viene decidido</w:t>
            </w:r>
          </w:p>
        </w:tc>
      </w:tr>
      <w:tr>
        <w:tc>
          <w:tcPr>
            <w:tcW w:type="dxa" w:w="2900"/>
            <w:shd w:fill="F2F5F8" w:color="auto" w:val="clear"/>
            <w:tcMar>
              <w:top w:type="dxa" w:w="90"/>
              <w:left w:type="dxa" w:w="120"/>
              <w:bottom w:type="dxa" w:w="90"/>
              <w:right w:type="dxa" w:w="120"/>
            </w:tcMar>
          </w:tcPr>
          <w:p>
            <w:r>
              <w:rPr>
                <w:b/>
                <w:bCs/>
                <w:color w:val="000000"/>
                <w:sz w:val="19"/>
                <w:szCs w:val="19"/>
              </w:rPr>
              <w:t xml:space="preserve">¿Vive más de 6 meses?</w:t>
            </w:r>
          </w:p>
        </w:tc>
        <w:tc>
          <w:tcPr>
            <w:tcW w:type="dxa" w:w="3200"/>
            <w:shd w:fill="F2F5F8" w:color="auto" w:val="clear"/>
            <w:tcMar>
              <w:top w:type="dxa" w:w="90"/>
              <w:left w:type="dxa" w:w="120"/>
              <w:bottom w:type="dxa" w:w="90"/>
              <w:right w:type="dxa" w:w="120"/>
            </w:tcMar>
          </w:tcPr>
          <w:p>
            <w:r>
              <w:rPr>
                <w:color w:val="000000"/>
                <w:sz w:val="19"/>
                <w:szCs w:val="19"/>
              </w:rPr>
              <w:t xml:space="preserve">Sí → sitio</w:t>
            </w:r>
          </w:p>
        </w:tc>
        <w:tc>
          <w:tcPr>
            <w:tcW w:type="dxa" w:w="3200"/>
            <w:shd w:fill="F2F5F8" w:color="auto" w:val="clear"/>
            <w:tcMar>
              <w:top w:type="dxa" w:w="90"/>
              <w:left w:type="dxa" w:w="120"/>
              <w:bottom w:type="dxa" w:w="90"/>
              <w:right w:type="dxa" w:w="120"/>
            </w:tcMar>
          </w:tcPr>
          <w:p>
            <w:r>
              <w:rPr>
                <w:color w:val="000000"/>
                <w:sz w:val="19"/>
                <w:szCs w:val="19"/>
              </w:rPr>
              <w:t xml:space="preserve">No, es de campaña</w:t>
            </w:r>
          </w:p>
        </w:tc>
      </w:tr>
      <w:tr>
        <w:tc>
          <w:tcPr>
            <w:tcW w:type="dxa" w:w="2900"/>
            <w:shd w:fill="FFFFFF" w:color="auto" w:val="clear"/>
            <w:tcMar>
              <w:top w:type="dxa" w:w="90"/>
              <w:left w:type="dxa" w:w="120"/>
              <w:bottom w:type="dxa" w:w="90"/>
              <w:right w:type="dxa" w:w="120"/>
            </w:tcMar>
          </w:tcPr>
          <w:p>
            <w:r>
              <w:rPr>
                <w:b/>
                <w:bCs/>
                <w:color w:val="000000"/>
                <w:sz w:val="19"/>
                <w:szCs w:val="19"/>
              </w:rPr>
              <w:t xml:space="preserve">¿Necesitas posicionar en Google por SEO?</w:t>
            </w:r>
          </w:p>
        </w:tc>
        <w:tc>
          <w:tcPr>
            <w:tcW w:type="dxa" w:w="3200"/>
            <w:shd w:fill="FFFFFF" w:color="auto" w:val="clear"/>
            <w:tcMar>
              <w:top w:type="dxa" w:w="90"/>
              <w:left w:type="dxa" w:w="120"/>
              <w:bottom w:type="dxa" w:w="90"/>
              <w:right w:type="dxa" w:w="120"/>
            </w:tcMar>
          </w:tcPr>
          <w:p>
            <w:r>
              <w:rPr>
                <w:color w:val="000000"/>
                <w:sz w:val="19"/>
                <w:szCs w:val="19"/>
              </w:rPr>
              <w:t xml:space="preserve">Sí → sitio</w:t>
            </w:r>
          </w:p>
        </w:tc>
        <w:tc>
          <w:tcPr>
            <w:tcW w:type="dxa" w:w="3200"/>
            <w:shd w:fill="FFFFFF" w:color="auto" w:val="clear"/>
            <w:tcMar>
              <w:top w:type="dxa" w:w="90"/>
              <w:left w:type="dxa" w:w="120"/>
              <w:bottom w:type="dxa" w:w="90"/>
              <w:right w:type="dxa" w:w="120"/>
            </w:tcMar>
          </w:tcPr>
          <w:p>
            <w:r>
              <w:rPr>
                <w:color w:val="000000"/>
                <w:sz w:val="19"/>
                <w:szCs w:val="19"/>
              </w:rPr>
              <w:t xml:space="preserve">No, el tráfico es pagado</w:t>
            </w:r>
          </w:p>
        </w:tc>
      </w:tr>
    </w:tbl>
    <w:p>
      <w:pPr>
        <w:spacing w:after="140"/>
      </w:pPr>
    </w:p>
    <w:p>
      <w:pPr>
        <w:spacing w:after="140"/>
      </w:pPr>
      <w:r>
        <w:rPr>
          <w:b/>
          <w:bCs/>
          <w:sz w:val="21"/>
          <w:szCs w:val="21"/>
        </w:rPr>
        <w:t xml:space="preserve">Si la mayoría de tus respuestas cae del lado derecho, necesitas una landing page. Si caen del izquierdo, necesitas sitio web. Si están repartidas, necesitas ambos.</w:t>
      </w:r>
    </w:p>
    <w:p>
      <w:pPr>
        <w:pStyle w:val="Heading1"/>
        <w:pBdr>
          <w:bottom w:val="single" w:color="0F6E8C" w:sz="6" w:space="6"/>
        </w:pBdr>
        <w:spacing w:after="160" w:before="340"/>
      </w:pPr>
      <w:r>
        <w:rPr>
          <w:b/>
          <w:bCs/>
          <w:color w:val="1B2A41"/>
          <w:sz w:val="28"/>
          <w:szCs w:val="28"/>
        </w:rPr>
        <w:t xml:space="preserve">7. Qué medir en cada uno</w:t>
      </w:r>
    </w:p>
    <w:p>
      <w:pPr>
        <w:pStyle w:val="Heading2"/>
        <w:spacing w:after="100" w:before="240"/>
      </w:pPr>
      <w:r>
        <w:rPr>
          <w:b/>
          <w:bCs/>
          <w:color w:val="0F6E8C"/>
          <w:sz w:val="23"/>
          <w:szCs w:val="23"/>
        </w:rPr>
        <w:t xml:space="preserve">Sitio web</w:t>
      </w:r>
    </w:p>
    <w:p>
      <w:pPr>
        <w:pStyle w:val="ListParagraph"/>
        <w:numPr>
          <w:ilvl w:val="0"/>
          <w:numId w:val="2"/>
        </w:numPr>
        <w:spacing w:after="80"/>
      </w:pPr>
      <w:r>
        <w:rPr>
          <w:sz w:val="21"/>
          <w:szCs w:val="21"/>
        </w:rPr>
        <w:t xml:space="preserve">Sesiones y usuarios únicos por mes.</w:t>
      </w:r>
    </w:p>
    <w:p>
      <w:pPr>
        <w:pStyle w:val="ListParagraph"/>
        <w:numPr>
          <w:ilvl w:val="0"/>
          <w:numId w:val="2"/>
        </w:numPr>
        <w:spacing w:after="80"/>
      </w:pPr>
      <w:r>
        <w:rPr>
          <w:sz w:val="21"/>
          <w:szCs w:val="21"/>
        </w:rPr>
        <w:t xml:space="preserve">Páginas por sesión y tiempo en sitio.</w:t>
      </w:r>
    </w:p>
    <w:p>
      <w:pPr>
        <w:pStyle w:val="ListParagraph"/>
        <w:numPr>
          <w:ilvl w:val="0"/>
          <w:numId w:val="2"/>
        </w:numPr>
        <w:spacing w:after="80"/>
      </w:pPr>
      <w:r>
        <w:rPr>
          <w:sz w:val="21"/>
          <w:szCs w:val="21"/>
        </w:rPr>
        <w:t xml:space="preserve">Posiciones en buscadores por palabra clave.</w:t>
      </w:r>
    </w:p>
    <w:p>
      <w:pPr>
        <w:pStyle w:val="ListParagraph"/>
        <w:numPr>
          <w:ilvl w:val="0"/>
          <w:numId w:val="2"/>
        </w:numPr>
        <w:spacing w:after="80"/>
      </w:pPr>
      <w:r>
        <w:rPr>
          <w:sz w:val="21"/>
          <w:szCs w:val="21"/>
        </w:rPr>
        <w:t xml:space="preserve">Origen del tráfico: orgánico, directo, referido, social.</w:t>
      </w:r>
    </w:p>
    <w:p>
      <w:pPr>
        <w:pStyle w:val="ListParagraph"/>
        <w:numPr>
          <w:ilvl w:val="0"/>
          <w:numId w:val="2"/>
        </w:numPr>
        <w:spacing w:after="80"/>
      </w:pPr>
      <w:r>
        <w:rPr>
          <w:sz w:val="21"/>
          <w:szCs w:val="21"/>
        </w:rPr>
        <w:t xml:space="preserve">Contactos generados al mes.</w:t>
      </w:r>
    </w:p>
    <w:p>
      <w:pPr>
        <w:pStyle w:val="Heading2"/>
        <w:spacing w:after="100" w:before="240"/>
      </w:pPr>
      <w:r>
        <w:rPr>
          <w:b/>
          <w:bCs/>
          <w:color w:val="0F6E8C"/>
          <w:sz w:val="23"/>
          <w:szCs w:val="23"/>
        </w:rPr>
        <w:t xml:space="preserve">Landing page</w:t>
      </w:r>
    </w:p>
    <w:p>
      <w:pPr>
        <w:pStyle w:val="ListParagraph"/>
        <w:numPr>
          <w:ilvl w:val="0"/>
          <w:numId w:val="2"/>
        </w:numPr>
        <w:spacing w:after="80"/>
      </w:pPr>
      <w:r>
        <w:rPr>
          <w:sz w:val="21"/>
          <w:szCs w:val="21"/>
        </w:rPr>
        <w:t xml:space="preserve">Tasa de conversión: visitantes que completan la acción entre visitantes totales.</w:t>
      </w:r>
    </w:p>
    <w:p>
      <w:pPr>
        <w:pStyle w:val="ListParagraph"/>
        <w:numPr>
          <w:ilvl w:val="0"/>
          <w:numId w:val="2"/>
        </w:numPr>
        <w:spacing w:after="80"/>
      </w:pPr>
      <w:r>
        <w:rPr>
          <w:sz w:val="21"/>
          <w:szCs w:val="21"/>
        </w:rPr>
        <w:t xml:space="preserve">Costo por lead: inversión publicitaria entre leads obtenidos.</w:t>
      </w:r>
    </w:p>
    <w:p>
      <w:pPr>
        <w:pStyle w:val="ListParagraph"/>
        <w:numPr>
          <w:ilvl w:val="0"/>
          <w:numId w:val="2"/>
        </w:numPr>
        <w:spacing w:after="80"/>
      </w:pPr>
      <w:r>
        <w:rPr>
          <w:sz w:val="21"/>
          <w:szCs w:val="21"/>
        </w:rPr>
        <w:t xml:space="preserve">Porcentaje de rebote y hasta dónde llega el scroll.</w:t>
      </w:r>
    </w:p>
    <w:p>
      <w:pPr>
        <w:pStyle w:val="ListParagraph"/>
        <w:numPr>
          <w:ilvl w:val="0"/>
          <w:numId w:val="2"/>
        </w:numPr>
        <w:spacing w:after="80"/>
      </w:pPr>
      <w:r>
        <w:rPr>
          <w:sz w:val="21"/>
          <w:szCs w:val="21"/>
        </w:rPr>
        <w:t xml:space="preserve">Calidad del lead: cuántos avanzan a una conversación real.</w:t>
      </w:r>
    </w:p>
    <w:p>
      <w:pPr>
        <w:pStyle w:val="ListParagraph"/>
        <w:numPr>
          <w:ilvl w:val="0"/>
          <w:numId w:val="2"/>
        </w:numPr>
        <w:spacing w:after="80"/>
      </w:pPr>
      <w:r>
        <w:rPr>
          <w:sz w:val="21"/>
          <w:szCs w:val="21"/>
        </w:rPr>
        <w:t xml:space="preserve">Resultado de las pruebas A/B: qué versión del mensaje gana.</w:t>
      </w:r>
    </w:p>
    <w:p>
      <w:pPr>
        <w:pBdr>
          <w:top w:val="single" w:color="0F6E8C" w:sz="6" w:space="8"/>
        </w:pBdr>
        <w:spacing w:after="60" w:before="400"/>
      </w:pPr>
      <w:r>
        <w:rPr>
          <w:b/>
          <w:bCs/>
          <w:color w:val="1B2A41"/>
          <w:sz w:val="23"/>
          <w:szCs w:val="23"/>
        </w:rPr>
        <w:t xml:space="preserve">En resumen</w:t>
      </w:r>
    </w:p>
    <w:p>
      <w:pPr>
        <w:spacing w:after="140"/>
      </w:pPr>
      <w:r>
        <w:rPr>
          <w:sz w:val="21"/>
          <w:szCs w:val="21"/>
        </w:rPr>
        <w:t xml:space="preserve">El sitio web es la casa: existe siempre y recibe a quien llegue. La landing page es la puerta que abres para una visita específica con una sola cosa que hacer adentro. Confundirlos es la razón número uno por la que una campaña bien pagada no genera leads.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2026-09-14T01:26:19.438Z</dcterms:created>
  <dcterms:modified xsi:type="dcterms:W3CDTF">2026-09-14T01:26:19.439Z</dcterms:modified>
</cp:coreProperties>
</file>

<file path=docProps/custom.xml><?xml version="1.0" encoding="utf-8"?>
<Properties xmlns="http://schemas.openxmlformats.org/officeDocument/2006/custom-properties" xmlns:vt="http://schemas.openxmlformats.org/officeDocument/2006/docPropsVTypes"/>
</file>