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678" w:rsidRPr="00EE61FB" w:rsidRDefault="00223B62" w:rsidP="00EB36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-899729</wp:posOffset>
            </wp:positionV>
            <wp:extent cx="2396358" cy="2396358"/>
            <wp:effectExtent l="0" t="0" r="4445" b="4445"/>
            <wp:wrapNone/>
            <wp:docPr id="3" name="Imagem 3" descr="C:\Users\ADM\Downloads\Ellips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Downloads\Ellipse 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58" cy="23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ter" w:eastAsia="Times New Roman" w:hAnsi="Inter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-883964</wp:posOffset>
            </wp:positionV>
            <wp:extent cx="1891862" cy="3019460"/>
            <wp:effectExtent l="0" t="0" r="0" b="0"/>
            <wp:wrapNone/>
            <wp:docPr id="4" name="Imagem 4" descr="C:\Users\ADM\Downloads\Ellips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Downloads\Ellipse 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62" cy="30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223B62" w:rsidP="00EB36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166DB38">
            <wp:simplePos x="0" y="0"/>
            <wp:positionH relativeFrom="margin">
              <wp:align>center</wp:align>
            </wp:positionH>
            <wp:positionV relativeFrom="paragraph">
              <wp:posOffset>34487</wp:posOffset>
            </wp:positionV>
            <wp:extent cx="3530600" cy="850900"/>
            <wp:effectExtent l="0" t="0" r="0" b="6350"/>
            <wp:wrapSquare wrapText="bothSides"/>
            <wp:docPr id="2" name="Imagem 2" descr="C:\Users\ADM\Downloads\Logo - 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\Downloads\Logo - #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  <w:r>
        <w:rPr>
          <w:rFonts w:ascii="Inter" w:eastAsia="Times New Roman" w:hAnsi="Inter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0E079EF6" wp14:editId="556A0527">
            <wp:simplePos x="0" y="0"/>
            <wp:positionH relativeFrom="page">
              <wp:align>right</wp:align>
            </wp:positionH>
            <wp:positionV relativeFrom="paragraph">
              <wp:posOffset>215090</wp:posOffset>
            </wp:positionV>
            <wp:extent cx="1891862" cy="3019460"/>
            <wp:effectExtent l="0" t="0" r="0" b="0"/>
            <wp:wrapNone/>
            <wp:docPr id="5" name="Imagem 5" descr="C:\Users\ADM\Downloads\Ellips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Downloads\Ellipse 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91862" cy="30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3092EF01" wp14:editId="0FE7C2DF">
            <wp:simplePos x="0" y="0"/>
            <wp:positionH relativeFrom="page">
              <wp:align>right</wp:align>
            </wp:positionH>
            <wp:positionV relativeFrom="paragraph">
              <wp:posOffset>271736</wp:posOffset>
            </wp:positionV>
            <wp:extent cx="2396358" cy="2396358"/>
            <wp:effectExtent l="0" t="0" r="4445" b="4445"/>
            <wp:wrapNone/>
            <wp:docPr id="6" name="Imagem 6" descr="C:\Users\ADM\Downloads\Ellips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Downloads\Ellipse 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96358" cy="23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223B62" w:rsidRDefault="00223B62" w:rsidP="00223B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A77B42F" wp14:editId="3D48647D">
            <wp:simplePos x="0" y="0"/>
            <wp:positionH relativeFrom="margin">
              <wp:align>center</wp:align>
            </wp:positionH>
            <wp:positionV relativeFrom="paragraph">
              <wp:posOffset>-423545</wp:posOffset>
            </wp:positionV>
            <wp:extent cx="1333500" cy="386715"/>
            <wp:effectExtent l="0" t="0" r="0" b="0"/>
            <wp:wrapNone/>
            <wp:docPr id="1" name="Imagem 1" descr="Ficheiro:Fiap-logo-novo.jp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Fiap-logo-novo.jp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3B62" w:rsidRDefault="00223B62" w:rsidP="00223B6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23B62" w:rsidRDefault="00223B62" w:rsidP="00223B62">
      <w:pPr>
        <w:spacing w:after="0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  <w:b/>
          <w:sz w:val="28"/>
          <w:szCs w:val="28"/>
        </w:rPr>
        <w:t>FIAP- Faculdade de Informática e Administração Paulista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pStyle w:val="Ttulo"/>
        <w:jc w:val="center"/>
        <w:rPr>
          <w:rFonts w:ascii="Inter" w:hAnsi="Inter"/>
        </w:rPr>
      </w:pPr>
      <w:proofErr w:type="spellStart"/>
      <w:r w:rsidRPr="00EE61FB">
        <w:rPr>
          <w:rFonts w:ascii="Inter" w:hAnsi="Inter"/>
        </w:rPr>
        <w:t>SolarSync</w:t>
      </w:r>
      <w:proofErr w:type="spellEnd"/>
      <w:r w:rsidRPr="00EE61FB">
        <w:rPr>
          <w:rFonts w:ascii="Inter" w:hAnsi="Inter"/>
        </w:rPr>
        <w:t xml:space="preserve"> tech.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  <w:r w:rsidRPr="00EE61FB">
        <w:rPr>
          <w:rFonts w:ascii="Inter" w:hAnsi="Inter" w:cs="Arial"/>
          <w:b/>
          <w:sz w:val="28"/>
          <w:szCs w:val="28"/>
        </w:rPr>
        <w:t>Documentação Corporativa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Integrantes: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 xml:space="preserve">Beatriz </w:t>
      </w:r>
      <w:proofErr w:type="spellStart"/>
      <w:r w:rsidRPr="00EE61FB">
        <w:rPr>
          <w:rFonts w:ascii="Inter" w:hAnsi="Inter" w:cs="Arial"/>
        </w:rPr>
        <w:t>Svestka</w:t>
      </w:r>
      <w:proofErr w:type="spellEnd"/>
      <w:r w:rsidRPr="00EE61FB">
        <w:rPr>
          <w:rFonts w:ascii="Inter" w:hAnsi="Inter" w:cs="Arial"/>
        </w:rPr>
        <w:t xml:space="preserve"> - rm551534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Eduardo Violante - rm550364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Nicholas Santos - rm551809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Pedro Pacheco - rm98043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Vitor Kubica - rm98903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São Paulo, SP</w:t>
      </w:r>
    </w:p>
    <w:p w:rsidR="00223B62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2024</w:t>
      </w:r>
    </w:p>
    <w:sdt>
      <w:sdtPr>
        <w:id w:val="-693769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541E0F" w:rsidRDefault="00541E0F">
          <w:pPr>
            <w:pStyle w:val="CabealhodoSumrio"/>
          </w:pPr>
          <w:r>
            <w:t>Sumário</w:t>
          </w:r>
        </w:p>
        <w:p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2422303" w:history="1">
            <w:r w:rsidRPr="0051551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4" w:history="1">
            <w:r w:rsidRPr="0051551D">
              <w:rPr>
                <w:rStyle w:val="Hyperlink"/>
                <w:noProof/>
              </w:rPr>
              <w:t>Objetivos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5" w:history="1">
            <w:r w:rsidRPr="0051551D">
              <w:rPr>
                <w:rStyle w:val="Hyperlink"/>
                <w:rFonts w:eastAsia="Times New Roman"/>
                <w:noProof/>
                <w:lang w:eastAsia="pt-BR"/>
              </w:rPr>
              <w:t>Estrutura e Funcionalidades da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6" w:history="1">
            <w:r w:rsidRPr="0051551D">
              <w:rPr>
                <w:rStyle w:val="Hyperlink"/>
                <w:rFonts w:eastAsia="Times New Roman"/>
                <w:noProof/>
                <w:lang w:eastAsia="pt-BR"/>
              </w:rPr>
              <w:t>Público-Alvo e Perfis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7" w:history="1">
            <w:r w:rsidRPr="0051551D">
              <w:rPr>
                <w:rStyle w:val="Hyperlink"/>
                <w:noProof/>
                <w:lang w:eastAsia="pt-BR"/>
              </w:rPr>
              <w:t>Diferenciais Competitivos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8" w:history="1">
            <w:r w:rsidRPr="0051551D">
              <w:rPr>
                <w:rStyle w:val="Hyperlink"/>
                <w:rFonts w:eastAsia="Times New Roman"/>
                <w:noProof/>
                <w:lang w:eastAsia="pt-BR"/>
              </w:rPr>
              <w:t>Roadmap e Planejamento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0F" w:rsidRDefault="00541E0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422309" w:history="1">
            <w:r w:rsidRPr="0051551D">
              <w:rPr>
                <w:rStyle w:val="Hyperlink"/>
                <w:rFonts w:eastAsia="Times New Roman"/>
                <w:noProof/>
                <w:lang w:eastAsia="pt-BR"/>
              </w:rPr>
              <w:t>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E0F" w:rsidRDefault="00541E0F">
          <w:r>
            <w:rPr>
              <w:b/>
              <w:bCs/>
            </w:rPr>
            <w:fldChar w:fldCharType="end"/>
          </w:r>
        </w:p>
      </w:sdtContent>
    </w:sdt>
    <w:p w:rsidR="00B3521A" w:rsidRDefault="00B3521A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  <w:bookmarkStart w:id="0" w:name="_GoBack"/>
      <w:bookmarkEnd w:id="0"/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541E0F" w:rsidRDefault="00541E0F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9E5C36" w:rsidRDefault="00EB3678" w:rsidP="00223B62">
      <w:pPr>
        <w:pStyle w:val="Ttulo1"/>
        <w:rPr>
          <w:szCs w:val="40"/>
        </w:rPr>
      </w:pPr>
      <w:bookmarkStart w:id="1" w:name="_Toc182422303"/>
      <w:r w:rsidRPr="009E5C36">
        <w:rPr>
          <w:szCs w:val="40"/>
        </w:rPr>
        <w:lastRenderedPageBreak/>
        <w:t>Introdução</w:t>
      </w:r>
      <w:bookmarkEnd w:id="1"/>
    </w:p>
    <w:p w:rsidR="00223B62" w:rsidRPr="00223B62" w:rsidRDefault="00223B62" w:rsidP="00223B62">
      <w:pPr>
        <w:spacing w:after="0" w:line="240" w:lineRule="auto"/>
        <w:ind w:left="360"/>
        <w:rPr>
          <w:rFonts w:ascii="Inter" w:hAnsi="Inter"/>
          <w:b/>
          <w:bCs/>
        </w:rPr>
      </w:pPr>
    </w:p>
    <w:p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1.1. Descrição Geral</w:t>
      </w:r>
      <w:r w:rsidRPr="00E55121">
        <w:rPr>
          <w:rFonts w:ascii="Inter" w:hAnsi="Inter"/>
          <w:sz w:val="24"/>
          <w:szCs w:val="24"/>
        </w:rPr>
        <w:br/>
        <w:t xml:space="preserve">A </w:t>
      </w:r>
      <w:proofErr w:type="spellStart"/>
      <w:r w:rsidRPr="00E55121">
        <w:rPr>
          <w:rFonts w:ascii="Inter" w:hAnsi="Inter"/>
          <w:sz w:val="24"/>
          <w:szCs w:val="24"/>
        </w:rPr>
        <w:t>SolarSync</w:t>
      </w:r>
      <w:proofErr w:type="spellEnd"/>
      <w:r w:rsidRPr="00E55121">
        <w:rPr>
          <w:rFonts w:ascii="Inter" w:hAnsi="Inter"/>
          <w:sz w:val="24"/>
          <w:szCs w:val="24"/>
        </w:rPr>
        <w:t xml:space="preserve"> é uma plataforma intermediadora que conecta clientes e fornecedores </w:t>
      </w:r>
      <w:r w:rsidR="00EE61FB" w:rsidRPr="00E55121">
        <w:rPr>
          <w:rFonts w:ascii="Inter" w:hAnsi="Inter"/>
          <w:sz w:val="24"/>
          <w:szCs w:val="24"/>
        </w:rPr>
        <w:t>com</w:t>
      </w:r>
      <w:r w:rsidRPr="00E55121">
        <w:rPr>
          <w:rFonts w:ascii="Inter" w:hAnsi="Inter"/>
          <w:sz w:val="24"/>
          <w:szCs w:val="24"/>
        </w:rPr>
        <w:t xml:space="preserve"> soluções de energia solar. Nossa missão é tornar a energia solar acessível e eficiente, ajudando empresas e residências a adotar fontes de energia renováveis, reduzindo a </w:t>
      </w:r>
      <w:r w:rsidR="00EE61FB" w:rsidRPr="00E55121">
        <w:rPr>
          <w:rFonts w:ascii="Inter" w:hAnsi="Inter"/>
          <w:sz w:val="24"/>
          <w:szCs w:val="24"/>
        </w:rPr>
        <w:t xml:space="preserve">emissão </w:t>
      </w:r>
      <w:r w:rsidRPr="00E55121">
        <w:rPr>
          <w:rFonts w:ascii="Inter" w:hAnsi="Inter"/>
          <w:sz w:val="24"/>
          <w:szCs w:val="24"/>
        </w:rPr>
        <w:t>de carbono e promovendo a sustentabilidade.</w:t>
      </w:r>
    </w:p>
    <w:p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1.2. Propósito e Motivação</w:t>
      </w:r>
      <w:r w:rsidRPr="00E55121">
        <w:rPr>
          <w:rFonts w:ascii="Inter" w:hAnsi="Inter"/>
          <w:sz w:val="24"/>
          <w:szCs w:val="24"/>
        </w:rPr>
        <w:br/>
        <w:t>Com o aumento da demanda global por energia</w:t>
      </w:r>
      <w:r w:rsidR="00223B62" w:rsidRPr="00E55121">
        <w:rPr>
          <w:rFonts w:ascii="Inter" w:hAnsi="Inter"/>
          <w:sz w:val="24"/>
          <w:szCs w:val="24"/>
        </w:rPr>
        <w:t>, devido ao aumento da indústria de carros elétricos</w:t>
      </w:r>
      <w:r w:rsidR="00E55121">
        <w:rPr>
          <w:rFonts w:ascii="Inter" w:hAnsi="Inter"/>
          <w:sz w:val="24"/>
          <w:szCs w:val="24"/>
        </w:rPr>
        <w:t>,</w:t>
      </w:r>
      <w:r w:rsidR="00223B62" w:rsidRPr="00E55121">
        <w:rPr>
          <w:rFonts w:ascii="Inter" w:hAnsi="Inter"/>
          <w:sz w:val="24"/>
          <w:szCs w:val="24"/>
        </w:rPr>
        <w:t xml:space="preserve"> globalização,</w:t>
      </w:r>
      <w:r w:rsidRPr="00E55121">
        <w:rPr>
          <w:rFonts w:ascii="Inter" w:hAnsi="Inter"/>
          <w:sz w:val="24"/>
          <w:szCs w:val="24"/>
        </w:rPr>
        <w:t xml:space="preserve"> e os desafios climáticos, a </w:t>
      </w:r>
      <w:proofErr w:type="spellStart"/>
      <w:r w:rsidRPr="00E55121">
        <w:rPr>
          <w:rFonts w:ascii="Inter" w:hAnsi="Inter"/>
          <w:sz w:val="24"/>
          <w:szCs w:val="24"/>
        </w:rPr>
        <w:t>SolarSync</w:t>
      </w:r>
      <w:proofErr w:type="spellEnd"/>
      <w:r w:rsidRPr="00E55121">
        <w:rPr>
          <w:rFonts w:ascii="Inter" w:hAnsi="Inter"/>
          <w:sz w:val="24"/>
          <w:szCs w:val="24"/>
        </w:rPr>
        <w:t xml:space="preserve"> busca fornecer uma alternativa sustentável e viável, facilitando o acesso à energia solar. Acreditamos que cada instalação contribui para um futuro mais limpo.</w:t>
      </w:r>
    </w:p>
    <w:p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1.3. Missão e Visão</w:t>
      </w:r>
    </w:p>
    <w:p w:rsidR="00EB3678" w:rsidRPr="00E55121" w:rsidRDefault="00EB3678" w:rsidP="00EB3678">
      <w:pPr>
        <w:numPr>
          <w:ilvl w:val="0"/>
          <w:numId w:val="1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Missão:</w:t>
      </w:r>
      <w:r w:rsidRPr="00E55121">
        <w:rPr>
          <w:rFonts w:ascii="Inter" w:hAnsi="Inter"/>
          <w:sz w:val="24"/>
          <w:szCs w:val="24"/>
        </w:rPr>
        <w:t> Democratizar o acesso à energia solar com uma plataforma acessível e eficiente, promovendo a sustentabilidade e conectando pessoas com soluções energéticas renováveis.</w:t>
      </w:r>
    </w:p>
    <w:p w:rsidR="00EB3678" w:rsidRPr="00E55121" w:rsidRDefault="00EB3678" w:rsidP="00EB3678">
      <w:pPr>
        <w:numPr>
          <w:ilvl w:val="0"/>
          <w:numId w:val="1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Visão:</w:t>
      </w:r>
      <w:r w:rsidRPr="00E55121">
        <w:rPr>
          <w:rFonts w:ascii="Inter" w:hAnsi="Inter"/>
          <w:sz w:val="24"/>
          <w:szCs w:val="24"/>
        </w:rPr>
        <w:t> Ser a plataforma líder global em energia solar, reconhecida pela inovação e compromisso com o meio ambiente.</w:t>
      </w:r>
    </w:p>
    <w:p w:rsidR="00EB3678" w:rsidRPr="00EE61FB" w:rsidRDefault="00EB3678" w:rsidP="00EB3678">
      <w:pPr>
        <w:rPr>
          <w:rFonts w:ascii="Inter" w:hAnsi="Inter"/>
        </w:rPr>
      </w:pPr>
    </w:p>
    <w:p w:rsidR="00EB3678" w:rsidRDefault="00EB3678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Pr="00EE61FB" w:rsidRDefault="009E5C36" w:rsidP="00EB3678">
      <w:pPr>
        <w:rPr>
          <w:rFonts w:ascii="Inter" w:hAnsi="Inter"/>
        </w:rPr>
      </w:pPr>
    </w:p>
    <w:p w:rsidR="00223B62" w:rsidRDefault="00223B62" w:rsidP="00223B62"/>
    <w:p w:rsidR="00223B62" w:rsidRPr="00223B62" w:rsidRDefault="00223B62" w:rsidP="00223B62"/>
    <w:p w:rsidR="00223B62" w:rsidRPr="009E5C36" w:rsidRDefault="00223B62" w:rsidP="00223B62">
      <w:pPr>
        <w:pStyle w:val="Ttulo1"/>
      </w:pPr>
      <w:bookmarkStart w:id="2" w:name="_Toc182422304"/>
      <w:r w:rsidRPr="009E5C36">
        <w:lastRenderedPageBreak/>
        <w:t>Objetivos Estratégicos</w:t>
      </w:r>
      <w:bookmarkEnd w:id="2"/>
    </w:p>
    <w:p w:rsidR="00223B62" w:rsidRPr="00223B62" w:rsidRDefault="00223B62" w:rsidP="00223B62"/>
    <w:p w:rsidR="00223B62" w:rsidRPr="00E55121" w:rsidRDefault="00223B62" w:rsidP="00223B62">
      <w:pPr>
        <w:rPr>
          <w:rFonts w:ascii="Inter" w:hAnsi="Inter"/>
          <w:b/>
          <w:sz w:val="24"/>
          <w:szCs w:val="24"/>
        </w:rPr>
      </w:pPr>
      <w:r w:rsidRPr="00E55121">
        <w:rPr>
          <w:rFonts w:ascii="Inter" w:hAnsi="Inter"/>
          <w:b/>
          <w:sz w:val="24"/>
          <w:szCs w:val="24"/>
        </w:rPr>
        <w:t>2.1. Conexão Direta Cliente-Fornecedor</w:t>
      </w:r>
    </w:p>
    <w:p w:rsidR="00223B62" w:rsidRPr="00E55121" w:rsidRDefault="00223B62" w:rsidP="00223B62">
      <w:pPr>
        <w:pStyle w:val="PargrafodaLista"/>
        <w:numPr>
          <w:ilvl w:val="0"/>
          <w:numId w:val="13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Simplificar o processo de conexão entre clientes e fornecedores, oferecendo um ambiente seguro e transparente para negociações.</w:t>
      </w:r>
    </w:p>
    <w:p w:rsidR="00223B62" w:rsidRPr="00E55121" w:rsidRDefault="00223B62" w:rsidP="00223B62">
      <w:pPr>
        <w:pStyle w:val="PargrafodaLista"/>
        <w:numPr>
          <w:ilvl w:val="0"/>
          <w:numId w:val="13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Encontrar o melhor cliente para cada fornecedor, e a melhor solução para cada cliente.</w:t>
      </w:r>
    </w:p>
    <w:p w:rsidR="00223B62" w:rsidRPr="00E55121" w:rsidRDefault="00223B62" w:rsidP="00223B62">
      <w:pPr>
        <w:rPr>
          <w:rFonts w:ascii="Inter" w:hAnsi="Inter"/>
          <w:b/>
          <w:sz w:val="24"/>
          <w:szCs w:val="24"/>
        </w:rPr>
      </w:pPr>
      <w:r w:rsidRPr="00E55121">
        <w:rPr>
          <w:rFonts w:ascii="Inter" w:hAnsi="Inter"/>
          <w:b/>
          <w:sz w:val="24"/>
          <w:szCs w:val="24"/>
        </w:rPr>
        <w:t>2.2. Sustentabilidade e Redução de Emissões</w:t>
      </w:r>
    </w:p>
    <w:p w:rsidR="00EB3678" w:rsidRPr="00E55121" w:rsidRDefault="00223B62" w:rsidP="00223B62">
      <w:pPr>
        <w:pStyle w:val="PargrafodaLista"/>
        <w:numPr>
          <w:ilvl w:val="0"/>
          <w:numId w:val="14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Ajudar a reduzir a dependência de fontes de energia poluentes, incentivando a adoção de alternativas renováveis que contribuem para a redução das emissões de CO₂.</w:t>
      </w:r>
    </w:p>
    <w:p w:rsidR="00EB3678" w:rsidRDefault="00EB3678" w:rsidP="00EB3678">
      <w:pPr>
        <w:rPr>
          <w:rFonts w:ascii="Inter" w:hAnsi="Inter"/>
        </w:rPr>
      </w:pPr>
    </w:p>
    <w:p w:rsidR="00EB3678" w:rsidRDefault="00EB3678" w:rsidP="00EB3678">
      <w:pPr>
        <w:rPr>
          <w:rFonts w:ascii="Inter" w:hAnsi="Inter"/>
        </w:rPr>
      </w:pPr>
    </w:p>
    <w:p w:rsidR="00EB3678" w:rsidRDefault="00EB3678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223B62" w:rsidRDefault="00223B62" w:rsidP="00DF4542">
      <w:pPr>
        <w:rPr>
          <w:rFonts w:ascii="Inter" w:hAnsi="Inter"/>
        </w:rPr>
      </w:pPr>
    </w:p>
    <w:p w:rsidR="00DF4542" w:rsidRDefault="00223B62" w:rsidP="009E5C36">
      <w:pPr>
        <w:pStyle w:val="Ttulo1"/>
        <w:rPr>
          <w:rFonts w:eastAsia="Times New Roman"/>
          <w:lang w:eastAsia="pt-BR"/>
        </w:rPr>
      </w:pPr>
      <w:bookmarkStart w:id="3" w:name="_Toc182422305"/>
      <w:r w:rsidRPr="009E5C36">
        <w:rPr>
          <w:rFonts w:eastAsia="Times New Roman"/>
          <w:lang w:eastAsia="pt-BR"/>
        </w:rPr>
        <w:lastRenderedPageBreak/>
        <w:t>Estrutura e Funcionalidades da Plataforma</w:t>
      </w:r>
      <w:bookmarkEnd w:id="3"/>
    </w:p>
    <w:p w:rsidR="009E5C36" w:rsidRPr="009E5C36" w:rsidRDefault="009E5C36" w:rsidP="009E5C36">
      <w:pPr>
        <w:rPr>
          <w:lang w:eastAsia="pt-BR"/>
        </w:rPr>
      </w:pP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3.1. Arquitetura de Login e Análise de Perfil</w:t>
      </w:r>
    </w:p>
    <w:p w:rsidR="00DF4542" w:rsidRPr="00DF4542" w:rsidRDefault="00DF4542" w:rsidP="00DF4542">
      <w:pPr>
        <w:numPr>
          <w:ilvl w:val="0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Login do Cliente: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cliente realiza um cadastro e preenche um formulário detalhado que inclui informações como: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Tipo de instalação desejada (residência, galpão, indústria).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Dados de consumo de energia elétrica, incluindo valores de contas mensais e perfil de consumo.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Localização exata do imóvel onde se pretende instalar o sistema solar.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Após o preenchimento, a plataforma aciona uma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API de calorimetria do Google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, que realiza uma análise térmica no telhado do local. Essa análise permite identificar o potencial de produtividade solar do imóvel, considerando aspectos como exposição solar e possíveis obstruções (árvores, edifícios próximos, etc.).</w:t>
      </w:r>
    </w:p>
    <w:p w:rsidR="00DF4542" w:rsidRPr="00DF4542" w:rsidRDefault="00DF4542" w:rsidP="00DF4542">
      <w:pPr>
        <w:numPr>
          <w:ilvl w:val="0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Login do Fornecedor: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Fornecedores, que podem oferecer diversas soluções, como venda, aluguel ou investimento em sistemas solares, realizam seu cadastro e fornecem informações sobre: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Soluções disponíveis (aluguel de placas, venda de sistemas completos, investimento em projetos específicos).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Limites geográficos de atuação e logística para instalação.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Tipos de imóveis preferenciais (galpões, residências, indústrias) e outros critérios de elegibilidade.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O sistema então armazena essas informações, permitindo que uma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IA analise e sugira correspondências otimizadas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 entre fornecedores e clientes com base nas necessidades do cliente e nas ofertas do fornecedor.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3.2. Interface e Experiência do Usuário (UI/UX)</w:t>
      </w:r>
    </w:p>
    <w:p w:rsidR="00DF4542" w:rsidRPr="00DF4542" w:rsidRDefault="00DF4542" w:rsidP="00DF4542">
      <w:pPr>
        <w:numPr>
          <w:ilvl w:val="0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Painel Intuitivo: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painel é projetado para ser altamente intuitivo, permitindo que os clientes e fornecedores visualizem suas informações de forma clara e organizada. Funcionalidades incluem:</w:t>
      </w:r>
    </w:p>
    <w:p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Acesso rápido aos perfis de fornecedores disponíveis, visualização de avaliações e histórico de transações.</w:t>
      </w:r>
    </w:p>
    <w:p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lastRenderedPageBreak/>
        <w:t>Um dashboard para acompanhar o progresso das cotações, negociações e instalação.</w:t>
      </w:r>
    </w:p>
    <w:p w:rsidR="00DF4542" w:rsidRPr="00DF4542" w:rsidRDefault="00DF4542" w:rsidP="00DF4542">
      <w:pPr>
        <w:numPr>
          <w:ilvl w:val="0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Experiência Personalizada: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plataforma sugere soluções com base em:</w:t>
      </w:r>
    </w:p>
    <w:p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Localização geográfica, preferências de orçamento e consumo de energia.</w:t>
      </w:r>
    </w:p>
    <w:p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Dados da API de calorimetria, que indicam a eficiência esperada da instalação no local específico.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3.3. Conexão com Fornecedores e Negociação</w:t>
      </w:r>
    </w:p>
    <w:p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Banco de Dados de Fornecedores Qualificados: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Inclui fornecedores avaliados e selecionados com base em critérios de qualidade, tempo de resposta e confiabilidade. A plataforma permite o acesso a perfis detalhados de fornecedores, com informações sobre:</w:t>
      </w:r>
    </w:p>
    <w:p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Histórico de instalações, preços, planos de serviço (venda, aluguel, investimentos).</w:t>
      </w:r>
    </w:p>
    <w:p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Avaliações de outros usuários para ajudar na escolha do melhor fornecedor.</w:t>
      </w:r>
    </w:p>
    <w:p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Sistema de Cotação e Comparação: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Ferramenta de comparação para que o cliente veja lado a lado:</w:t>
      </w:r>
    </w:p>
    <w:p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Cotações de diferentes fornecedores, tempo de instalação, ROI estimado.</w:t>
      </w:r>
    </w:p>
    <w:p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Planos de pagamento e condições de cada oferta (como prazos e requisitos específicos).</w:t>
      </w:r>
    </w:p>
    <w:p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Avaliações de Usuários e Feedback: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Após a instalação, clientes podem compartilhar avaliações sobre o serviço prestado, auxiliando outros clientes na escolha e proporcionando um sistema de feedback contínuo para fornecedores.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3.4. Integração com Inteligência Artificial para Correspondência e Otimização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 plataforma conta com um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sistema de IA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 que analisa os dados dos clientes e fornecedores para maximizar a correspondência ideal:</w:t>
      </w:r>
    </w:p>
    <w:p w:rsidR="00DF4542" w:rsidRPr="00DF4542" w:rsidRDefault="00DF4542" w:rsidP="00DF4542">
      <w:pPr>
        <w:numPr>
          <w:ilvl w:val="0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Análise de Perfil do Cliente: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considera fatores como tipo de imóvel, gasto com energia, preferência por aluguel ou compra, e outros dados de perfil para sugerir soluções compatíveis.</w:t>
      </w:r>
    </w:p>
    <w:p w:rsidR="00DF4542" w:rsidRPr="00DF4542" w:rsidRDefault="00DF4542" w:rsidP="00DF4542">
      <w:pPr>
        <w:numPr>
          <w:ilvl w:val="1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lastRenderedPageBreak/>
        <w:t>Exemplo: Um cliente que mora em uma residência alugada pode ser melhor atendido com um plano de aluguel de placas, devido ao menor custo inicial e ao tempo de ROI (retorno sobre o investimento) mais rápido.</w:t>
      </w:r>
    </w:p>
    <w:p w:rsidR="00DF4542" w:rsidRPr="00DF4542" w:rsidRDefault="00DF4542" w:rsidP="00DF4542">
      <w:pPr>
        <w:numPr>
          <w:ilvl w:val="0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Análise de Soluções do Fornecedor: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categoriza as ofertas de fornecedores e as classifica com base em sua adequação para diferentes perfis de clientes.</w:t>
      </w:r>
    </w:p>
    <w:p w:rsidR="00DF4542" w:rsidRPr="00DF4542" w:rsidRDefault="00DF4542" w:rsidP="00DF4542">
      <w:pPr>
        <w:numPr>
          <w:ilvl w:val="1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Exemplo: Para um cliente com alto consumo em um galpão industrial, a IA pode priorizar fornecedores que oferecem sistemas de alta capacidade e um contrato de venda, considerando a viabilidade do ROI.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3.5. Tecnologia</w:t>
      </w:r>
      <w:r w:rsid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e Parcerias</w:t>
      </w:r>
    </w:p>
    <w:p w:rsidR="00DF4542" w:rsidRPr="00DF4542" w:rsidRDefault="00DF4542" w:rsidP="00DF4542">
      <w:pPr>
        <w:numPr>
          <w:ilvl w:val="0"/>
          <w:numId w:val="11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API de Calorimetria do Google: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API avalia a viabilidade solar do imóvel e fornece insights para o cliente sobre a eficiência e o retorno estimado de uma instalação.</w:t>
      </w:r>
    </w:p>
    <w:p w:rsidR="00A76423" w:rsidRPr="00E55121" w:rsidRDefault="00DF4542" w:rsidP="00E55121">
      <w:pPr>
        <w:numPr>
          <w:ilvl w:val="0"/>
          <w:numId w:val="11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IA para Recomendação e Otimização: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Algoritmos de aprendizado de máquina identificam o melhor fornecedor para cada cliente, ajustando as recomendações conforme novas informações são obtidas.</w:t>
      </w: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Pr="00DF4542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DF4542" w:rsidRPr="00DF4542" w:rsidRDefault="00DF4542" w:rsidP="009E5C36">
      <w:pPr>
        <w:pStyle w:val="Ttulo1"/>
        <w:rPr>
          <w:rFonts w:eastAsia="Times New Roman"/>
          <w:lang w:eastAsia="pt-BR"/>
        </w:rPr>
      </w:pPr>
      <w:bookmarkStart w:id="4" w:name="_Toc182422306"/>
      <w:r w:rsidRPr="00DF4542">
        <w:rPr>
          <w:rFonts w:eastAsia="Times New Roman"/>
          <w:lang w:eastAsia="pt-BR"/>
        </w:rPr>
        <w:lastRenderedPageBreak/>
        <w:t>Público-Alvo e Perfis de Usuários</w:t>
      </w:r>
      <w:bookmarkEnd w:id="4"/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4.1. Clientes Residenciais: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Famílias e indivíduos que desejam reduzir seu impacto ambiental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>, ou estão com uma conta de energia elevada, normalmente ocasionada por carro elétrico, piscinas com aquecedores,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>então vem a necessidade de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economizar energia. Muitas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 xml:space="preserve"> das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vezes optam por planos de aluguel de placas para minimizar custos iniciais.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4.2. Pequenas e Médias Empresas (</w:t>
      </w:r>
      <w:proofErr w:type="spellStart"/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PMEs</w:t>
      </w:r>
      <w:proofErr w:type="spellEnd"/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):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Empresas interessadas em adotar práticas sustentáveis para reduzir custos operacionais e melhorar sua imagem de sustentabilidade.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4.3. Grandes Empresas e Investidores: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Indústrias que visam retorno financeiro investindo em sistemas de energia solar de grande escala e investidores interessados em apoiar e lucrar com iniciativas sustentáveis.</w:t>
      </w:r>
    </w:p>
    <w:p w:rsid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4.4. Fornecedores de Soluções em Energia Solar: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Empresas especializadas na venda, instalação e manutenção de painéis solares, bem como desenvolvedores de tecnologia e investidores em galpões solares.</w:t>
      </w: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Pr="00DF4542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DF4542" w:rsidRPr="00DF4542" w:rsidRDefault="00DF4542" w:rsidP="009E5C36">
      <w:pPr>
        <w:pStyle w:val="Ttulo1"/>
        <w:rPr>
          <w:rFonts w:eastAsia="Times New Roman" w:cs="Times New Roman"/>
          <w:b/>
          <w:bCs/>
          <w:sz w:val="24"/>
          <w:szCs w:val="24"/>
          <w:lang w:eastAsia="pt-BR"/>
        </w:rPr>
      </w:pPr>
      <w:bookmarkStart w:id="5" w:name="_Toc182422307"/>
      <w:r w:rsidRPr="009E5C36">
        <w:rPr>
          <w:rStyle w:val="Ttulo1Char"/>
          <w:lang w:eastAsia="pt-BR"/>
        </w:rPr>
        <w:lastRenderedPageBreak/>
        <w:t>Diferenciais Competitivos</w:t>
      </w:r>
      <w:bookmarkEnd w:id="5"/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5.1. Plataforma Completa e Integrada: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Centraliza todas as etapas de adoção de energia solar, desde a análise inicial até o acompanhamento de ROI e manutenção contínua.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5.2. Inteligência e Otimização Personalizada: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ajusta as recomendações para maximizar a eficiência das instalações e facilitar a decisão de acordo com o perfil do cliente.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5.3. Sustentabilidade e Impacto Positivo: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compromisso com a sustentabilidade está no centro de todas as operações, ajudando a promover um ambiente mais limpo.</w:t>
      </w:r>
    </w:p>
    <w:p w:rsidR="00DF4542" w:rsidRP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Lançamento Inicial: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Planejamento para lançamento da plataforma com funcionalidades essenciais e parcerias com fornecedores.</w:t>
      </w:r>
    </w:p>
    <w:p w:rsidR="00DF4542" w:rsidRP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Futuras Integrações: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Planeja-se incluir mais APIs e expandir o uso de dados climáticos e de consumo para recomendações ainda mais precisas.</w:t>
      </w:r>
    </w:p>
    <w:p w:rsid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Expansão Geográfica: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Objetivo de ampliar a atuação em novos mercados e fortalecer as parcerias globais.</w:t>
      </w: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2849A2" w:rsidRPr="00DF4542" w:rsidRDefault="002849A2" w:rsidP="002849A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. 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Variedade de Mercado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</w:r>
      <w:r>
        <w:rPr>
          <w:rFonts w:ascii="Inter" w:eastAsia="Times New Roman" w:hAnsi="Inter" w:cs="Times New Roman"/>
          <w:sz w:val="24"/>
          <w:szCs w:val="24"/>
          <w:lang w:eastAsia="pt-BR"/>
        </w:rPr>
        <w:t>Como somos um HUB de soluções, conseguimos uma maior variedade de preços e soluções para ambos os lados (Clientes e Fornecedores), além de que podemos usar esse mercado competitivo ao nosso favor, onde as empresas nos vejam com</w:t>
      </w:r>
      <w:r w:rsidR="00A76423">
        <w:rPr>
          <w:rFonts w:ascii="Inter" w:eastAsia="Times New Roman" w:hAnsi="Inter" w:cs="Times New Roman"/>
          <w:sz w:val="24"/>
          <w:szCs w:val="24"/>
          <w:lang w:eastAsia="pt-BR"/>
        </w:rPr>
        <w:t>o um meio de venda.</w:t>
      </w: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A76423" w:rsidRDefault="00A76423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Pr="00DF4542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Pr="009E5C36" w:rsidRDefault="009E5C36" w:rsidP="009E5C36">
      <w:pPr>
        <w:pStyle w:val="Ttulo1"/>
        <w:rPr>
          <w:rFonts w:eastAsia="Times New Roman"/>
          <w:lang w:eastAsia="pt-BR"/>
        </w:rPr>
      </w:pPr>
      <w:bookmarkStart w:id="6" w:name="_Toc182422308"/>
      <w:proofErr w:type="spellStart"/>
      <w:r w:rsidRPr="009E5C36">
        <w:rPr>
          <w:rFonts w:eastAsia="Times New Roman"/>
          <w:lang w:eastAsia="pt-BR"/>
        </w:rPr>
        <w:lastRenderedPageBreak/>
        <w:t>Roadmap</w:t>
      </w:r>
      <w:proofErr w:type="spellEnd"/>
      <w:r w:rsidRPr="009E5C36">
        <w:rPr>
          <w:rFonts w:eastAsia="Times New Roman"/>
          <w:lang w:eastAsia="pt-BR"/>
        </w:rPr>
        <w:t xml:space="preserve"> e Planejamento Futuro</w:t>
      </w:r>
      <w:bookmarkEnd w:id="6"/>
    </w:p>
    <w:p w:rsidR="002849A2" w:rsidRDefault="009E5C36" w:rsidP="002849A2">
      <w:pPr>
        <w:numPr>
          <w:ilvl w:val="0"/>
          <w:numId w:val="16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9E5C36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Lançamento Inicial:</w:t>
      </w:r>
      <w:r w:rsidRPr="009E5C36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br/>
      </w:r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Para a apresentação no Global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Solution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, planejamos lançar um MVP (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Minimum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Viable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Product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) em formato de aplicativo. Esse MVP permitirá demonstrar de forma prática a proposta da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SolarSync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, destacando as principais funcionalidades e o valor da plataforma como solução inovadora no mercado de energia solar.</w:t>
      </w:r>
    </w:p>
    <w:p w:rsidR="009E5C36" w:rsidRPr="002849A2" w:rsidRDefault="002849A2" w:rsidP="002849A2">
      <w:pPr>
        <w:numPr>
          <w:ilvl w:val="0"/>
          <w:numId w:val="16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2849A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Futuras Soluções: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 </w:t>
      </w:r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A </w:t>
      </w:r>
      <w:proofErr w:type="spellStart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>SolarSync</w:t>
      </w:r>
      <w:proofErr w:type="spellEnd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 planeja expandir continuamente o portfólio de soluções para incentivar o uso de energia limpa, acompanhando o rápido crescimento desse mercado. A plataforma responderá às tendências globais, como o incentivo de grandes economias ao uso de veículos elétricos, o aumento da demanda energética impulsionado pela alta taxa de natalidade e a expansão das indústrias modernas. Nossa meta é adaptar a </w:t>
      </w:r>
      <w:proofErr w:type="spellStart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>SolarSync</w:t>
      </w:r>
      <w:proofErr w:type="spellEnd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 para oferecer soluções de ponta que atendam às necessidades de um mundo em constante evolução, promovendo sustentabilidade e eficiência energética.</w:t>
      </w: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P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A76423" w:rsidRPr="00A76423" w:rsidRDefault="00A76423" w:rsidP="00A76423">
      <w:pPr>
        <w:pStyle w:val="Ttulo1"/>
        <w:rPr>
          <w:rFonts w:eastAsia="Times New Roman"/>
          <w:lang w:eastAsia="pt-BR"/>
        </w:rPr>
      </w:pPr>
      <w:bookmarkStart w:id="7" w:name="_Toc182422309"/>
      <w:r w:rsidRPr="00A76423">
        <w:rPr>
          <w:rFonts w:eastAsia="Times New Roman"/>
          <w:lang w:eastAsia="pt-BR"/>
        </w:rPr>
        <w:lastRenderedPageBreak/>
        <w:t>Documentação Técnica</w:t>
      </w:r>
      <w:bookmarkEnd w:id="7"/>
      <w:r w:rsidRPr="00A76423">
        <w:rPr>
          <w:rFonts w:eastAsia="Times New Roman"/>
          <w:lang w:eastAsia="pt-BR"/>
        </w:rPr>
        <w:t xml:space="preserve"> </w:t>
      </w:r>
    </w:p>
    <w:p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8.1. Arquitetura da Plataforma</w:t>
      </w:r>
    </w:p>
    <w:p w:rsidR="00A76423" w:rsidRPr="00A76423" w:rsidRDefault="00A76423" w:rsidP="00A76423">
      <w:p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Para a entrega do MVP no Global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Solution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, utilizaremos uma arquitetura composta por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back-end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.NET, front-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end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React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Native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para desenvolvimento mobile e banco de dados não relacional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MongoDB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. Essa configuração permitirá uma estrutura ágil e escalável, ideal para demonstrar o potencial da plataforma.</w:t>
      </w:r>
    </w:p>
    <w:p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8.2. Integrações e APIs</w:t>
      </w:r>
    </w:p>
    <w:p w:rsidR="00A76423" w:rsidRPr="00E55121" w:rsidRDefault="00A76423" w:rsidP="00A76423">
      <w:pPr>
        <w:numPr>
          <w:ilvl w:val="0"/>
          <w:numId w:val="18"/>
        </w:num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: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 Utilizado para gerenciamento de autenticação de usuários e segurança de dados, garantindo um ambiente confiável e seguro para os clientes e fornecedores.</w:t>
      </w:r>
    </w:p>
    <w:p w:rsidR="00A76423" w:rsidRPr="00E55121" w:rsidRDefault="00A76423" w:rsidP="00A76423">
      <w:pPr>
        <w:numPr>
          <w:ilvl w:val="0"/>
          <w:numId w:val="18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Google Maps Platform - Solar API: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 Integrada para fornecer análises detalhadas de potencial solar dos locais de instalação, utilizando dados precisos de irradiação solar e características dos telhados. Essa integração permite avaliar a viabilidade e eficiência das instalações solares, oferecendo informações valiosas para a tomada de decisão dos clientes.</w:t>
      </w:r>
    </w:p>
    <w:p w:rsidR="00E55121" w:rsidRPr="00A76423" w:rsidRDefault="00E55121" w:rsidP="00A76423">
      <w:pPr>
        <w:numPr>
          <w:ilvl w:val="0"/>
          <w:numId w:val="18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BackEnd</w:t>
      </w:r>
      <w:proofErr w:type="spellEnd"/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- .Net API: </w:t>
      </w:r>
      <w:r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Responsável por gerenciar o cadastro de usuários e de fornecedores, e realizar a implementação da 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IA para Recomendação e Otimização</w:t>
      </w:r>
    </w:p>
    <w:p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8.3. Controle de Qualidade e Testes  </w:t>
      </w:r>
    </w:p>
    <w:p w:rsidR="00592F00" w:rsidRPr="00A76423" w:rsidRDefault="00E55121" w:rsidP="00E55121">
      <w:p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No desenvolvimento do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back-end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.NET, implementamos testes automatizados utilizando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xUnit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conjunto com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Moq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.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xUnit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é um framework de testes unitários para .NET que facilita a criação e execução de testes, enquanto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Moq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é uma biblioteca que permite a criação de objetos simulados (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mocks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) para testar componentes isoladamente. Essa combinação assegura a confiabilidade e a robustez do código, permitindo identificar e corrigir possíveis falhas de forma eficiente.</w:t>
      </w:r>
    </w:p>
    <w:sectPr w:rsidR="00592F00" w:rsidRPr="00A76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C38"/>
    <w:multiLevelType w:val="multilevel"/>
    <w:tmpl w:val="A4F4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35B5D"/>
    <w:multiLevelType w:val="hybridMultilevel"/>
    <w:tmpl w:val="831E76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76E"/>
    <w:multiLevelType w:val="multilevel"/>
    <w:tmpl w:val="163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90AF3"/>
    <w:multiLevelType w:val="multilevel"/>
    <w:tmpl w:val="72A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D6963"/>
    <w:multiLevelType w:val="multilevel"/>
    <w:tmpl w:val="AB3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444CCD"/>
    <w:multiLevelType w:val="multilevel"/>
    <w:tmpl w:val="262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5742C"/>
    <w:multiLevelType w:val="multilevel"/>
    <w:tmpl w:val="02F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656FC0"/>
    <w:multiLevelType w:val="multilevel"/>
    <w:tmpl w:val="D1E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DB6FBF"/>
    <w:multiLevelType w:val="multilevel"/>
    <w:tmpl w:val="7E8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5E7C39"/>
    <w:multiLevelType w:val="multilevel"/>
    <w:tmpl w:val="D24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F840F0"/>
    <w:multiLevelType w:val="multilevel"/>
    <w:tmpl w:val="D1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B5D8E"/>
    <w:multiLevelType w:val="multilevel"/>
    <w:tmpl w:val="D1C4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1C6D98"/>
    <w:multiLevelType w:val="hybridMultilevel"/>
    <w:tmpl w:val="3AD67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394C"/>
    <w:multiLevelType w:val="multilevel"/>
    <w:tmpl w:val="8CC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35342D"/>
    <w:multiLevelType w:val="multilevel"/>
    <w:tmpl w:val="D14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E213EF"/>
    <w:multiLevelType w:val="multilevel"/>
    <w:tmpl w:val="CE5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1264A5"/>
    <w:multiLevelType w:val="hybridMultilevel"/>
    <w:tmpl w:val="C90C6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8073E"/>
    <w:multiLevelType w:val="multilevel"/>
    <w:tmpl w:val="07C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2"/>
  </w:num>
  <w:num w:numId="5">
    <w:abstractNumId w:val="11"/>
  </w:num>
  <w:num w:numId="6">
    <w:abstractNumId w:val="17"/>
  </w:num>
  <w:num w:numId="7">
    <w:abstractNumId w:val="10"/>
  </w:num>
  <w:num w:numId="8">
    <w:abstractNumId w:val="0"/>
  </w:num>
  <w:num w:numId="9">
    <w:abstractNumId w:val="15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8"/>
    <w:rsid w:val="00223B62"/>
    <w:rsid w:val="002849A2"/>
    <w:rsid w:val="004F3AFA"/>
    <w:rsid w:val="00541E0F"/>
    <w:rsid w:val="00592F00"/>
    <w:rsid w:val="00784311"/>
    <w:rsid w:val="009E5C36"/>
    <w:rsid w:val="00A76423"/>
    <w:rsid w:val="00B3521A"/>
    <w:rsid w:val="00DF4542"/>
    <w:rsid w:val="00E55121"/>
    <w:rsid w:val="00EB3678"/>
    <w:rsid w:val="00E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CC97"/>
  <w15:chartTrackingRefBased/>
  <w15:docId w15:val="{DFF181C4-391F-4ACE-BC81-D7AD0363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9A2"/>
  </w:style>
  <w:style w:type="paragraph" w:styleId="Ttulo1">
    <w:name w:val="heading 1"/>
    <w:basedOn w:val="Normal"/>
    <w:next w:val="Normal"/>
    <w:link w:val="Ttulo1Char"/>
    <w:uiPriority w:val="9"/>
    <w:qFormat/>
    <w:rsid w:val="009E5C36"/>
    <w:pPr>
      <w:keepNext/>
      <w:keepLines/>
      <w:spacing w:before="240" w:after="0" w:line="360" w:lineRule="auto"/>
      <w:outlineLvl w:val="0"/>
    </w:pPr>
    <w:rPr>
      <w:rFonts w:ascii="Inter" w:eastAsiaTheme="majorEastAsia" w:hAnsi="Inter" w:cstheme="majorBidi"/>
      <w:sz w:val="40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6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F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23B6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E5C36"/>
    <w:rPr>
      <w:rFonts w:ascii="Inter" w:eastAsiaTheme="majorEastAsia" w:hAnsi="Inter" w:cstheme="majorBidi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3B62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5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521A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41E0F"/>
    <w:pPr>
      <w:spacing w:after="100"/>
    </w:pPr>
  </w:style>
  <w:style w:type="character" w:styleId="Hyperlink">
    <w:name w:val="Hyperlink"/>
    <w:basedOn w:val="Fontepargpadro"/>
    <w:uiPriority w:val="99"/>
    <w:unhideWhenUsed/>
    <w:rsid w:val="00541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CBC1-16D3-4AB0-B1EC-F7B0E745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1811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kubica</dc:creator>
  <cp:keywords/>
  <dc:description/>
  <cp:lastModifiedBy>vitor kubica</cp:lastModifiedBy>
  <cp:revision>3</cp:revision>
  <cp:lastPrinted>2024-11-13T23:27:00Z</cp:lastPrinted>
  <dcterms:created xsi:type="dcterms:W3CDTF">2024-11-13T23:26:00Z</dcterms:created>
  <dcterms:modified xsi:type="dcterms:W3CDTF">2024-11-13T23:32:00Z</dcterms:modified>
</cp:coreProperties>
</file>