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8FBF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continuous data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data that can take any value</w:t>
      </w:r>
    </w:p>
    <w:p w14:paraId="2E5B4B7C" w14:textId="77777777" w:rsidR="00B37632" w:rsidRPr="00B37632" w:rsidRDefault="00B37632" w:rsidP="00B37632">
      <w:pPr>
        <w:autoSpaceDE w:val="0"/>
        <w:autoSpaceDN w:val="0"/>
        <w:adjustRightInd w:val="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</w:p>
    <w:p w14:paraId="7F6B9741" w14:textId="18BCDF93"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b/>
          <w:color w:val="00812F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correlation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an apparent link or relationship between two factors</w:t>
      </w:r>
    </w:p>
    <w:p w14:paraId="5D969631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750CC01F" w14:textId="77777777"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gradient (of a straight line graph)</w:t>
      </w:r>
    </w:p>
    <w:p w14:paraId="05335BCD" w14:textId="77777777" w:rsidR="00B37632" w:rsidRPr="00B37632" w:rsidRDefault="00B37632" w:rsidP="00B37632">
      <w:pPr>
        <w:autoSpaceDE w:val="0"/>
        <w:autoSpaceDN w:val="0"/>
        <w:adjustRightInd w:val="0"/>
        <w:ind w:left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 measure of the slope of a straight line on a graph</w:t>
      </w:r>
    </w:p>
    <w:p w14:paraId="1E5588BD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526B7627" w14:textId="77777777"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line of best fit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 straight line that represents the general trend of data. An equal number of data points should be</w:t>
      </w:r>
    </w:p>
    <w:p w14:paraId="7FA0988C" w14:textId="77777777" w:rsidR="00B37632" w:rsidRPr="00B37632" w:rsidRDefault="00B37632" w:rsidP="00B37632">
      <w:pPr>
        <w:autoSpaceDE w:val="0"/>
        <w:autoSpaceDN w:val="0"/>
        <w:adjustRightInd w:val="0"/>
        <w:ind w:left="2160" w:firstLine="72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above and below the line of best fit</w:t>
      </w:r>
    </w:p>
    <w:p w14:paraId="4F091FA8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2C103FFB" w14:textId="77777777"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mean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the arithmetical average of a </w:t>
      </w:r>
      <w:r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s</w:t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eries of numbers</w:t>
      </w:r>
    </w:p>
    <w:p w14:paraId="067352C2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113A9666" w14:textId="77777777"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0FA88A32" w14:textId="77777777"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median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 xml:space="preserve">the middle value of a list of numbers </w:t>
      </w:r>
    </w:p>
    <w:p w14:paraId="4FCA4A0C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1E879CCE" w14:textId="77777777"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53975AA2" w14:textId="77777777"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order of magnitude </w:t>
      </w:r>
    </w:p>
    <w:p w14:paraId="707CE3D9" w14:textId="77777777" w:rsidR="00B37632" w:rsidRPr="00B37632" w:rsidRDefault="00B37632" w:rsidP="00B37632">
      <w:pPr>
        <w:autoSpaceDE w:val="0"/>
        <w:autoSpaceDN w:val="0"/>
        <w:adjustRightInd w:val="0"/>
        <w:ind w:left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 comparison of the size of values. Two values are the same order of magnitude if their difference in size is small in comparison to other values being compared</w:t>
      </w:r>
    </w:p>
    <w:p w14:paraId="023DE45C" w14:textId="77777777"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b/>
          <w:color w:val="D86916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lastRenderedPageBreak/>
        <w:t xml:space="preserve">percentage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sz w:val="40"/>
          <w:szCs w:val="40"/>
          <w:lang w:eastAsia="en-GB"/>
        </w:rPr>
        <w:t>a number expressed as a fraction of 100</w:t>
      </w:r>
    </w:p>
    <w:p w14:paraId="1B6E5FE3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74613F5C" w14:textId="77777777"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51C8B098" w14:textId="77777777"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qualitative data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data that is descriptive or categorical</w:t>
      </w:r>
    </w:p>
    <w:p w14:paraId="1B2BA0F2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73CA22B3" w14:textId="77777777"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2CA23579" w14:textId="77777777"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>quantitative data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 </w:t>
      </w:r>
    </w:p>
    <w:p w14:paraId="65EA33F4" w14:textId="77777777" w:rsidR="00B37632" w:rsidRPr="00B37632" w:rsidRDefault="00B37632" w:rsidP="00B37632">
      <w:pPr>
        <w:autoSpaceDE w:val="0"/>
        <w:autoSpaceDN w:val="0"/>
        <w:adjustRightInd w:val="0"/>
        <w:ind w:left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data that is numerical or a measurement</w:t>
      </w:r>
    </w:p>
    <w:p w14:paraId="64D7FF0A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4D6015F2" w14:textId="77777777"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7A36D3A8" w14:textId="77777777"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ratio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sz w:val="40"/>
          <w:szCs w:val="40"/>
          <w:lang w:eastAsia="en-GB"/>
        </w:rPr>
        <w:t xml:space="preserve">a way </w:t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of comparing two or more quantities, showing how many times one quantity is contained within the</w:t>
      </w:r>
    </w:p>
    <w:p w14:paraId="2462BFB5" w14:textId="77777777" w:rsidR="00B37632" w:rsidRPr="00B37632" w:rsidRDefault="00B37632" w:rsidP="00B37632">
      <w:pPr>
        <w:autoSpaceDE w:val="0"/>
        <w:autoSpaceDN w:val="0"/>
        <w:adjustRightInd w:val="0"/>
        <w:ind w:left="2160" w:firstLine="72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other</w:t>
      </w:r>
    </w:p>
    <w:p w14:paraId="7B6136FA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5B8705D0" w14:textId="77777777"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SI system of units </w:t>
      </w:r>
    </w:p>
    <w:p w14:paraId="65F6D31A" w14:textId="77777777" w:rsidR="00B37632" w:rsidRPr="00B37632" w:rsidRDefault="00B37632" w:rsidP="00B37632">
      <w:pPr>
        <w:autoSpaceDE w:val="0"/>
        <w:autoSpaceDN w:val="0"/>
        <w:adjustRightInd w:val="0"/>
        <w:ind w:left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 system of units for physical quantities that are considered the standard units</w:t>
      </w:r>
    </w:p>
    <w:p w14:paraId="490D84C8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26ABBB8F" w14:textId="77777777" w:rsidR="00B37632" w:rsidRP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significant figures (s.f.) </w:t>
      </w:r>
    </w:p>
    <w:p w14:paraId="25471AB1" w14:textId="77777777" w:rsidR="00B37632" w:rsidRPr="00B37632" w:rsidRDefault="00B37632" w:rsidP="00B37632">
      <w:pPr>
        <w:autoSpaceDE w:val="0"/>
        <w:autoSpaceDN w:val="0"/>
        <w:adjustRightInd w:val="0"/>
        <w:ind w:left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the important digits within a number. All non-zero digits are significant. Zeros may be significant if followed by another non-zero digit</w:t>
      </w:r>
    </w:p>
    <w:p w14:paraId="33D7C58E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77C29679" w14:textId="77777777"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standard form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 way of displaying large and small numbers</w:t>
      </w:r>
    </w:p>
    <w:p w14:paraId="7F13A181" w14:textId="77777777" w:rsidR="00B37632" w:rsidRDefault="00B37632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2F27D451" w14:textId="77777777" w:rsidR="00F9154D" w:rsidRDefault="00F9154D" w:rsidP="00B37632">
      <w:pPr>
        <w:autoSpaceDE w:val="0"/>
        <w:autoSpaceDN w:val="0"/>
        <w:adjustRightInd w:val="0"/>
        <w:spacing w:after="0"/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</w:pPr>
    </w:p>
    <w:p w14:paraId="2608E40B" w14:textId="77777777" w:rsidR="00B37632" w:rsidRPr="00B37632" w:rsidRDefault="00B37632" w:rsidP="00B37632">
      <w:pPr>
        <w:autoSpaceDE w:val="0"/>
        <w:autoSpaceDN w:val="0"/>
        <w:adjustRightInd w:val="0"/>
        <w:spacing w:after="0"/>
        <w:ind w:left="2880" w:hanging="2880"/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</w:pPr>
      <w:r w:rsidRPr="00B37632"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 xml:space="preserve">tangent </w:t>
      </w:r>
      <w:r>
        <w:rPr>
          <w:rFonts w:asciiTheme="minorHAnsi" w:eastAsia="SimSun" w:hAnsiTheme="minorHAnsi" w:cstheme="minorHAnsi"/>
          <w:b/>
          <w:color w:val="75295A"/>
          <w:sz w:val="40"/>
          <w:szCs w:val="40"/>
          <w:lang w:eastAsia="en-GB"/>
        </w:rPr>
        <w:tab/>
      </w:r>
      <w:r w:rsidRPr="00B37632">
        <w:rPr>
          <w:rFonts w:asciiTheme="minorHAnsi" w:eastAsia="SimSun" w:hAnsiTheme="minorHAnsi" w:cstheme="minorHAnsi"/>
          <w:color w:val="000000"/>
          <w:sz w:val="40"/>
          <w:szCs w:val="40"/>
          <w:lang w:eastAsia="en-GB"/>
        </w:rPr>
        <w:t>a straight line drawn to touch a point on a curve so it has the same gradient as the curve at that point</w:t>
      </w:r>
    </w:p>
    <w:p w14:paraId="3E2151D0" w14:textId="77777777" w:rsidR="00955C85" w:rsidRPr="00B37632" w:rsidRDefault="00955C85">
      <w:pPr>
        <w:rPr>
          <w:rFonts w:asciiTheme="minorHAnsi" w:hAnsiTheme="minorHAnsi" w:cstheme="minorHAnsi"/>
          <w:sz w:val="40"/>
          <w:szCs w:val="40"/>
        </w:rPr>
      </w:pPr>
    </w:p>
    <w:sectPr w:rsidR="00955C85" w:rsidRPr="00B376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632"/>
    <w:rsid w:val="005626B1"/>
    <w:rsid w:val="00955C85"/>
    <w:rsid w:val="00B37632"/>
    <w:rsid w:val="00F07BB9"/>
    <w:rsid w:val="00F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32D9"/>
  <w15:docId w15:val="{A2A6D383-F57D-4868-8593-2706C0F7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32"/>
    <w:pPr>
      <w:spacing w:after="12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17SAMMERi@we-can.org.uk</cp:lastModifiedBy>
  <cp:revision>4</cp:revision>
  <dcterms:created xsi:type="dcterms:W3CDTF">2021-10-25T16:45:00Z</dcterms:created>
  <dcterms:modified xsi:type="dcterms:W3CDTF">2021-11-04T21:10:00Z</dcterms:modified>
</cp:coreProperties>
</file>