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Pr>
      <w:r>
        <w:rPr>
          <w:b w:val="0"/>
        </w:rPr>
        <w:t>Water Transfer Printing / Hydro Dipping</w:t>
      </w:r>
    </w:p>
    <w:p>
      <w:pPr/>
      <w:r>
        <w:rPr>
          <w:b w:val="0"/>
        </w:rPr>
        <w:t>meta title: Water Transfer Printing Services | Hydro Dipping &amp; Patterned Surface Finishing - Xmake</w:t>
      </w:r>
    </w:p>
    <w:p>
      <w:pPr>
        <w:pStyle w:val="2"/>
      </w:pPr>
      <w:r>
        <w:rPr>
          <w:b w:val="0"/>
        </w:rPr>
        <w:t>H1: Water Transfer Printing Services</w:t>
      </w:r>
    </w:p>
    <w:p>
      <w:pPr>
        <w:pStyle w:val="6"/>
      </w:pPr>
      <w:r>
        <w:rPr>
          <w:b w:val="0"/>
        </w:rPr>
        <w:t>Xmake provides water transfer printing for custom parts that need decorative patterns across curved or complex 3D surfaces. The process applies printed film patterns such as wood grain, carbon fiber style, camouflage, and other graphic textures through water immersion, then uses a coating system to support the final appearance and handling performance.</w:t>
      </w:r>
    </w:p>
    <w:p>
      <w:pPr>
        <w:pStyle w:val="6"/>
      </w:pPr>
      <w:r>
        <w:rPr>
          <w:b w:val="0"/>
        </w:rPr>
        <w:t>Selected plastic and metal parts can be reviewed for water transfer printing based on substrate, surface preparation, base coat, film pattern, geometry, and topcoat requirements.</w:t>
      </w:r>
    </w:p>
    <w:p>
      <w:pPr>
        <w:pStyle w:val="6"/>
      </w:pPr>
      <w:r>
        <w:rPr>
          <w:b w:val="0"/>
        </w:rPr>
        <w:t>ISO 9001 and ISO 13485 certified | Quality management you can trust</w:t>
      </w:r>
    </w:p>
    <w:p>
      <w:pPr>
        <w:pStyle w:val="6"/>
      </w:pPr>
      <w:r>
        <w:rPr>
          <w:b w:val="0"/>
        </w:rPr>
        <w:t>Material and geometry review | Check part fit before finishing</w:t>
      </w:r>
    </w:p>
    <w:p>
      <w:pPr>
        <w:pStyle w:val="6"/>
      </w:pPr>
      <w:r>
        <w:rPr>
          <w:b w:val="0"/>
        </w:rPr>
        <w:t>Manufacturing + finishing coordination | From prototype to production review</w:t>
      </w:r>
    </w:p>
    <w:p>
      <w:pPr>
        <w:pStyle w:val="3"/>
      </w:pPr>
      <w:r>
        <w:rPr>
          <w:b w:val="0"/>
        </w:rPr>
        <w:t>H2: Water Transfer Printing Specifications</w:t>
      </w:r>
    </w:p>
    <w:tbl>
      <w:tblPr>
        <w:tblStyle w:val="8"/>
        <w:tblW w:type="dxa" w:w="9360"/>
        <w:jc w:val="left"/>
        <w:tblLayout w:type="fixed"/>
        <w:tblLook w:firstColumn="1" w:firstRow="1" w:lastColumn="0" w:lastRow="0" w:noHBand="0" w:noVBand="1" w:val="04A0"/>
      </w:tblPr>
      <w:tblGrid>
        <w:gridCol w:w="2300"/>
        <w:gridCol w:w="7060"/>
      </w:tblGrid>
      <w:tr>
        <w:tc>
          <w:tcPr>
            <w:tcW w:type="dxa" w:w="2300"/>
            <w:vAlign w:val="center"/>
            <w:tcMar>
              <w:top w:w="80" w:type="dxa"/>
              <w:start w:w="120" w:type="dxa"/>
              <w:bottom w:w="80" w:type="dxa"/>
              <w:end w:w="120" w:type="dxa"/>
            </w:tcMar>
          </w:tcPr>
          <w:p>
            <w:pPr>
              <w:spacing w:after="0"/>
            </w:pPr>
            <w:r/>
            <w:r>
              <w:rPr>
                <w:rFonts w:ascii="Calibri" w:hAnsi="Calibri"/>
                <w:b/>
                <w:sz w:val="20"/>
              </w:rPr>
              <w:t>Function</w:t>
            </w:r>
          </w:p>
        </w:tc>
        <w:tc>
          <w:tcPr>
            <w:tcW w:type="dxa" w:w="7060"/>
            <w:vAlign w:val="center"/>
            <w:tcMar>
              <w:top w:w="80" w:type="dxa"/>
              <w:start w:w="120" w:type="dxa"/>
              <w:bottom w:w="80" w:type="dxa"/>
              <w:end w:w="120" w:type="dxa"/>
            </w:tcMar>
          </w:tcPr>
          <w:p>
            <w:pPr>
              <w:spacing w:after="0"/>
            </w:pPr>
            <w:r/>
            <w:r>
              <w:rPr>
                <w:rFonts w:ascii="Calibri" w:hAnsi="Calibri"/>
                <w:sz w:val="20"/>
              </w:rPr>
              <w:t>Decorative patterned finish · 3D surface coverage · visual branding or texture effect</w:t>
            </w:r>
          </w:p>
        </w:tc>
      </w:tr>
      <w:tr>
        <w:tc>
          <w:tcPr>
            <w:tcW w:type="dxa" w:w="2300"/>
            <w:vAlign w:val="center"/>
            <w:tcMar>
              <w:top w:w="80" w:type="dxa"/>
              <w:start w:w="120" w:type="dxa"/>
              <w:bottom w:w="80" w:type="dxa"/>
              <w:end w:w="120" w:type="dxa"/>
            </w:tcMar>
          </w:tcPr>
          <w:p>
            <w:pPr>
              <w:spacing w:after="0"/>
            </w:pPr>
            <w:r/>
            <w:r>
              <w:rPr>
                <w:rFonts w:ascii="Calibri" w:hAnsi="Calibri"/>
                <w:b/>
                <w:sz w:val="20"/>
              </w:rPr>
              <w:t>Applicable Materials</w:t>
            </w:r>
          </w:p>
        </w:tc>
        <w:tc>
          <w:tcPr>
            <w:tcW w:type="dxa" w:w="7060"/>
            <w:vAlign w:val="center"/>
            <w:tcMar>
              <w:top w:w="80" w:type="dxa"/>
              <w:start w:w="120" w:type="dxa"/>
              <w:bottom w:w="80" w:type="dxa"/>
              <w:end w:w="120" w:type="dxa"/>
            </w:tcMar>
          </w:tcPr>
          <w:p>
            <w:pPr>
              <w:spacing w:after="0"/>
            </w:pPr>
            <w:r/>
            <w:r>
              <w:rPr>
                <w:rFonts w:ascii="Calibri" w:hAnsi="Calibri"/>
                <w:sz w:val="20"/>
              </w:rPr>
              <w:t>Selected plastics · Aluminum · Steel</w:t>
            </w:r>
          </w:p>
        </w:tc>
      </w:tr>
      <w:tr>
        <w:tc>
          <w:tcPr>
            <w:tcW w:type="dxa" w:w="2300"/>
            <w:vAlign w:val="center"/>
            <w:tcMar>
              <w:top w:w="80" w:type="dxa"/>
              <w:start w:w="120" w:type="dxa"/>
              <w:bottom w:w="80" w:type="dxa"/>
              <w:end w:w="120" w:type="dxa"/>
            </w:tcMar>
          </w:tcPr>
          <w:p>
            <w:pPr>
              <w:spacing w:after="0"/>
            </w:pPr>
            <w:r/>
            <w:r>
              <w:rPr>
                <w:rFonts w:ascii="Calibri" w:hAnsi="Calibri"/>
                <w:b/>
                <w:sz w:val="20"/>
              </w:rPr>
              <w:t>Dimensional Change</w:t>
            </w:r>
          </w:p>
        </w:tc>
        <w:tc>
          <w:tcPr>
            <w:tcW w:type="dxa" w:w="7060"/>
            <w:vAlign w:val="center"/>
            <w:tcMar>
              <w:top w:w="80" w:type="dxa"/>
              <w:start w:w="120" w:type="dxa"/>
              <w:bottom w:w="80" w:type="dxa"/>
              <w:end w:w="120" w:type="dxa"/>
            </w:tcMar>
          </w:tcPr>
          <w:p>
            <w:pPr>
              <w:spacing w:after="0"/>
            </w:pPr>
            <w:r/>
            <w:r>
              <w:rPr>
                <w:rFonts w:ascii="Calibri" w:hAnsi="Calibri"/>
                <w:sz w:val="20"/>
              </w:rPr>
              <w:t>Primarily adds coating layers; tight fits, threads, and sealing surfaces should be masked or reviewed</w:t>
            </w:r>
          </w:p>
        </w:tc>
      </w:tr>
      <w:tr>
        <w:tc>
          <w:tcPr>
            <w:tcW w:type="dxa" w:w="2300"/>
            <w:vAlign w:val="center"/>
            <w:tcMar>
              <w:top w:w="80" w:type="dxa"/>
              <w:start w:w="120" w:type="dxa"/>
              <w:bottom w:w="80" w:type="dxa"/>
              <w:end w:w="120" w:type="dxa"/>
            </w:tcMar>
          </w:tcPr>
          <w:p>
            <w:pPr>
              <w:spacing w:after="0"/>
            </w:pPr>
            <w:r/>
            <w:r>
              <w:rPr>
                <w:rFonts w:ascii="Calibri" w:hAnsi="Calibri"/>
                <w:b/>
                <w:sz w:val="20"/>
              </w:rPr>
              <w:t>Color / Pattern</w:t>
            </w:r>
          </w:p>
        </w:tc>
        <w:tc>
          <w:tcPr>
            <w:tcW w:type="dxa" w:w="7060"/>
            <w:vAlign w:val="center"/>
            <w:tcMar>
              <w:top w:w="80" w:type="dxa"/>
              <w:start w:w="120" w:type="dxa"/>
              <w:bottom w:w="80" w:type="dxa"/>
              <w:end w:w="120" w:type="dxa"/>
            </w:tcMar>
          </w:tcPr>
          <w:p>
            <w:pPr>
              <w:spacing w:after="0"/>
            </w:pPr>
            <w:r/>
            <w:r>
              <w:rPr>
                <w:rFonts w:ascii="Calibri" w:hAnsi="Calibri"/>
                <w:sz w:val="20"/>
              </w:rPr>
              <w:t>Wood grain · Carbon fiber style · Camouflage · Graphic texture · Custom film pattern</w:t>
            </w:r>
          </w:p>
        </w:tc>
      </w:tr>
      <w:tr>
        <w:tc>
          <w:tcPr>
            <w:tcW w:type="dxa" w:w="2300"/>
            <w:vAlign w:val="center"/>
            <w:tcMar>
              <w:top w:w="80" w:type="dxa"/>
              <w:start w:w="120" w:type="dxa"/>
              <w:bottom w:w="80" w:type="dxa"/>
              <w:end w:w="120" w:type="dxa"/>
            </w:tcMar>
          </w:tcPr>
          <w:p>
            <w:pPr>
              <w:spacing w:after="0"/>
            </w:pPr>
            <w:r/>
            <w:r>
              <w:rPr>
                <w:rFonts w:ascii="Calibri" w:hAnsi="Calibri"/>
                <w:b/>
                <w:sz w:val="20"/>
              </w:rPr>
              <w:t>Surface Roughness</w:t>
            </w:r>
          </w:p>
        </w:tc>
        <w:tc>
          <w:tcPr>
            <w:tcW w:type="dxa" w:w="7060"/>
            <w:vAlign w:val="center"/>
            <w:tcMar>
              <w:top w:w="80" w:type="dxa"/>
              <w:start w:w="120" w:type="dxa"/>
              <w:bottom w:w="80" w:type="dxa"/>
              <w:end w:w="120" w:type="dxa"/>
            </w:tcMar>
          </w:tcPr>
          <w:p>
            <w:pPr>
              <w:spacing w:after="0"/>
            </w:pPr>
            <w:r/>
            <w:r>
              <w:rPr>
                <w:rFonts w:ascii="Calibri" w:hAnsi="Calibri"/>
                <w:sz w:val="20"/>
              </w:rPr>
              <w:t>Not a Ra-controlled finish; final texture depends on base coat, film, clear coat, and gloss level</w:t>
            </w:r>
          </w:p>
        </w:tc>
      </w:tr>
      <w:tr>
        <w:tc>
          <w:tcPr>
            <w:tcW w:type="dxa" w:w="2300"/>
            <w:vAlign w:val="center"/>
            <w:tcMar>
              <w:top w:w="80" w:type="dxa"/>
              <w:start w:w="120" w:type="dxa"/>
              <w:bottom w:w="80" w:type="dxa"/>
              <w:end w:w="120" w:type="dxa"/>
            </w:tcMar>
          </w:tcPr>
          <w:p>
            <w:pPr>
              <w:spacing w:after="0"/>
            </w:pPr>
            <w:r/>
            <w:r>
              <w:rPr>
                <w:rFonts w:ascii="Calibri" w:hAnsi="Calibri"/>
                <w:b/>
                <w:sz w:val="20"/>
              </w:rPr>
              <w:t>Corrosion Resistance</w:t>
            </w:r>
          </w:p>
        </w:tc>
        <w:tc>
          <w:tcPr>
            <w:tcW w:type="dxa" w:w="7060"/>
            <w:vAlign w:val="center"/>
            <w:tcMar>
              <w:top w:w="80" w:type="dxa"/>
              <w:start w:w="120" w:type="dxa"/>
              <w:bottom w:w="80" w:type="dxa"/>
              <w:end w:w="120" w:type="dxa"/>
            </w:tcMar>
          </w:tcPr>
          <w:p>
            <w:pPr>
              <w:spacing w:after="0"/>
            </w:pPr>
            <w:r/>
            <w:r>
              <w:rPr>
                <w:rFonts w:ascii="Calibri" w:hAnsi="Calibri"/>
                <w:sz w:val="20"/>
              </w:rPr>
              <w:t>No direct base-material protection unless the coating stack and topcoat are specified for the application</w:t>
            </w:r>
          </w:p>
        </w:tc>
      </w:tr>
    </w:tbl>
    <w:p>
      <w:pPr>
        <w:pStyle w:val="3"/>
      </w:pPr>
      <w:r>
        <w:rPr>
          <w:b w:val="0"/>
        </w:rPr>
        <w:t>H2: What is Water Transfer Printing</w:t>
      </w:r>
    </w:p>
    <w:p>
      <w:pPr>
        <w:pStyle w:val="6"/>
      </w:pPr>
      <w:r>
        <w:rPr>
          <w:b w:val="0"/>
        </w:rPr>
        <w:t>Water transfer printing, also called hydro dipping or hydrographics, is a decorative surface finishing process that transfers a printed film pattern onto a prepared part surface. The film is placed on water, activated, and then wrapped around the part as it passes through the film layer.</w:t>
      </w:r>
    </w:p>
    <w:p>
      <w:pPr>
        <w:pStyle w:val="6"/>
      </w:pPr>
      <w:r>
        <w:rPr>
          <w:b w:val="0"/>
        </w:rPr>
        <w:t>Unlike flat printing methods, water transfer printing can cover curves, contours, and many 3D shapes. It is commonly used when a part needs a patterned appearance rather than a plain paint color, printed label, or simple logo mark.</w:t>
      </w:r>
    </w:p>
    <w:p>
      <w:pPr>
        <w:pStyle w:val="6"/>
      </w:pPr>
      <w:r>
        <w:rPr>
          <w:b w:val="0"/>
        </w:rPr>
        <w:t>The final result depends on the full coating stack: surface preparation, base coat color, film selection, activation, dipping angle, rinse, drying, and clear topcoat. For cosmetic parts, critical visible surfaces and acceptance standards should be defined before production.</w:t>
      </w:r>
    </w:p>
    <w:p>
      <w:pPr>
        <w:pStyle w:val="3"/>
      </w:pPr>
      <w:r>
        <w:rPr>
          <w:b w:val="0"/>
        </w:rPr>
        <w:t>H2: Types of Water Transfer Printing We Offer</w:t>
      </w:r>
    </w:p>
    <w:p>
      <w:pPr>
        <w:pStyle w:val="6"/>
      </w:pPr>
      <w:r>
        <w:rPr>
          <w:b w:val="0"/>
        </w:rPr>
        <w:t>We support water transfer printing review for different decorative pattern requirements.</w:t>
      </w:r>
    </w:p>
    <w:p>
      <w:pPr>
        <w:pStyle w:val="4"/>
      </w:pPr>
      <w:r>
        <w:rPr>
          <w:b w:val="0"/>
        </w:rPr>
        <w:t>H3: Wood Grain Water Transfer Printing</w:t>
      </w:r>
    </w:p>
    <w:p>
      <w:pPr>
        <w:pStyle w:val="6"/>
      </w:pPr>
      <w:r>
        <w:rPr>
          <w:b w:val="0"/>
        </w:rPr>
        <w:t>Wood grain films create a natural or synthetic wood appearance on suitable plastic or metal parts. They are often used for handles, covers, panels, consumer product housings, and appearance prototypes.</w:t>
      </w:r>
    </w:p>
    <w:p>
      <w:pPr>
        <w:pStyle w:val="6"/>
      </w:pPr>
      <w:r>
        <w:rPr>
          <w:b w:val="0"/>
        </w:rPr>
        <w:t>Surface Effect: Patterned · Decorative · Warm visual texture</w:t>
      </w:r>
    </w:p>
    <w:p>
      <w:pPr>
        <w:pStyle w:val="6"/>
      </w:pPr>
      <w:r>
        <w:rPr>
          <w:b w:val="0"/>
        </w:rPr>
        <w:t>Materials: Selected plastics · Aluminum · Steel</w:t>
      </w:r>
    </w:p>
    <w:p>
      <w:pPr>
        <w:pStyle w:val="4"/>
      </w:pPr>
      <w:r>
        <w:rPr>
          <w:b w:val="0"/>
        </w:rPr>
        <w:t>H3: Carbon Fiber Style Water Transfer Printing</w:t>
      </w:r>
    </w:p>
    <w:p>
      <w:pPr>
        <w:pStyle w:val="6"/>
      </w:pPr>
      <w:r>
        <w:rPr>
          <w:b w:val="0"/>
        </w:rPr>
        <w:t>Carbon fiber style films create the look of woven carbon fiber without using actual carbon fiber composite material. This option is mainly cosmetic and should not be described as structural reinforcement.</w:t>
      </w:r>
    </w:p>
    <w:p>
      <w:pPr>
        <w:pStyle w:val="6"/>
      </w:pPr>
      <w:r>
        <w:rPr>
          <w:b w:val="0"/>
        </w:rPr>
        <w:t>Surface Effect: Patterned · Technical appearance · Gloss or satin topcoat</w:t>
      </w:r>
    </w:p>
    <w:p>
      <w:pPr>
        <w:pStyle w:val="6"/>
      </w:pPr>
      <w:r>
        <w:rPr>
          <w:b w:val="0"/>
        </w:rPr>
        <w:t>Materials: Selected plastics · Aluminum · Steel</w:t>
      </w:r>
    </w:p>
    <w:p>
      <w:pPr>
        <w:pStyle w:val="4"/>
      </w:pPr>
      <w:r>
        <w:rPr>
          <w:b w:val="0"/>
        </w:rPr>
        <w:t>H3: Camouflage Water Transfer Printing</w:t>
      </w:r>
    </w:p>
    <w:p>
      <w:pPr>
        <w:pStyle w:val="6"/>
      </w:pPr>
      <w:r>
        <w:rPr>
          <w:b w:val="0"/>
        </w:rPr>
        <w:t>Camouflage patterns can be applied to parts that need outdoor, tactical, sporting, or themed visual styling. Pattern scale and part geometry should be checked before production because stretching can affect the final look.</w:t>
      </w:r>
    </w:p>
    <w:p>
      <w:pPr>
        <w:pStyle w:val="6"/>
      </w:pPr>
      <w:r>
        <w:rPr>
          <w:b w:val="0"/>
        </w:rPr>
        <w:t>Surface Effect: Patterned · Multi-color · Irregular texture</w:t>
      </w:r>
    </w:p>
    <w:p>
      <w:pPr>
        <w:pStyle w:val="6"/>
      </w:pPr>
      <w:r>
        <w:rPr>
          <w:b w:val="0"/>
        </w:rPr>
        <w:t>Materials: Selected plastics · Aluminum · Steel</w:t>
      </w:r>
    </w:p>
    <w:p>
      <w:pPr>
        <w:pStyle w:val="4"/>
      </w:pPr>
      <w:r>
        <w:rPr>
          <w:b w:val="0"/>
        </w:rPr>
        <w:t>H3: Custom Graphic / Texture Water Transfer Printing</w:t>
      </w:r>
    </w:p>
    <w:p>
      <w:pPr>
        <w:pStyle w:val="6"/>
      </w:pPr>
      <w:r>
        <w:rPr>
          <w:b w:val="0"/>
        </w:rPr>
        <w:t>Custom film patterns can be considered when the project requires a specific visual identity, texture, or decorative surface. Film availability, color match, artwork preparation, and sample approval should be confirmed before production.</w:t>
      </w:r>
    </w:p>
    <w:p>
      <w:pPr>
        <w:pStyle w:val="6"/>
      </w:pPr>
      <w:r>
        <w:rPr>
          <w:b w:val="0"/>
        </w:rPr>
        <w:t>Surface Effect: Custom pattern · Decorative · Brand-specific appearance</w:t>
      </w:r>
    </w:p>
    <w:p>
      <w:pPr>
        <w:pStyle w:val="6"/>
      </w:pPr>
      <w:r>
        <w:rPr>
          <w:b w:val="0"/>
        </w:rPr>
        <w:t>Materials: Selected plastics · Aluminum · Steel</w:t>
      </w:r>
    </w:p>
    <w:p>
      <w:pPr/>
      <w:r>
        <w:rPr>
          <w:b w:val="0"/>
        </w:rPr>
        <w:t>Quick Selection Guide - Choose wood grain for warm decorative appearance, carbon fiber style for a technical visual effect, camouflage for multi-color pattern coverage, and custom graphic films when the finish must match a specific product identity. If the part has deep recesses, sharp edges, tight fits, or critical cosmetic zones, review the geometry before choosing the pattern.</w:t>
      </w:r>
    </w:p>
    <w:p>
      <w:pPr>
        <w:pStyle w:val="3"/>
      </w:pPr>
      <w:r>
        <w:rPr>
          <w:b w:val="0"/>
        </w:rPr>
        <w:t>H2: Compatible Materials</w:t>
      </w:r>
    </w:p>
    <w:p>
      <w:pPr>
        <w:pStyle w:val="6"/>
      </w:pPr>
      <w:r>
        <w:rPr>
          <w:b w:val="0"/>
        </w:rPr>
        <w:t>Aluminum</w:t>
        <w:br/>
        <w:t>Suitable Setup: Surface preparation / base coat / transfer film / clear coat</w:t>
        <w:br/>
        <w:t>Effect: Patterned · Decorative · Gloss or satin depending on topcoat</w:t>
      </w:r>
    </w:p>
    <w:p>
      <w:pPr>
        <w:pStyle w:val="6"/>
      </w:pPr>
      <w:r>
        <w:rPr>
          <w:b w:val="0"/>
        </w:rPr>
        <w:t>Steel</w:t>
        <w:br/>
        <w:t>Suitable Setup: Pretreatment / base coat / transfer film / protective topcoat</w:t>
        <w:br/>
        <w:t>Effect: Patterned · Decorative · Topcoat-dependent protection</w:t>
      </w:r>
    </w:p>
    <w:p>
      <w:pPr>
        <w:pStyle w:val="6"/>
      </w:pPr>
      <w:r>
        <w:rPr>
          <w:b w:val="0"/>
        </w:rPr>
        <w:t>Plastics</w:t>
        <w:br/>
        <w:t>Suitable Setup: Material compatibility review / surface preparation / base coat / transfer film / clear coat</w:t>
        <w:br/>
        <w:t>Effect: Patterned · Decorative · Lightweight part appearance</w:t>
      </w:r>
    </w:p>
    <w:p>
      <w:pPr>
        <w:pStyle w:val="6"/>
      </w:pPr>
      <w:r>
        <w:rPr>
          <w:b w:val="0"/>
        </w:rPr>
        <w:t>Painted or Primed Surfaces</w:t>
        <w:br/>
        <w:t>Suitable Setup: Adhesion review / base color control / transfer film / clear coat</w:t>
        <w:br/>
        <w:t>Effect: Patterned · Color-dependent · Finish consistency depends on coating stack</w:t>
      </w:r>
    </w:p>
    <w:p>
      <w:pPr>
        <w:pStyle w:val="3"/>
      </w:pPr>
      <w:r>
        <w:rPr>
          <w:b w:val="0"/>
        </w:rPr>
        <w:t>H2: Surface Finish Results</w:t>
      </w:r>
    </w:p>
    <w:p>
      <w:pPr>
        <w:pStyle w:val="6"/>
      </w:pPr>
      <w:r>
        <w:rPr>
          <w:b w:val="0"/>
        </w:rPr>
        <w:t>Surface finish gallery (3-6 groups)</w:t>
      </w:r>
    </w:p>
    <w:p>
      <w:pPr>
        <w:pStyle w:val="6"/>
      </w:pPr>
      <w:r>
        <w:rPr>
          <w:b w:val="0"/>
        </w:rPr>
        <w:t>Label pattern type, substrate, base coat, topcoat, and critical visible surface. Because water transfer printing uses film and coating stacks rather than abrasive media, this section is organized by substrate and film/coating setup instead of material/media/effect.</w:t>
      </w:r>
    </w:p>
    <w:tbl>
      <w:tblPr>
        <w:tblStyle w:val="8"/>
        <w:tblW w:type="dxa" w:w="9360"/>
        <w:jc w:val="left"/>
        <w:tblLayout w:type="fixed"/>
        <w:tblLook w:firstColumn="1" w:firstRow="1" w:lastColumn="0" w:lastRow="0" w:noHBand="0" w:noVBand="1" w:val="04A0"/>
      </w:tblPr>
      <w:tblGrid>
        <w:gridCol w:w="1900"/>
        <w:gridCol w:w="3200"/>
        <w:gridCol w:w="4260"/>
      </w:tblGrid>
      <w:tr>
        <w:tc>
          <w:tcPr>
            <w:tcW w:type="dxa" w:w="1900"/>
            <w:shd w:fill="F2F4F7"/>
            <w:vAlign w:val="center"/>
            <w:tcMar>
              <w:top w:w="80" w:type="dxa"/>
              <w:start w:w="120" w:type="dxa"/>
              <w:bottom w:w="80" w:type="dxa"/>
              <w:end w:w="120" w:type="dxa"/>
            </w:tcMar>
          </w:tcPr>
          <w:p>
            <w:pPr>
              <w:spacing w:after="0"/>
            </w:pPr>
            <w:r/>
            <w:r>
              <w:rPr>
                <w:rFonts w:ascii="Calibri" w:hAnsi="Calibri"/>
                <w:b/>
                <w:sz w:val="20"/>
              </w:rPr>
              <w:t>Substrate</w:t>
            </w:r>
          </w:p>
        </w:tc>
        <w:tc>
          <w:tcPr>
            <w:tcW w:type="dxa" w:w="3200"/>
            <w:shd w:fill="F2F4F7"/>
            <w:vAlign w:val="center"/>
            <w:tcMar>
              <w:top w:w="80" w:type="dxa"/>
              <w:start w:w="120" w:type="dxa"/>
              <w:bottom w:w="80" w:type="dxa"/>
              <w:end w:w="120" w:type="dxa"/>
            </w:tcMar>
          </w:tcPr>
          <w:p>
            <w:pPr>
              <w:spacing w:after="0"/>
            </w:pPr>
            <w:r/>
            <w:r>
              <w:rPr>
                <w:rFonts w:ascii="Calibri" w:hAnsi="Calibri"/>
                <w:b/>
                <w:sz w:val="20"/>
              </w:rPr>
              <w:t>Film / Coating Setup</w:t>
            </w:r>
          </w:p>
        </w:tc>
        <w:tc>
          <w:tcPr>
            <w:tcW w:type="dxa" w:w="4260"/>
            <w:shd w:fill="F2F4F7"/>
            <w:vAlign w:val="center"/>
            <w:tcMar>
              <w:top w:w="80" w:type="dxa"/>
              <w:start w:w="120" w:type="dxa"/>
              <w:bottom w:w="80" w:type="dxa"/>
              <w:end w:w="120" w:type="dxa"/>
            </w:tcMar>
          </w:tcPr>
          <w:p>
            <w:pPr>
              <w:spacing w:after="0"/>
            </w:pPr>
            <w:r/>
            <w:r>
              <w:rPr>
                <w:rFonts w:ascii="Calibri" w:hAnsi="Calibri"/>
                <w:b/>
                <w:sz w:val="20"/>
              </w:rPr>
              <w:t>Expected Effect</w:t>
            </w:r>
          </w:p>
        </w:tc>
      </w:tr>
      <w:tr>
        <w:tc>
          <w:tcPr>
            <w:tcW w:type="dxa" w:w="1900"/>
            <w:vAlign w:val="center"/>
            <w:tcMar>
              <w:top w:w="80" w:type="dxa"/>
              <w:start w:w="120" w:type="dxa"/>
              <w:bottom w:w="80" w:type="dxa"/>
              <w:end w:w="120" w:type="dxa"/>
            </w:tcMar>
          </w:tcPr>
          <w:p>
            <w:pPr>
              <w:spacing w:after="0"/>
            </w:pPr>
            <w:r/>
            <w:r>
              <w:rPr>
                <w:rFonts w:ascii="Calibri" w:hAnsi="Calibri"/>
                <w:b/>
                <w:sz w:val="20"/>
              </w:rPr>
              <w:t>Selected plastics</w:t>
            </w:r>
          </w:p>
        </w:tc>
        <w:tc>
          <w:tcPr>
            <w:tcW w:type="dxa" w:w="3200"/>
            <w:vAlign w:val="center"/>
            <w:tcMar>
              <w:top w:w="80" w:type="dxa"/>
              <w:start w:w="120" w:type="dxa"/>
              <w:bottom w:w="80" w:type="dxa"/>
              <w:end w:w="120" w:type="dxa"/>
            </w:tcMar>
          </w:tcPr>
          <w:p>
            <w:pPr>
              <w:spacing w:after="0"/>
            </w:pPr>
            <w:r/>
            <w:r>
              <w:rPr>
                <w:rFonts w:ascii="Calibri" w:hAnsi="Calibri"/>
                <w:sz w:val="20"/>
              </w:rPr>
              <w:t>Base coat + printed transfer film + clear coat</w:t>
            </w:r>
          </w:p>
        </w:tc>
        <w:tc>
          <w:tcPr>
            <w:tcW w:type="dxa" w:w="4260"/>
            <w:vAlign w:val="center"/>
            <w:tcMar>
              <w:top w:w="80" w:type="dxa"/>
              <w:start w:w="120" w:type="dxa"/>
              <w:bottom w:w="80" w:type="dxa"/>
              <w:end w:w="120" w:type="dxa"/>
            </w:tcMar>
          </w:tcPr>
          <w:p>
            <w:pPr>
              <w:spacing w:after="0"/>
            </w:pPr>
            <w:r/>
            <w:r>
              <w:rPr>
                <w:rFonts w:ascii="Calibri" w:hAnsi="Calibri"/>
                <w:sz w:val="20"/>
              </w:rPr>
              <w:t>Patterned decorative appearance for housings, covers, panels, and prototypes</w:t>
            </w:r>
          </w:p>
        </w:tc>
      </w:tr>
      <w:tr>
        <w:tc>
          <w:tcPr>
            <w:tcW w:type="dxa" w:w="1900"/>
            <w:vAlign w:val="center"/>
            <w:tcMar>
              <w:top w:w="80" w:type="dxa"/>
              <w:start w:w="120" w:type="dxa"/>
              <w:bottom w:w="80" w:type="dxa"/>
              <w:end w:w="120" w:type="dxa"/>
            </w:tcMar>
          </w:tcPr>
          <w:p>
            <w:pPr>
              <w:spacing w:after="0"/>
            </w:pPr>
            <w:r/>
            <w:r>
              <w:rPr>
                <w:rFonts w:ascii="Calibri" w:hAnsi="Calibri"/>
                <w:b/>
                <w:sz w:val="20"/>
              </w:rPr>
              <w:t>Aluminum</w:t>
            </w:r>
          </w:p>
        </w:tc>
        <w:tc>
          <w:tcPr>
            <w:tcW w:type="dxa" w:w="3200"/>
            <w:vAlign w:val="center"/>
            <w:tcMar>
              <w:top w:w="80" w:type="dxa"/>
              <w:start w:w="120" w:type="dxa"/>
              <w:bottom w:w="80" w:type="dxa"/>
              <w:end w:w="120" w:type="dxa"/>
            </w:tcMar>
          </w:tcPr>
          <w:p>
            <w:pPr>
              <w:spacing w:after="0"/>
            </w:pPr>
            <w:r/>
            <w:r>
              <w:rPr>
                <w:rFonts w:ascii="Calibri" w:hAnsi="Calibri"/>
                <w:sz w:val="20"/>
              </w:rPr>
              <w:t>Surface preparation + base coat + transfer film + clear coat</w:t>
            </w:r>
          </w:p>
        </w:tc>
        <w:tc>
          <w:tcPr>
            <w:tcW w:type="dxa" w:w="4260"/>
            <w:vAlign w:val="center"/>
            <w:tcMar>
              <w:top w:w="80" w:type="dxa"/>
              <w:start w:w="120" w:type="dxa"/>
              <w:bottom w:w="80" w:type="dxa"/>
              <w:end w:w="120" w:type="dxa"/>
            </w:tcMar>
          </w:tcPr>
          <w:p>
            <w:pPr>
              <w:spacing w:after="0"/>
            </w:pPr>
            <w:r/>
            <w:r>
              <w:rPr>
                <w:rFonts w:ascii="Calibri" w:hAnsi="Calibri"/>
                <w:sz w:val="20"/>
              </w:rPr>
              <w:t>Patterned finish with gloss or satin topcoat options</w:t>
            </w:r>
          </w:p>
        </w:tc>
      </w:tr>
      <w:tr>
        <w:tc>
          <w:tcPr>
            <w:tcW w:type="dxa" w:w="1900"/>
            <w:vAlign w:val="center"/>
            <w:tcMar>
              <w:top w:w="80" w:type="dxa"/>
              <w:start w:w="120" w:type="dxa"/>
              <w:bottom w:w="80" w:type="dxa"/>
              <w:end w:w="120" w:type="dxa"/>
            </w:tcMar>
          </w:tcPr>
          <w:p>
            <w:pPr>
              <w:spacing w:after="0"/>
            </w:pPr>
            <w:r/>
            <w:r>
              <w:rPr>
                <w:rFonts w:ascii="Calibri" w:hAnsi="Calibri"/>
                <w:b/>
                <w:sz w:val="20"/>
              </w:rPr>
              <w:t>Steel</w:t>
            </w:r>
          </w:p>
        </w:tc>
        <w:tc>
          <w:tcPr>
            <w:tcW w:type="dxa" w:w="3200"/>
            <w:vAlign w:val="center"/>
            <w:tcMar>
              <w:top w:w="80" w:type="dxa"/>
              <w:start w:w="120" w:type="dxa"/>
              <w:bottom w:w="80" w:type="dxa"/>
              <w:end w:w="120" w:type="dxa"/>
            </w:tcMar>
          </w:tcPr>
          <w:p>
            <w:pPr>
              <w:spacing w:after="0"/>
            </w:pPr>
            <w:r/>
            <w:r>
              <w:rPr>
                <w:rFonts w:ascii="Calibri" w:hAnsi="Calibri"/>
                <w:sz w:val="20"/>
              </w:rPr>
              <w:t>Pretreatment + base coat + transfer film + protective topcoat</w:t>
            </w:r>
          </w:p>
        </w:tc>
        <w:tc>
          <w:tcPr>
            <w:tcW w:type="dxa" w:w="4260"/>
            <w:vAlign w:val="center"/>
            <w:tcMar>
              <w:top w:w="80" w:type="dxa"/>
              <w:start w:w="120" w:type="dxa"/>
              <w:bottom w:w="80" w:type="dxa"/>
              <w:end w:w="120" w:type="dxa"/>
            </w:tcMar>
          </w:tcPr>
          <w:p>
            <w:pPr>
              <w:spacing w:after="0"/>
            </w:pPr>
            <w:r/>
            <w:r>
              <w:rPr>
                <w:rFonts w:ascii="Calibri" w:hAnsi="Calibri"/>
                <w:sz w:val="20"/>
              </w:rPr>
              <w:t>Decorative patterned surface with topcoat-dependent protection</w:t>
            </w:r>
          </w:p>
        </w:tc>
      </w:tr>
      <w:tr>
        <w:tc>
          <w:tcPr>
            <w:tcW w:type="dxa" w:w="1900"/>
            <w:vAlign w:val="center"/>
            <w:tcMar>
              <w:top w:w="80" w:type="dxa"/>
              <w:start w:w="120" w:type="dxa"/>
              <w:bottom w:w="80" w:type="dxa"/>
              <w:end w:w="120" w:type="dxa"/>
            </w:tcMar>
          </w:tcPr>
          <w:p>
            <w:pPr>
              <w:spacing w:after="0"/>
            </w:pPr>
            <w:r/>
            <w:r>
              <w:rPr>
                <w:rFonts w:ascii="Calibri" w:hAnsi="Calibri"/>
                <w:b/>
                <w:sz w:val="20"/>
              </w:rPr>
              <w:t>Painted or primed surfaces</w:t>
            </w:r>
          </w:p>
        </w:tc>
        <w:tc>
          <w:tcPr>
            <w:tcW w:type="dxa" w:w="3200"/>
            <w:vAlign w:val="center"/>
            <w:tcMar>
              <w:top w:w="80" w:type="dxa"/>
              <w:start w:w="120" w:type="dxa"/>
              <w:bottom w:w="80" w:type="dxa"/>
              <w:end w:w="120" w:type="dxa"/>
            </w:tcMar>
          </w:tcPr>
          <w:p>
            <w:pPr>
              <w:spacing w:after="0"/>
            </w:pPr>
            <w:r/>
            <w:r>
              <w:rPr>
                <w:rFonts w:ascii="Calibri" w:hAnsi="Calibri"/>
                <w:sz w:val="20"/>
              </w:rPr>
              <w:t>Adhesion review + base color control + film + clear coat</w:t>
            </w:r>
          </w:p>
        </w:tc>
        <w:tc>
          <w:tcPr>
            <w:tcW w:type="dxa" w:w="4260"/>
            <w:vAlign w:val="center"/>
            <w:tcMar>
              <w:top w:w="80" w:type="dxa"/>
              <w:start w:w="120" w:type="dxa"/>
              <w:bottom w:w="80" w:type="dxa"/>
              <w:end w:w="120" w:type="dxa"/>
            </w:tcMar>
          </w:tcPr>
          <w:p>
            <w:pPr>
              <w:spacing w:after="0"/>
            </w:pPr>
            <w:r/>
            <w:r>
              <w:rPr>
                <w:rFonts w:ascii="Calibri" w:hAnsi="Calibri"/>
                <w:sz w:val="20"/>
              </w:rPr>
              <w:t>Color-dependent patterned finish with controlled visual consistency</w:t>
            </w:r>
          </w:p>
        </w:tc>
      </w:tr>
    </w:tbl>
    <w:p>
      <w:pPr>
        <w:pStyle w:val="3"/>
      </w:pPr>
      <w:r>
        <w:rPr>
          <w:b w:val="0"/>
        </w:rPr>
        <w:t>H2: Advantage &amp; Notes</w:t>
      </w:r>
    </w:p>
    <w:p>
      <w:pPr>
        <w:pStyle w:val="4"/>
      </w:pPr>
      <w:r>
        <w:rPr>
          <w:b w:val="0"/>
        </w:rPr>
        <w:t>Advantages of Water Transfer Printing</w:t>
      </w:r>
    </w:p>
    <w:p>
      <w:pPr/>
      <w:r>
        <w:rPr>
          <w:b w:val="0"/>
        </w:rPr>
        <w:t>·  3D pattern coverage: Applies decorative films over curves and complex surfaces that are difficult for flat printing</w:t>
      </w:r>
    </w:p>
    <w:p>
      <w:pPr/>
      <w:r>
        <w:rPr>
          <w:b w:val="0"/>
        </w:rPr>
        <w:t>·  Wide visual range: Supports wood grain, carbon fiber style, camouflage, and custom decorative patterns</w:t>
      </w:r>
    </w:p>
    <w:p>
      <w:pPr/>
      <w:r>
        <w:rPr>
          <w:b w:val="0"/>
        </w:rPr>
        <w:t>·  Useful for cosmetic parts: Helps prototypes, housings, panels, and covers communicate the final product appearance</w:t>
      </w:r>
    </w:p>
    <w:p>
      <w:pPr/>
      <w:r>
        <w:rPr>
          <w:b w:val="0"/>
        </w:rPr>
        <w:t>·  Coating-stack flexibility: Base coat and topcoat choices can adjust color, gloss, and handling performance</w:t>
      </w:r>
    </w:p>
    <w:p>
      <w:pPr>
        <w:pStyle w:val="4"/>
      </w:pPr>
      <w:r>
        <w:rPr>
          <w:b w:val="0"/>
        </w:rPr>
        <w:t>Important Notes</w:t>
      </w:r>
    </w:p>
    <w:p>
      <w:pPr/>
      <w:r>
        <w:rPr>
          <w:b w:val="0"/>
        </w:rPr>
        <w:t>·  Compatibility varies: Material, surface preparation, base coat, activation, and topcoat determine whether the finish is suitable</w:t>
      </w:r>
    </w:p>
    <w:p>
      <w:pPr/>
      <w:r>
        <w:rPr>
          <w:b w:val="0"/>
        </w:rPr>
        <w:t>·  Pattern distortion risk: Deep curves, recesses, ribs, sharp edges, and undercuts can stretch or break the visual pattern</w:t>
      </w:r>
    </w:p>
    <w:p>
      <w:pPr/>
      <w:r>
        <w:rPr>
          <w:b w:val="0"/>
        </w:rPr>
        <w:t>·  Not a structural finish: Carbon fiber style film is cosmetic and does not add composite strength</w:t>
      </w:r>
    </w:p>
    <w:p>
      <w:pPr/>
      <w:r>
        <w:rPr>
          <w:b w:val="0"/>
        </w:rPr>
        <w:t>·  Protect critical areas: Mask threads, sealing surfaces, tight assembly fits, and precision contact faces when needed</w:t>
      </w:r>
    </w:p>
    <w:p>
      <w:pPr/>
      <w:r>
        <w:rPr>
          <w:b w:val="0"/>
        </w:rPr>
        <w:t>·  Sample approval is recommended: For high-visibility parts, approve pattern, color, gloss, and acceptable distortion before production</w:t>
      </w:r>
    </w:p>
    <w:p>
      <w:pPr>
        <w:pStyle w:val="3"/>
      </w:pPr>
      <w:r>
        <w:rPr>
          <w:b w:val="0"/>
        </w:rPr>
        <w:t>H2: Our Water Transfer Printing Process</w:t>
      </w:r>
    </w:p>
    <w:p>
      <w:pPr>
        <w:pStyle w:val="6"/>
      </w:pPr>
      <w:r>
        <w:rPr>
          <w:b w:val="0"/>
        </w:rPr>
        <w:t>A controlled workflow helps reduce cosmetic risk before parts move into finishing.</w:t>
      </w:r>
    </w:p>
    <w:p>
      <w:pPr>
        <w:pStyle w:val="6"/>
      </w:pPr>
      <w:r>
        <w:rPr>
          <w:b w:val="0"/>
        </w:rPr>
        <w:t>Part Review: Check material, geometry, surface condition, cosmetic zones, and end-use requirements.</w:t>
      </w:r>
    </w:p>
    <w:p>
      <w:pPr>
        <w:pStyle w:val="6"/>
      </w:pPr>
      <w:r>
        <w:rPr>
          <w:b w:val="0"/>
        </w:rPr>
        <w:t>Pattern and Finish Selection: Confirm film type, base color, gloss level, topcoat needs, and visual reference.</w:t>
      </w:r>
    </w:p>
    <w:p>
      <w:pPr>
        <w:pStyle w:val="6"/>
      </w:pPr>
      <w:r>
        <w:rPr>
          <w:b w:val="0"/>
        </w:rPr>
        <w:t>Surface Preparation: Clean and prepare the part surface so the coating stack can adhere properly.</w:t>
      </w:r>
    </w:p>
    <w:p>
      <w:pPr>
        <w:pStyle w:val="6"/>
      </w:pPr>
      <w:r>
        <w:rPr>
          <w:b w:val="0"/>
        </w:rPr>
        <w:t>Base Coating: Apply or confirm the base coat color when the film appearance depends on the background color.</w:t>
      </w:r>
    </w:p>
    <w:p>
      <w:pPr>
        <w:pStyle w:val="6"/>
      </w:pPr>
      <w:r>
        <w:rPr>
          <w:b w:val="0"/>
        </w:rPr>
        <w:t>Film Activation and Transfer: Activate the printed film on water and transfer the pattern onto the part surface.</w:t>
      </w:r>
    </w:p>
    <w:p>
      <w:pPr>
        <w:pStyle w:val="6"/>
      </w:pPr>
      <w:r>
        <w:rPr>
          <w:b w:val="0"/>
        </w:rPr>
        <w:t>Rinsing and Drying: Remove residue and dry the part before topcoat application.</w:t>
      </w:r>
    </w:p>
    <w:p>
      <w:pPr>
        <w:pStyle w:val="6"/>
      </w:pPr>
      <w:r>
        <w:rPr>
          <w:b w:val="0"/>
        </w:rPr>
        <w:t>Clear Coating: Apply the required clear coat when gloss, handling resistance, or surface protection is needed.</w:t>
      </w:r>
    </w:p>
    <w:p>
      <w:pPr>
        <w:pStyle w:val="6"/>
      </w:pPr>
      <w:r>
        <w:rPr>
          <w:b w:val="0"/>
        </w:rPr>
        <w:t>Quality Review: Check visible surfaces, pattern coverage, color consistency, gloss, masking areas, and critical dimensions.</w:t>
      </w:r>
    </w:p>
    <w:p>
      <w:pPr>
        <w:pStyle w:val="6"/>
      </w:pPr>
      <w:r>
        <w:rPr>
          <w:b w:val="0"/>
        </w:rPr>
        <w:t>Post-processing / Delivery: Prepare parts for assembly, secondary operations, or shipment based on project requirements.</w:t>
      </w:r>
    </w:p>
    <w:p>
      <w:pPr>
        <w:pStyle w:val="3"/>
      </w:pPr>
      <w:r>
        <w:rPr>
          <w:b w:val="0"/>
        </w:rPr>
        <w:t>H2: Why Choose Xmake for Water Transfer Printing</w:t>
      </w:r>
    </w:p>
    <w:p>
      <w:pPr>
        <w:pStyle w:val="6"/>
      </w:pPr>
      <w:r>
        <w:rPr>
          <w:b w:val="0"/>
        </w:rPr>
        <w:t>Xmake connects custom part production with surface finishing review, helping teams check whether water transfer printing fits the part before production decisions are made.</w:t>
      </w:r>
    </w:p>
    <w:p>
      <w:pPr>
        <w:pStyle w:val="6"/>
      </w:pPr>
      <w:r>
        <w:rPr>
          <w:b w:val="0"/>
        </w:rPr>
        <w:t>Finish Fit Review: Material, geometry, cosmetic zones, masking needs, and end-use conditions are reviewed before finishing.</w:t>
      </w:r>
    </w:p>
    <w:p>
      <w:pPr>
        <w:pStyle w:val="6"/>
      </w:pPr>
      <w:r>
        <w:rPr>
          <w:b w:val="0"/>
        </w:rPr>
        <w:t>Pattern and Coating Planning: Film selection, base coat, topcoat, gloss, and sample approval can be discussed together.</w:t>
      </w:r>
    </w:p>
    <w:p>
      <w:pPr>
        <w:pStyle w:val="6"/>
      </w:pPr>
      <w:r>
        <w:rPr>
          <w:b w:val="0"/>
        </w:rPr>
        <w:t>Manufacturing-to-Finishing Coordination: Part production and surface finishing requirements are handled as one workflow, reducing gaps between drawing requirements and cosmetic output.</w:t>
      </w:r>
    </w:p>
    <w:p>
      <w:pPr>
        <w:pStyle w:val="6"/>
      </w:pPr>
      <w:r>
        <w:t>Certified Quality System: Xmake is ISO 9001 and ISO 13485 certified, supporting quality-managed production and finishing workflows.</w:t>
      </w:r>
    </w:p>
    <w:p>
      <w:pPr>
        <w:pStyle w:val="3"/>
      </w:pPr>
      <w:r>
        <w:rPr>
          <w:b w:val="0"/>
        </w:rPr>
        <w:t>H2: Frequently Asked Questions</w:t>
      </w:r>
    </w:p>
    <w:p>
      <w:pPr>
        <w:pStyle w:val="4"/>
      </w:pPr>
      <w:r>
        <w:rPr>
          <w:b w:val="0"/>
        </w:rPr>
        <w:t>Is water transfer printing suitable for plastic parts?</w:t>
      </w:r>
    </w:p>
    <w:p>
      <w:pPr>
        <w:pStyle w:val="6"/>
      </w:pPr>
      <w:r>
        <w:rPr>
          <w:b w:val="0"/>
        </w:rPr>
        <w:t>It can be suitable for selected plastic parts, but compatibility depends on the resin, surface condition, base coat, activation process, geometry, and topcoat. Material review is required before production.</w:t>
      </w:r>
    </w:p>
    <w:p>
      <w:pPr>
        <w:pStyle w:val="4"/>
      </w:pPr>
      <w:r>
        <w:rPr>
          <w:b w:val="0"/>
        </w:rPr>
        <w:t>Can water transfer printing be used on metal parts?</w:t>
      </w:r>
    </w:p>
    <w:p>
      <w:pPr>
        <w:pStyle w:val="6"/>
      </w:pPr>
      <w:r>
        <w:rPr>
          <w:b w:val="0"/>
        </w:rPr>
        <w:t>Yes, selected metal parts can be considered when surface preparation, base coating, film transfer, and topcoat requirements are suitable. Aluminum and steel should be reviewed based on the surface condition and application.</w:t>
      </w:r>
    </w:p>
    <w:p>
      <w:pPr>
        <w:pStyle w:val="4"/>
      </w:pPr>
      <w:r>
        <w:rPr>
          <w:b w:val="0"/>
        </w:rPr>
        <w:t>Will water transfer printing affect part dimensions?</w:t>
      </w:r>
    </w:p>
    <w:p>
      <w:pPr>
        <w:pStyle w:val="6"/>
      </w:pPr>
      <w:r>
        <w:rPr>
          <w:b w:val="0"/>
        </w:rPr>
        <w:t>It mainly adds coating layers rather than removing stock, but tight fits, threads, sealing surfaces, and precision contact areas should be masked or checked. Do not assume there is no dimensional effect on critical features.</w:t>
      </w:r>
    </w:p>
    <w:p>
      <w:pPr>
        <w:pStyle w:val="4"/>
      </w:pPr>
      <w:r>
        <w:rPr>
          <w:b w:val="0"/>
        </w:rPr>
        <w:t>What patterns are available for water transfer printing?</w:t>
      </w:r>
    </w:p>
    <w:p>
      <w:pPr>
        <w:pStyle w:val="6"/>
      </w:pPr>
      <w:r>
        <w:rPr>
          <w:b w:val="0"/>
        </w:rPr>
        <w:t>Common patterns include wood grain, carbon fiber style, camouflage, and decorative textures. Custom graphic films may be possible, but film availability, artwork, color match, and sample approval should be confirmed.</w:t>
      </w:r>
    </w:p>
    <w:p>
      <w:pPr>
        <w:pStyle w:val="4"/>
      </w:pPr>
      <w:r>
        <w:rPr>
          <w:b w:val="0"/>
        </w:rPr>
        <w:t>Is water transfer printing durable?</w:t>
      </w:r>
    </w:p>
    <w:p>
      <w:pPr>
        <w:pStyle w:val="6"/>
      </w:pPr>
      <w:r>
        <w:rPr>
          <w:b w:val="0"/>
        </w:rPr>
        <w:t>Durability depends on adhesion, base coat, clear coat, handling, UV exposure, abrasion, chemicals, and the use environment. For functional or outdoor parts, the topcoat and acceptance criteria should be reviewed before production.</w:t>
      </w:r>
    </w:p>
    <w:p>
      <w:pPr>
        <w:pStyle w:val="4"/>
      </w:pPr>
      <w:r>
        <w:rPr>
          <w:b w:val="0"/>
        </w:rPr>
        <w:t>Is water transfer printing better than silk screen printing or UV printing?</w:t>
      </w:r>
    </w:p>
    <w:p>
      <w:pPr>
        <w:pStyle w:val="6"/>
      </w:pPr>
      <w:r>
        <w:rPr>
          <w:b w:val="0"/>
        </w:rPr>
        <w:t>It depends on the part. Water transfer printing is better suited for wrapping decorative patterns around 3D surfaces. Silk screen printing and UV printing are usually better for logos, labels, and graphics on flat or slightly curved areas.</w:t>
      </w:r>
    </w:p>
    <w:p>
      <w:pPr>
        <w:pStyle w:val="4"/>
      </w:pPr>
      <w:r>
        <w:rPr>
          <w:b w:val="0"/>
        </w:rPr>
        <w:t>Can water transfer printing cover deep recesses and sharp corners?</w:t>
      </w:r>
    </w:p>
    <w:p>
      <w:pPr>
        <w:pStyle w:val="6"/>
      </w:pPr>
      <w:r>
        <w:rPr>
          <w:b w:val="0"/>
        </w:rPr>
        <w:t>Coverage can be limited in deep recesses, sharp corners, undercuts, and narrow grooves. These areas should be reviewed on the drawing or sample before production.</w:t>
      </w:r>
    </w:p>
    <w:p>
      <w:pPr>
        <w:pStyle w:val="4"/>
      </w:pPr>
      <w:r>
        <w:rPr>
          <w:b w:val="0"/>
        </w:rPr>
        <w:t>How can I get a quote for water transfer printing?</w:t>
      </w:r>
    </w:p>
    <w:p>
      <w:pPr>
        <w:pStyle w:val="6"/>
      </w:pPr>
      <w:r>
        <w:rPr>
          <w:b w:val="0"/>
        </w:rPr>
        <w:t>Upload your CAD file, material, target pattern, visual reference, gloss requirement, cosmetic surface notes, and expected use environment. Xmake can review the part and recommend whether water transfer printing is suitable.</w:t>
      </w: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Zoelyn" w:date="2026-05-28T15:28:34Z" w:initials="">
    <w:p w14:paraId="3A1C8D8A">
      <w:pPr>
        <w:pStyle w:val="5"/>
        <w:rPr>
          <w:rFonts w:hint="eastAsia" w:eastAsiaTheme="minorEastAsia"/>
          <w:lang w:eastAsia="zh"/>
        </w:rPr>
      </w:pPr>
      <w:bookmarkStart w:id="0" w:name="_T1597786366_418127499"/>
      <w:r>
        <w:rPr>
          <w:rFonts w:hint="eastAsia"/>
          <w:lang w:eastAsia="zh"/>
        </w:rPr>
        <w:t>修正了这个</w:t>
      </w:r>
    </w:p>
    <w:bookmarkEnd w:id="0"/>
  </w:comment>
  <w:comment w:id="1" w:author="Zoelyn" w:date="2026-05-28T15:31:20Z" w:initials="">
    <w:p w14:paraId="30BE6C28">
      <w:pPr>
        <w:pStyle w:val="5"/>
        <w:rPr>
          <w:rFonts w:hint="eastAsia" w:eastAsiaTheme="minorEastAsia"/>
          <w:lang w:eastAsia="zh"/>
        </w:rPr>
      </w:pPr>
      <w:bookmarkStart w:id="1" w:name="_T1004181912_418127499"/>
      <w:r>
        <w:rPr>
          <w:rFonts w:hint="eastAsia"/>
          <w:lang w:eastAsia="zh"/>
        </w:rPr>
        <w:t>补充这个</w:t>
      </w:r>
    </w:p>
    <w:bookmarkEnd w:id="1"/>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A1C8D8A" w15:done="0"/>
  <w15:commentEx w15:paraId="30BE6C28"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Noto Emoji">
    <w:panose1 w:val="020B0509040504020204"/>
    <w:charset w:val="00"/>
    <w:family w:val="auto"/>
    <w:pitch w:val="default"/>
    <w:sig w:usb0="00000000" w:usb1="02000000" w:usb2="00000000" w:usb3="00000000" w:csb0="00000001" w:csb1="00000000"/>
  </w:font>
  <w:font w:name="华文中宋">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50D5ACB"/>
    <w:multiLevelType w:val="singleLevel"/>
    <w:tmpl w:val="E50D5ACB"/>
    <w:lvl w:ilvl="0" w:tentative="0">
      <w:start w:val="1"/>
      <w:numFmt w:val="decimal"/>
      <w:lvlText w:val="%1."/>
      <w:lvlJc w:val="left"/>
      <w:pPr>
        <w:tabs>
          <w:tab w:val="left" w:pos="425"/>
        </w:tabs>
        <w:ind w:left="425" w:leftChars="0" w:hanging="425" w:firstLineChars="0"/>
      </w:pPr>
      <w:rPr>
        <w:rFonts w:hint="default"/>
      </w:rPr>
    </w:lvl>
  </w:abstractNum>
  <w:abstractNum w:abstractNumId="1">
    <w:nsid w:val="E6E6033D"/>
    <w:multiLevelType w:val="multilevel"/>
    <w:tmpl w:val="E6E6033D"/>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
    <w:nsid w:val="F2923A89"/>
    <w:multiLevelType w:val="multilevel"/>
    <w:tmpl w:val="F2923A89"/>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
    <w:nsid w:val="F7F79DC1"/>
    <w:multiLevelType w:val="multilevel"/>
    <w:tmpl w:val="F7F79DC1"/>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
    <w:nsid w:val="57B678E3"/>
    <w:multiLevelType w:val="multilevel"/>
    <w:tmpl w:val="57B678E3"/>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5">
    <w:nsid w:val="7DFF814D"/>
    <w:multiLevelType w:val="multilevel"/>
    <w:tmpl w:val="7DFF814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4"/>
  </w:num>
  <w:num w:numId="3">
    <w:abstractNumId w:val="0"/>
  </w:num>
  <w:num w:numId="4">
    <w:abstractNumId w:val="2"/>
  </w:num>
  <w:num w:numId="5">
    <w:abstractNumId w:val="5"/>
  </w:num>
  <w:num w:numId="6">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Zoelyn">
    <w15:presenceInfo w15:providerId="WPS Office" w15:userId="15543112"/>
  </w15:person>
  <w15:person w15:author="郑敏谊">
    <w15:presenceInfo w15:providerId="WPS Office" w15:userId="18082797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trackRevisions w:val="1"/>
  <w:documentProtection w:edit="trackedChanges" w:enforcement="1" w:cryptProviderType="rsaFull" w:cryptAlgorithmClass="hash" w:cryptAlgorithmType="typeAny" w:cryptAlgorithmSid="4" w:cryptSpinCount="0" w:hash="hu4VVMQDvtDalfCv1WywwfgWT6E=" w:salt="wekMF/uvwtqiyBBalnNjfA=="/>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BE1A38"/>
    <w:rsid w:val="0B6CCE52"/>
    <w:rsid w:val="0FFFD5AD"/>
    <w:rsid w:val="167F95F7"/>
    <w:rsid w:val="17BE1A38"/>
    <w:rsid w:val="1D8728A6"/>
    <w:rsid w:val="1DFD847F"/>
    <w:rsid w:val="277FE918"/>
    <w:rsid w:val="2D7F0D78"/>
    <w:rsid w:val="2D9B7B18"/>
    <w:rsid w:val="2DFF3608"/>
    <w:rsid w:val="3737A4DB"/>
    <w:rsid w:val="3BDFCE38"/>
    <w:rsid w:val="3C3FCDBD"/>
    <w:rsid w:val="3EB920B0"/>
    <w:rsid w:val="3FF751F4"/>
    <w:rsid w:val="46067D47"/>
    <w:rsid w:val="47CF6CF8"/>
    <w:rsid w:val="4BFFE74B"/>
    <w:rsid w:val="5CEEA475"/>
    <w:rsid w:val="5DDFCDEB"/>
    <w:rsid w:val="5F8B37CE"/>
    <w:rsid w:val="5FFFE050"/>
    <w:rsid w:val="679D5270"/>
    <w:rsid w:val="6DF996B5"/>
    <w:rsid w:val="6DFF3904"/>
    <w:rsid w:val="6ECEA38E"/>
    <w:rsid w:val="706B190C"/>
    <w:rsid w:val="75794BCD"/>
    <w:rsid w:val="77FF6FF8"/>
    <w:rsid w:val="7ABBF05E"/>
    <w:rsid w:val="7BDFFC87"/>
    <w:rsid w:val="7BFF211A"/>
    <w:rsid w:val="7EBB29D7"/>
    <w:rsid w:val="7EFBDB7C"/>
    <w:rsid w:val="7F8DF49D"/>
    <w:rsid w:val="7FAB2FDA"/>
    <w:rsid w:val="7FFB9A91"/>
    <w:rsid w:val="7FFE56AC"/>
    <w:rsid w:val="8DFBC26F"/>
    <w:rsid w:val="9BE53688"/>
    <w:rsid w:val="9EF73523"/>
    <w:rsid w:val="ADEFD2A3"/>
    <w:rsid w:val="AEBFD4D1"/>
    <w:rsid w:val="B7A57DCC"/>
    <w:rsid w:val="BC3F7B55"/>
    <w:rsid w:val="BFAD122C"/>
    <w:rsid w:val="C79DBE51"/>
    <w:rsid w:val="CBEC51E8"/>
    <w:rsid w:val="CFEDD67D"/>
    <w:rsid w:val="DD3F75C8"/>
    <w:rsid w:val="ED7C3B60"/>
    <w:rsid w:val="EEFE9D0C"/>
    <w:rsid w:val="EF7F70DB"/>
    <w:rsid w:val="EFBDFDEE"/>
    <w:rsid w:val="EFBE10B9"/>
    <w:rsid w:val="EFF77A8D"/>
    <w:rsid w:val="EFF8E3ED"/>
    <w:rsid w:val="EFFE5E0F"/>
    <w:rsid w:val="EFFF9E23"/>
    <w:rsid w:val="F0FFF670"/>
    <w:rsid w:val="F75A010C"/>
    <w:rsid w:val="F7F3952A"/>
    <w:rsid w:val="FB77D773"/>
    <w:rsid w:val="FBD76516"/>
    <w:rsid w:val="FBFA3341"/>
    <w:rsid w:val="FBFE6C7F"/>
    <w:rsid w:val="FBFF7F3E"/>
    <w:rsid w:val="FCB75576"/>
    <w:rsid w:val="FE3D606D"/>
    <w:rsid w:val="FEEF07EA"/>
    <w:rsid w:val="FEFFFFC6"/>
    <w:rsid w:val="FF6F754B"/>
    <w:rsid w:val="FF7538E1"/>
    <w:rsid w:val="FFDC3ED3"/>
    <w:rsid w:val="FFE26624"/>
    <w:rsid w:val="FFFEBD2D"/>
    <w:rsid w:val="FFFFF80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80" w:line="252" w:lineRule="auto"/>
      <w:jc w:val="both"/>
    </w:pPr>
    <w:rPr>
      <w:rFonts w:asciiTheme="minorHAnsi" w:hAnsiTheme="minorHAnsi" w:eastAsiaTheme="minorEastAsia" w:cstheme="minorBidi" w:ascii="Calibri" w:hAnsi="Calibri" w:eastAsia="Calibri"/>
      <w:kern w:val="2"/>
      <w:sz w:val="22"/>
      <w:szCs w:val="24"/>
      <w:lang w:val="en-US" w:eastAsia="zh-CN" w:bidi="ar-SA"/>
    </w:rPr>
  </w:style>
  <w:style w:type="paragraph" w:styleId="2">
    <w:name w:val="heading 1"/>
    <w:basedOn w:val="1"/>
    <w:next w:val="1"/>
    <w:qFormat/>
    <w:uiPriority w:val="0"/>
    <w:pPr>
      <w:keepNext/>
      <w:keepLines/>
      <w:spacing w:before="200" w:beforeLines="0" w:beforeAutospacing="0" w:after="100" w:afterLines="0" w:afterAutospacing="0" w:line="576" w:lineRule="auto"/>
      <w:outlineLvl w:val="0"/>
    </w:pPr>
    <w:rPr>
      <w:rFonts w:ascii="Calibri" w:hAnsi="Calibri" w:eastAsia="Calibri"/>
      <w:b/>
      <w:color w:val="1A1A2E"/>
      <w:kern w:val="44"/>
      <w:sz w:val="40"/>
    </w:rPr>
  </w:style>
  <w:style w:type="paragraph" w:styleId="3">
    <w:name w:val="heading 2"/>
    <w:next w:val="1"/>
    <w:unhideWhenUsed/>
    <w:qFormat/>
    <w:uiPriority w:val="0"/>
    <w:pPr>
      <w:bidi w:val="0"/>
      <w:spacing w:before="200" w:after="100"/>
      <w:outlineLvl w:val="1"/>
    </w:pPr>
    <w:rPr>
      <w:rFonts w:ascii="Calibri" w:hAnsi="Calibri" w:eastAsia="Calibri" w:cs="Calibri"/>
      <w:b/>
      <w:bCs/>
      <w:color w:val="1A1A2E"/>
      <w:sz w:val="30"/>
      <w:szCs w:val="36"/>
      <w:lang w:val="en-US" w:eastAsia="zh-CN"/>
    </w:rPr>
  </w:style>
  <w:style w:type="paragraph" w:styleId="4">
    <w:name w:val="heading 3"/>
    <w:basedOn w:val="1"/>
    <w:next w:val="1"/>
    <w:unhideWhenUsed/>
    <w:qFormat/>
    <w:uiPriority w:val="0"/>
    <w:pPr>
      <w:spacing w:before="120" w:beforeAutospacing="1" w:after="40" w:afterAutospacing="1"/>
      <w:jc w:val="left"/>
    </w:pPr>
    <w:rPr>
      <w:rFonts w:hint="eastAsia" w:ascii="Calibri" w:hAnsi="Calibri" w:eastAsia="Calibri" w:cs="宋体"/>
      <w:b/>
      <w:bCs/>
      <w:color w:val="1A1A2E"/>
      <w:kern w:val="0"/>
      <w:sz w:val="24"/>
      <w:szCs w:val="27"/>
      <w:lang w:val="en-US" w:eastAsia="zh-CN" w:bidi="ar"/>
    </w:rPr>
  </w:style>
  <w:style w:type="character" w:default="1" w:styleId="9">
    <w:name w:val="Default Paragraph Font"/>
    <w:semiHidden/>
    <w:qFormat/>
    <w:uiPriority w:val="0"/>
  </w:style>
  <w:style w:type="table" w:default="1" w:styleId="7">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5">
    <w:name w:val="annotation text"/>
    <w:basedOn w:val="1"/>
    <w:uiPriority w:val="0"/>
    <w:pPr>
      <w:jc w:val="left"/>
    </w:pPr>
  </w:style>
  <w:style w:type="paragraph" w:styleId="6">
    <w:name w:val="Normal (Web)"/>
    <w:basedOn w:val="1"/>
    <w:uiPriority w:val="0"/>
    <w:pPr>
      <w:spacing w:before="0" w:beforeAutospacing="1" w:after="80" w:afterAutospacing="1" w:line="252" w:lineRule="auto"/>
      <w:ind w:left="0" w:right="0"/>
      <w:jc w:val="left"/>
    </w:pPr>
    <w:rPr>
      <w:rFonts w:ascii="Calibri" w:hAnsi="Calibri" w:eastAsia="Calibri"/>
      <w:kern w:val="0"/>
      <w:sz w:val="22"/>
      <w:lang w:val="en-US" w:eastAsia="zh-CN" w:bidi="ar"/>
    </w:rPr>
  </w:style>
  <w:style w:type="table" w:styleId="8">
    <w:name w:val="Table Grid"/>
    <w:basedOn w:val="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 w:type="character" w:customStyle="1" w:styleId="11">
    <w:name w:val="font11"/>
    <w:basedOn w:val="9"/>
    <w:uiPriority w:val="0"/>
    <w:rPr>
      <w:rFonts w:hint="eastAsia" w:ascii="宋体" w:hAnsi="宋体" w:eastAsia="宋体" w:cs="宋体"/>
      <w:color w:val="000000"/>
      <w:sz w:val="20"/>
      <w:szCs w:val="20"/>
      <w:u w:val="none"/>
    </w:rPr>
  </w:style>
  <w:style w:type="character" w:customStyle="1" w:styleId="12">
    <w:name w:val="font21"/>
    <w:basedOn w:val="9"/>
    <w:uiPriority w:val="0"/>
    <w:rPr>
      <w:rFonts w:ascii="Arial" w:hAnsi="Arial" w:cs="Arial"/>
      <w:color w:val="000000"/>
      <w:sz w:val="20"/>
      <w:szCs w:val="20"/>
      <w:u w:val="none"/>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0</Words>
  <Characters>0</Characters>
  <Lines>1</Lines>
  <Paragraphs>1</Paragraphs>
  <TotalTime>0</TotalTime>
  <ScaleCrop>false</ScaleCrop>
  <LinksUpToDate>false</LinksUpToDate>
  <CharactersWithSpaces>0</CharactersWithSpaces>
  <Application>WPS Office WWO_wpscloud_20260603020957-b230a22616</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2026-04-26T17:27:00Z</dcterms:created>
  <dc:creator>Xmake</dc:creator>
  <cp:lastModifiedBy>Zoelyn</cp:lastModifiedBy>
  <dcterms:modified xsi:type="dcterms:W3CDTF">2026-06-12T17:56:41Z</dcterms:modified>
  <dc:title>Water Transfer Printing Services</dc:title>
  <dc:subject>Xmake surface finishing service page</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2052-12.9.0.26953</vt:lpwstr>
  </property>
  <property fmtid="{D5CDD505-2E9C-101B-9397-08002B2CF9AE}" pid="3" name="ICV">
    <vt:lpwstr>B5871A74E1555988D9D72B6A01274300_43</vt:lpwstr>
  </property>
  <property fmtid="{D5CDD505-2E9C-101B-9397-08002B2CF9AE}" pid="4" name="KSOTemplateDocerSaveRecord">
    <vt:lpwstr>eyJoZGlkIjoiNDI4NTRhOGUwYTdhMzFlNTgyYThkY2U5OWI5MjI1NmEiLCJ1c2VySWQiOiI0MTgxMjc0OTkifQ==</vt:lpwstr>
  </property>
</Properties>
</file>