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1．实验目的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1</w:t>
      </w:r>
      <w:r>
        <w:rPr>
          <w:rFonts w:hAnsi="宋体"/>
          <w:szCs w:val="21"/>
        </w:rPr>
        <w:t>）</w:t>
      </w:r>
      <w:r>
        <w:rPr>
          <w:rFonts w:hint="eastAsia" w:hAnsi="宋体"/>
          <w:szCs w:val="21"/>
        </w:rPr>
        <w:t>掌握多种常见分类模型的使用方法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int="eastAsia" w:hAnsi="宋体"/>
          <w:szCs w:val="21"/>
        </w:rPr>
        <w:t>（2）能够用accuray，precision，recall，F1-score等多种评价指标比较分类模型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int="eastAsia" w:hAnsi="宋体"/>
          <w:szCs w:val="21"/>
        </w:rPr>
        <w:t>（3）掌握ROC曲线和AUC评价方法和可视化方法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>
        <w:rPr>
          <w:rFonts w:hint="eastAsia" w:hAnsi="宋体"/>
          <w:szCs w:val="21"/>
        </w:rPr>
        <w:t>（4）能够综合使用多种评价方法分析分类模型的优劣，筛选最佳模型</w:t>
      </w:r>
    </w:p>
    <w:p>
      <w:pPr>
        <w:pStyle w:val="14"/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任务描述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2.1分类模型比较与评价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随着加密技术的发展，互联网上加密流量的数量和比例不断增加。根据谷歌在2020年发布的透明度报告，已经有</w:t>
      </w:r>
      <w:r>
        <w:rPr>
          <w:rFonts w:hint="default" w:hAnsi="宋体"/>
          <w:szCs w:val="21"/>
          <w:lang w:val="en-US" w:eastAsia="zh-CN"/>
        </w:rPr>
        <w:t>80%</w:t>
      </w:r>
      <w:r>
        <w:rPr>
          <w:rFonts w:hint="eastAsia" w:hAnsi="宋体"/>
          <w:szCs w:val="21"/>
          <w:lang w:val="en-US" w:eastAsia="zh-CN"/>
        </w:rPr>
        <w:t>以上的网络数据在传输过程中使用了加密技术。如何在加密流量中准确有效的识别出恶意流量，已经成为网络安全领域急需解决的问题。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本次实验基于CIC-IDS-2017开源数据集，该数据集包含多种恶意加密流量和网络攻击。本次任务要求利用多种不同的机器学习方法，在给定的数据集上分别做训练和调参，比较和评价分类模型的在本次任务中的优劣。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2.2数据集介绍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本次实验采用CIC-IDS-2017 开源数据集，该数据集的采集时间为一个星期内的不同时间段，具体为2017年7月3日(星期一)至2017年7月7日（星期五）下午5时，共计5天。星期一数据集是正常的一天，所以只包含正常的流量。其余几天均为恶意流量，具体类型包括暴力 FTP、暴力 SSH、Heartbleed、Web 攻击、恶意渗透、僵尸网络和 DDoS等。</w:t>
      </w:r>
    </w:p>
    <w:p>
      <w:pPr>
        <w:topLinePunct/>
        <w:adjustRightInd w:val="0"/>
        <w:snapToGrid w:val="0"/>
        <w:spacing w:line="315" w:lineRule="atLeast"/>
        <w:ind w:firstLine="425"/>
      </w:pPr>
      <w:r>
        <w:rPr>
          <w:rFonts w:hint="eastAsia" w:hAnsi="宋体"/>
          <w:szCs w:val="21"/>
          <w:lang w:val="en-US" w:eastAsia="zh-CN"/>
        </w:rPr>
        <w:t>其数据集目录如下图所示：</w:t>
      </w:r>
    </w:p>
    <w:p>
      <w:pPr>
        <w:topLinePunct/>
        <w:adjustRightInd w:val="0"/>
        <w:snapToGrid w:val="0"/>
        <w:spacing w:line="315" w:lineRule="atLeast"/>
      </w:pPr>
      <w:r>
        <w:drawing>
          <wp:inline distT="0" distB="0" distL="114300" distR="114300">
            <wp:extent cx="5599430" cy="1638935"/>
            <wp:effectExtent l="0" t="0" r="1270" b="184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3794" b="16595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15" w:lineRule="atLeast"/>
        <w:ind w:firstLine="420" w:firstLineChars="0"/>
        <w:rPr>
          <w:rFonts w:hint="eastAsia" w:hAnsi="宋体"/>
          <w:szCs w:val="21"/>
          <w:lang w:val="en-US" w:eastAsia="zh-CN"/>
        </w:rPr>
      </w:pPr>
      <w:r>
        <w:rPr>
          <w:rFonts w:hint="eastAsia"/>
          <w:lang w:val="en-US" w:eastAsia="zh-CN"/>
        </w:rPr>
        <w:t>请注意，本次实验只选取该数据集中的两个子集（Monday和Tuesday）。</w:t>
      </w:r>
    </w:p>
    <w:p>
      <w:pPr>
        <w:pStyle w:val="14"/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3.相关知识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3.1模型评价指标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需要先了解下面几个概念：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TP：正确预测正分类结果 FP：错误预测正分类结果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default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TN：正确预测负分类结果 FN：错误预测负分类结果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Accuracy，指的是“预测正确的样本数÷样本数总数”。计算公式为：</w:t>
      </w:r>
    </w:p>
    <w:p>
      <w:pPr>
        <w:topLinePunct/>
        <w:adjustRightInd w:val="0"/>
        <w:snapToGrid w:val="0"/>
        <w:spacing w:line="315" w:lineRule="atLeast"/>
        <w:ind w:firstLine="425"/>
        <w:jc w:val="center"/>
        <w:rPr>
          <w:rFonts w:hint="eastAsia" w:hAnsi="宋体"/>
          <w:szCs w:val="21"/>
          <w:lang w:val="en-US" w:eastAsia="zh-CN"/>
        </w:rPr>
      </w:pPr>
      <w:r>
        <w:drawing>
          <wp:inline distT="0" distB="0" distL="114300" distR="114300">
            <wp:extent cx="3731895" cy="612775"/>
            <wp:effectExtent l="0" t="0" r="1905" b="1587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准确率的优点是比较简单直观。通常我们在如下情况的时候使用Accuracy：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Precision，指的是在我们预测为True的样本里面，有多少确实为True的。在信息检索领域，precision也被称为“查准率”。其公式为：</w:t>
      </w:r>
    </w:p>
    <w:p>
      <w:pPr>
        <w:pStyle w:val="14"/>
        <w:ind w:firstLine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86710" cy="736600"/>
            <wp:effectExtent l="0" t="0" r="8890" b="635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Recall，中文是召回率，指的是，实际上为True的样本有多少被我们挑出来了。在信息检索领域，recall也被称为“查全率”。其公式为：TP/(TP+FN)</w:t>
      </w:r>
    </w:p>
    <w:p>
      <w:pPr>
        <w:pStyle w:val="14"/>
        <w:ind w:firstLine="0"/>
        <w:jc w:val="center"/>
      </w:pP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F1值是个综合考虑precision值和recall值的指标。F1 score综合考虑了precision和recall两方面的因素，做到了对于两者的调和，即：既要“求精”也要“求全”，做到不偏科。</w:t>
      </w:r>
    </w:p>
    <w:p>
      <w:pPr>
        <w:topLinePunct/>
        <w:adjustRightInd w:val="0"/>
        <w:snapToGrid w:val="0"/>
        <w:spacing w:line="315" w:lineRule="atLeast"/>
        <w:ind w:firstLine="425"/>
        <w:jc w:val="center"/>
        <w:rPr>
          <w:rFonts w:hint="eastAsia" w:hAnsi="宋体"/>
          <w:szCs w:val="21"/>
          <w:lang w:val="en-US" w:eastAsia="zh-CN"/>
        </w:rPr>
      </w:pPr>
      <w:r>
        <w:drawing>
          <wp:inline distT="0" distB="0" distL="114300" distR="114300">
            <wp:extent cx="3142615" cy="730885"/>
            <wp:effectExtent l="0" t="0" r="635" b="12065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0"/>
        <w:rPr>
          <w:rFonts w:hint="default"/>
          <w:lang w:val="en-US" w:eastAsia="zh-CN"/>
        </w:rPr>
      </w:pP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3.2 关键特征字段介绍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eastAsia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本次数据集部分字段的介绍：ack_cnt（带有 ACK 的包数量）、down_up_ratio（下载和上传的比例）、pkt_size_avg（数据包的平均大小）、</w:t>
      </w:r>
    </w:p>
    <w:p>
      <w:pPr>
        <w:topLinePunct/>
        <w:adjustRightInd w:val="0"/>
        <w:snapToGrid w:val="0"/>
        <w:spacing w:line="315" w:lineRule="atLeast"/>
        <w:ind w:firstLine="420" w:firstLineChars="0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利用随机森林进行特征提取和筛选，得到特征关键字段重要性分布，得到对分类影响较大的特征字段为：Avg Bwd Segment Size、Subflow Fwd Bytes和Destination Port等。</w:t>
      </w:r>
    </w:p>
    <w:p>
      <w:pPr>
        <w:topLinePunct/>
        <w:adjustRightInd w:val="0"/>
        <w:snapToGrid w:val="0"/>
        <w:spacing w:line="315" w:lineRule="atLeast"/>
        <w:ind w:firstLine="420" w:firstLineChars="0"/>
        <w:jc w:val="center"/>
      </w:pPr>
      <w:r>
        <w:drawing>
          <wp:inline distT="0" distB="0" distL="114300" distR="114300">
            <wp:extent cx="3549015" cy="3643630"/>
            <wp:effectExtent l="0" t="0" r="13335" b="139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15" w:lineRule="atLeast"/>
        <w:ind w:firstLine="420" w:firstLineChars="0"/>
        <w:jc w:val="center"/>
      </w:pPr>
    </w:p>
    <w:p>
      <w:pPr>
        <w:topLinePunct/>
        <w:adjustRightInd w:val="0"/>
        <w:snapToGrid w:val="0"/>
        <w:spacing w:line="315" w:lineRule="atLeast"/>
        <w:ind w:firstLine="420" w:firstLineChars="0"/>
        <w:jc w:val="center"/>
      </w:pPr>
    </w:p>
    <w:p>
      <w:pPr>
        <w:pStyle w:val="14"/>
        <w:ind w:firstLine="0"/>
        <w:rPr>
          <w:rFonts w:hint="default"/>
          <w:lang w:val="en-US" w:eastAsia="zh-CN"/>
        </w:rPr>
      </w:pPr>
    </w:p>
    <w:p>
      <w:pPr>
        <w:pStyle w:val="14"/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4．实验要求和步骤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4.1读取数据</w:t>
      </w:r>
    </w:p>
    <w:p>
      <w:pPr>
        <w:tabs>
          <w:tab w:val="left" w:pos="2317"/>
        </w:tabs>
        <w:topLinePunct/>
        <w:adjustRightInd w:val="0"/>
        <w:snapToGrid w:val="0"/>
        <w:spacing w:line="330" w:lineRule="atLeast"/>
        <w:ind w:firstLine="630" w:firstLineChars="300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将原CSV文件变为DataFrame格式的文件，示例代码如下：</w:t>
      </w:r>
    </w:p>
    <w:p>
      <w:pPr>
        <w:tabs>
          <w:tab w:val="left" w:pos="2317"/>
        </w:tabs>
        <w:topLinePunct/>
        <w:adjustRightInd w:val="0"/>
        <w:snapToGrid w:val="0"/>
        <w:spacing w:line="330" w:lineRule="atLeast"/>
        <w:ind w:firstLine="420" w:firstLineChars="200"/>
        <w:rPr>
          <w:rFonts w:hint="eastAsia" w:hAnsi="宋体"/>
          <w:szCs w:val="21"/>
          <w:lang w:eastAsia="zh-CN"/>
        </w:rPr>
      </w:pPr>
      <w:r>
        <w:rPr>
          <w:rFonts w:hint="eastAsia" w:hAnsi="宋体"/>
          <w:szCs w:val="21"/>
          <w:lang w:val="en-US" w:eastAsia="zh-CN"/>
        </w:rPr>
        <w:tab/>
      </w:r>
      <w:r>
        <w:rPr>
          <w:rFonts w:hint="eastAsia" w:hAnsi="宋体"/>
          <w:szCs w:val="21"/>
          <w:lang w:eastAsia="zh-CN"/>
        </w:rPr>
        <w:t>df_monday = pd.read_csv (</w:t>
      </w:r>
      <w:r>
        <w:rPr>
          <w:rFonts w:hint="eastAsia" w:hAnsi="宋体"/>
          <w:szCs w:val="21"/>
          <w:lang w:val="en-US" w:eastAsia="zh-CN"/>
        </w:rPr>
        <w:t>filename</w:t>
      </w:r>
      <w:r>
        <w:rPr>
          <w:rFonts w:hint="eastAsia" w:hAnsi="宋体"/>
          <w:szCs w:val="21"/>
          <w:lang w:eastAsia="zh-CN"/>
        </w:rPr>
        <w:t>)</w:t>
      </w:r>
    </w:p>
    <w:p>
      <w:pPr>
        <w:tabs>
          <w:tab w:val="left" w:pos="2317"/>
        </w:tabs>
        <w:topLinePunct/>
        <w:adjustRightInd w:val="0"/>
        <w:snapToGrid w:val="0"/>
        <w:spacing w:line="330" w:lineRule="atLeast"/>
        <w:ind w:firstLine="420" w:firstLineChars="200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eastAsia="zh-CN"/>
        </w:rPr>
        <w:t>pandas提供了pd.read_csv()方法可以读取其中的数据并且转换成DataFrame数据</w:t>
      </w:r>
      <w:r>
        <w:rPr>
          <w:rFonts w:hint="eastAsia" w:hAnsi="宋体"/>
          <w:szCs w:val="21"/>
          <w:lang w:val="en-US" w:eastAsia="zh-CN"/>
        </w:rPr>
        <w:t>格式，一般只需要将读取数据集的目录传参给filename即可完成函数的调用。</w:t>
      </w:r>
    </w:p>
    <w:p>
      <w:pPr>
        <w:tabs>
          <w:tab w:val="left" w:pos="2317"/>
        </w:tabs>
        <w:topLinePunct/>
        <w:adjustRightInd w:val="0"/>
        <w:snapToGrid w:val="0"/>
        <w:spacing w:line="330" w:lineRule="atLeast"/>
        <w:ind w:firstLine="420" w:firstLineChars="200"/>
        <w:rPr>
          <w:rFonts w:hint="eastAsia" w:hAnsi="宋体"/>
          <w:szCs w:val="21"/>
          <w:lang w:eastAsia="zh-CN"/>
        </w:rPr>
      </w:pPr>
    </w:p>
    <w:p>
      <w:pPr>
        <w:topLinePunct/>
        <w:adjustRightInd w:val="0"/>
        <w:snapToGrid w:val="0"/>
        <w:spacing w:line="330" w:lineRule="atLeast"/>
        <w:jc w:val="center"/>
      </w:pPr>
    </w:p>
    <w:p>
      <w:pPr>
        <w:topLinePunct/>
        <w:adjustRightInd w:val="0"/>
        <w:snapToGrid w:val="0"/>
        <w:spacing w:line="330" w:lineRule="atLeast"/>
        <w:jc w:val="center"/>
      </w:pP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4.2必要的数据处理</w:t>
      </w:r>
    </w:p>
    <w:p>
      <w:pPr>
        <w:tabs>
          <w:tab w:val="left" w:pos="2317"/>
        </w:tabs>
        <w:topLinePunct/>
        <w:adjustRightInd w:val="0"/>
        <w:snapToGrid w:val="0"/>
        <w:spacing w:line="330" w:lineRule="atLeast"/>
        <w:ind w:firstLine="630" w:firstLineChars="300"/>
        <w:rPr>
          <w:rFonts w:hint="eastAsia" w:hAnsi="宋体"/>
          <w:szCs w:val="21"/>
          <w:lang w:val="en-US" w:eastAsia="zh-CN"/>
        </w:rPr>
      </w:pPr>
      <w:r>
        <w:rPr>
          <w:rFonts w:hint="default" w:hAnsi="宋体"/>
          <w:szCs w:val="21"/>
          <w:lang w:val="en-US" w:eastAsia="zh-CN"/>
        </w:rPr>
        <w:t>将</w:t>
      </w:r>
      <w:r>
        <w:rPr>
          <w:rFonts w:hint="eastAsia" w:hAnsi="宋体"/>
          <w:szCs w:val="21"/>
          <w:lang w:val="en-US" w:eastAsia="zh-CN"/>
        </w:rPr>
        <w:t>脏数据</w:t>
      </w:r>
      <w:r>
        <w:rPr>
          <w:rFonts w:hint="default" w:hAnsi="宋体"/>
          <w:szCs w:val="21"/>
          <w:lang w:val="en-US" w:eastAsia="zh-CN"/>
        </w:rPr>
        <w:t xml:space="preserve"> Inf/NaN 值的列标记为 -1</w:t>
      </w:r>
      <w:r>
        <w:rPr>
          <w:rFonts w:hint="eastAsia" w:hAnsi="宋体"/>
          <w:szCs w:val="21"/>
          <w:lang w:val="en-US" w:eastAsia="zh-CN"/>
        </w:rPr>
        <w:t>，示例代码如下：</w:t>
      </w:r>
    </w:p>
    <w:p>
      <w:pPr>
        <w:tabs>
          <w:tab w:val="left" w:pos="2317"/>
        </w:tabs>
        <w:topLinePunct/>
        <w:adjustRightInd w:val="0"/>
        <w:snapToGrid w:val="0"/>
        <w:spacing w:line="330" w:lineRule="atLeast"/>
        <w:ind w:firstLine="630" w:firstLineChars="300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pandas提供的replace方法可以将dataframe里的值替换成自己想要的值，具体语法是replace(to_replace, value) ，前面是需要替换的值，后面是替换后的值</w:t>
      </w:r>
    </w:p>
    <w:p>
      <w:pPr>
        <w:topLinePunct/>
        <w:adjustRightInd w:val="0"/>
        <w:snapToGrid w:val="0"/>
        <w:spacing w:line="330" w:lineRule="atLeast"/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df_clean = df.replace([np.inf, -np.inf], np.nan)</w:t>
      </w:r>
    </w:p>
    <w:p>
      <w:pPr>
        <w:topLinePunct/>
        <w:adjustRightInd w:val="0"/>
        <w:snapToGrid w:val="0"/>
        <w:spacing w:line="330" w:lineRule="atLeast"/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column in df_clean:</w:t>
      </w:r>
    </w:p>
    <w:p>
      <w:pPr>
        <w:topLinePunct/>
        <w:adjustRightInd w:val="0"/>
        <w:snapToGrid w:val="0"/>
        <w:spacing w:line="33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count = df_clean[column].isna().sum()</w:t>
      </w:r>
    </w:p>
    <w:p>
      <w:pPr>
        <w:topLinePunct/>
        <w:adjustRightInd w:val="0"/>
        <w:snapToGrid w:val="0"/>
        <w:spacing w:line="33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print("在 {} 列中，NaN值的百分比为  {} %".format(column, (count/df_clean.shape[0])*100 ))</w:t>
      </w:r>
    </w:p>
    <w:p>
      <w:pPr>
        <w:topLinePunct/>
        <w:adjustRightInd w:val="0"/>
        <w:snapToGrid w:val="0"/>
        <w:spacing w:line="330" w:lineRule="atLeast"/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df_clean = df_clean.replace(np.nan, -1)</w:t>
      </w:r>
    </w:p>
    <w:p>
      <w:pPr>
        <w:topLinePunct/>
        <w:adjustRightInd w:val="0"/>
        <w:snapToGrid w:val="0"/>
        <w:spacing w:line="330" w:lineRule="atLeast"/>
        <w:ind w:firstLine="630" w:firstLineChars="300"/>
        <w:jc w:val="both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0" w:firstLineChars="0"/>
        <w:jc w:val="both"/>
      </w:pPr>
      <w:r>
        <w:drawing>
          <wp:inline distT="0" distB="0" distL="114300" distR="114300">
            <wp:extent cx="6184900" cy="186690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30" w:lineRule="atLeast"/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980430" cy="1650365"/>
            <wp:effectExtent l="0" t="0" r="1270" b="698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rcRect b="3799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15" w:lineRule="atLeast"/>
        <w:ind w:firstLine="630" w:firstLineChars="300"/>
        <w:rPr>
          <w:rFonts w:hint="default" w:hAnsi="宋体"/>
          <w:szCs w:val="21"/>
          <w:lang w:val="en-US" w:eastAsia="zh-CN"/>
        </w:rPr>
      </w:pPr>
      <w:r>
        <w:rPr>
          <w:rFonts w:hint="default" w:hAnsi="宋体"/>
          <w:szCs w:val="21"/>
          <w:lang w:val="en-US" w:eastAsia="zh-CN"/>
        </w:rPr>
        <w:t>删除任何列/特征中至少包含一个 inf 或 nan 值的行</w:t>
      </w:r>
    </w:p>
    <w:p>
      <w:pPr>
        <w:topLinePunct/>
        <w:adjustRightInd w:val="0"/>
        <w:snapToGrid w:val="0"/>
        <w:spacing w:line="330" w:lineRule="atLeast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print("</w:t>
      </w:r>
      <w:r>
        <w:rPr>
          <w:rFonts w:hint="eastAsia"/>
          <w:lang w:val="en-US" w:eastAsia="zh-CN"/>
        </w:rPr>
        <w:t>删除之前的行数是：</w:t>
      </w:r>
      <w:r>
        <w:rPr>
          <w:rFonts w:hint="default"/>
          <w:lang w:val="en-US" w:eastAsia="zh-CN"/>
        </w:rPr>
        <w:t xml:space="preserve"> {}".format(df_clean.shape[0]))</w:t>
      </w:r>
    </w:p>
    <w:p>
      <w:pPr>
        <w:topLinePunct/>
        <w:adjustRightInd w:val="0"/>
        <w:snapToGrid w:val="0"/>
        <w:spacing w:line="330" w:lineRule="atLeast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column in df_clean:</w:t>
      </w:r>
    </w:p>
    <w:p>
      <w:pPr>
        <w:topLinePunct/>
        <w:adjustRightInd w:val="0"/>
        <w:snapToGrid w:val="0"/>
        <w:spacing w:line="330" w:lineRule="atLeast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df_clean = df_clean[df_clean[column] != -1]</w:t>
      </w:r>
    </w:p>
    <w:p>
      <w:pPr>
        <w:topLinePunct/>
        <w:adjustRightInd w:val="0"/>
        <w:snapToGrid w:val="0"/>
        <w:spacing w:line="330" w:lineRule="atLeast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print("</w:t>
      </w:r>
      <w:r>
        <w:rPr>
          <w:rFonts w:hint="eastAsia"/>
          <w:lang w:val="en-US" w:eastAsia="zh-CN"/>
        </w:rPr>
        <w:t>删除后的行数为：</w:t>
      </w:r>
      <w:r>
        <w:rPr>
          <w:rFonts w:hint="default"/>
          <w:lang w:val="en-US" w:eastAsia="zh-CN"/>
        </w:rPr>
        <w:t xml:space="preserve"> {}".format(df_clean.shape[0]))</w:t>
      </w:r>
    </w:p>
    <w:p>
      <w:pPr>
        <w:topLinePunct/>
        <w:adjustRightInd w:val="0"/>
        <w:snapToGrid w:val="0"/>
        <w:spacing w:line="330" w:lineRule="atLeast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print("</w:t>
      </w:r>
      <w:r>
        <w:rPr>
          <w:rFonts w:hint="eastAsia"/>
          <w:lang w:val="en-US" w:eastAsia="zh-CN"/>
        </w:rPr>
        <w:t>删除行的百分比</w:t>
      </w:r>
      <w:r>
        <w:rPr>
          <w:rFonts w:hint="default"/>
          <w:lang w:val="en-US" w:eastAsia="zh-CN"/>
        </w:rPr>
        <w:t>: {} %".format(((df.shape[0]-df_clean.shape[0])/df.shape[0])*100))</w:t>
      </w:r>
    </w:p>
    <w:p>
      <w:pPr>
        <w:topLinePunct/>
        <w:adjustRightInd w:val="0"/>
        <w:snapToGrid w:val="0"/>
        <w:spacing w:line="330" w:lineRule="atLeast"/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915660" cy="1403985"/>
            <wp:effectExtent l="0" t="0" r="889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4.3对提取的特征进行PCA降维，示例代码如下：</w:t>
      </w:r>
    </w:p>
    <w:p>
      <w:pPr>
        <w:topLinePunct/>
        <w:adjustRightInd w:val="0"/>
        <w:snapToGrid w:val="0"/>
        <w:spacing w:line="330" w:lineRule="atLeast"/>
        <w:ind w:left="420" w:leftChars="0" w:firstLine="420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pca_features = pca.fit_transform(train_X)</w:t>
      </w:r>
    </w:p>
    <w:p>
      <w:pPr>
        <w:topLinePunct/>
        <w:adjustRightInd w:val="0"/>
        <w:snapToGrid w:val="0"/>
        <w:spacing w:line="315" w:lineRule="atLeast"/>
        <w:ind w:firstLine="630" w:firstLineChars="300"/>
        <w:rPr>
          <w:rFonts w:hint="default" w:hAnsi="宋体"/>
          <w:szCs w:val="21"/>
          <w:lang w:val="en-US" w:eastAsia="zh-CN"/>
        </w:rPr>
      </w:pPr>
      <w:r>
        <w:rPr>
          <w:rFonts w:hint="default" w:hAnsi="宋体"/>
          <w:szCs w:val="21"/>
          <w:lang w:val="en-US" w:eastAsia="zh-CN"/>
        </w:rPr>
        <w:t>用</w:t>
      </w:r>
      <w:r>
        <w:rPr>
          <w:rFonts w:hint="eastAsia" w:hAnsi="宋体"/>
          <w:szCs w:val="21"/>
          <w:lang w:val="en-US" w:eastAsia="zh-CN"/>
        </w:rPr>
        <w:t>train_X训练数据</w:t>
      </w:r>
      <w:r>
        <w:rPr>
          <w:rFonts w:hint="default" w:hAnsi="宋体"/>
          <w:szCs w:val="21"/>
          <w:lang w:val="en-US" w:eastAsia="zh-CN"/>
        </w:rPr>
        <w:t>来训练PCA模型，同时返回降维后的数据。</w:t>
      </w:r>
    </w:p>
    <w:p>
      <w:pPr>
        <w:topLinePunct/>
        <w:adjustRightInd w:val="0"/>
        <w:snapToGrid w:val="0"/>
        <w:spacing w:line="315" w:lineRule="atLeast"/>
        <w:ind w:firstLine="630" w:firstLineChars="300"/>
        <w:rPr>
          <w:rFonts w:hint="eastAsia" w:hAnsi="宋体"/>
          <w:szCs w:val="21"/>
          <w:lang w:val="en-US" w:eastAsia="zh-CN"/>
        </w:rPr>
      </w:pPr>
      <w:r>
        <w:drawing>
          <wp:inline distT="0" distB="0" distL="114300" distR="114300">
            <wp:extent cx="5758815" cy="1405890"/>
            <wp:effectExtent l="0" t="0" r="13335" b="38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4.4训练集和测试集的划分，示例代码如下：</w:t>
      </w:r>
    </w:p>
    <w:p>
      <w:pPr>
        <w:topLinePunct/>
        <w:adjustRightInd w:val="0"/>
        <w:snapToGrid w:val="0"/>
        <w:spacing w:line="330" w:lineRule="atLeast"/>
        <w:ind w:left="420" w:leftChars="0" w:firstLine="420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X_train, X_test, y_train, y_test = train_test_split(X, y, test_size=0.3, random_state=1)</w:t>
      </w:r>
    </w:p>
    <w:p>
      <w:pPr>
        <w:topLinePunct/>
        <w:adjustRightInd w:val="0"/>
        <w:snapToGrid w:val="0"/>
        <w:spacing w:line="330" w:lineRule="atLeast"/>
        <w:ind w:left="420" w:leftChars="0" w:firstLine="420" w:firstLineChars="0"/>
        <w:rPr>
          <w:rFonts w:hint="default" w:hAnsi="宋体" w:eastAsia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其中，X为还未划分的数据集，y为还为划分的标签。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4.5 生成多个分类模型，包括但不限于决策树，k-近邻（KNN），逻辑回归，Random Forest等，训练模型并优化各模型参数。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(1)利用随机森林提取特征调用分类器及提取重要特征,示例代码如下：</w:t>
      </w:r>
    </w:p>
    <w:p>
      <w:pPr>
        <w:topLinePunct/>
        <w:adjustRightInd w:val="0"/>
        <w:snapToGrid w:val="0"/>
        <w:spacing w:line="330" w:lineRule="atLeast"/>
        <w:ind w:left="420" w:leftChars="200" w:firstLine="420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#特征选择</w:t>
      </w:r>
    </w:p>
    <w:p>
      <w:pPr>
        <w:topLinePunct/>
        <w:adjustRightInd w:val="0"/>
        <w:snapToGrid w:val="0"/>
        <w:spacing w:line="330" w:lineRule="atLeast"/>
        <w:ind w:left="420" w:leftChars="200" w:firstLine="420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rfc = RandomForestClassifier();</w:t>
      </w:r>
    </w:p>
    <w:p>
      <w:pPr>
        <w:topLinePunct/>
        <w:adjustRightInd w:val="0"/>
        <w:snapToGrid w:val="0"/>
        <w:spacing w:line="330" w:lineRule="atLeast"/>
        <w:ind w:left="420" w:leftChars="200" w:firstLine="420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rfc.fit(test_X, test_y);</w:t>
      </w:r>
    </w:p>
    <w:p>
      <w:pPr>
        <w:topLinePunct/>
        <w:adjustRightInd w:val="0"/>
        <w:snapToGrid w:val="0"/>
        <w:spacing w:line="330" w:lineRule="atLeast"/>
        <w:ind w:left="420" w:leftChars="200" w:firstLine="420" w:firstLineChars="0"/>
        <w:rPr>
          <w:rFonts w:hint="default" w:hAnsi="宋体" w:eastAsia="宋体"/>
          <w:szCs w:val="21"/>
          <w:lang w:val="en-US" w:eastAsia="zh-CN"/>
        </w:rPr>
      </w:pPr>
      <w:r>
        <w:rPr>
          <w:rFonts w:hint="eastAsia" w:hAnsi="宋体"/>
          <w:szCs w:val="21"/>
        </w:rPr>
        <w:t>#</w:t>
      </w:r>
      <w:r>
        <w:rPr>
          <w:rFonts w:hint="eastAsia" w:hAnsi="宋体"/>
          <w:szCs w:val="21"/>
          <w:lang w:val="en-US" w:eastAsia="zh-CN"/>
        </w:rPr>
        <w:t>提取重要特征</w:t>
      </w:r>
    </w:p>
    <w:p>
      <w:pPr>
        <w:topLinePunct/>
        <w:adjustRightInd w:val="0"/>
        <w:snapToGrid w:val="0"/>
        <w:spacing w:line="330" w:lineRule="atLeast"/>
        <w:ind w:left="420" w:leftChars="200" w:firstLine="420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score = np.round(rfc.feature_importances_,3)</w:t>
      </w:r>
    </w:p>
    <w:p>
      <w:pPr>
        <w:topLinePunct/>
        <w:adjustRightInd w:val="0"/>
        <w:snapToGrid w:val="0"/>
        <w:spacing w:line="330" w:lineRule="atLeast"/>
        <w:ind w:left="420" w:leftChars="200" w:firstLine="420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importances = pd.DataFrame({'feature':train_X.columns,'importance':score})</w:t>
      </w:r>
    </w:p>
    <w:p>
      <w:pPr>
        <w:topLinePunct/>
        <w:adjustRightInd w:val="0"/>
        <w:snapToGrid w:val="0"/>
        <w:spacing w:line="330" w:lineRule="atLeast"/>
        <w:ind w:left="420" w:leftChars="200" w:firstLine="420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importances = importances.sort_values('importance',ascending=False).set_index('feature')</w:t>
      </w:r>
    </w:p>
    <w:p>
      <w:pPr>
        <w:topLinePunct/>
        <w:adjustRightInd w:val="0"/>
        <w:snapToGrid w:val="0"/>
        <w:spacing w:line="330" w:lineRule="atLeast"/>
        <w:ind w:left="420" w:leftChars="200"/>
      </w:pPr>
      <w:r>
        <w:drawing>
          <wp:inline distT="0" distB="0" distL="114300" distR="114300">
            <wp:extent cx="5718810" cy="892175"/>
            <wp:effectExtent l="0" t="0" r="15240" b="317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30" w:lineRule="atLeast"/>
        <w:ind w:left="420" w:leftChars="200"/>
        <w:rPr>
          <w:rFonts w:hint="eastAsia"/>
          <w:lang w:eastAsia="zh-CN"/>
        </w:rPr>
      </w:pPr>
      <w:r>
        <w:drawing>
          <wp:inline distT="0" distB="0" distL="114300" distR="114300">
            <wp:extent cx="5753735" cy="1748790"/>
            <wp:effectExtent l="0" t="0" r="18415" b="381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30" w:lineRule="atLeast"/>
        <w:ind w:left="420" w:leftChars="200"/>
        <w:rPr>
          <w:rFonts w:hint="eastAsia" w:hAnsi="宋体" w:eastAsia="宋体"/>
          <w:szCs w:val="21"/>
          <w:lang w:val="en-US" w:eastAsia="zh-CN"/>
        </w:rPr>
      </w:pPr>
      <w:r>
        <w:rPr>
          <w:rFonts w:hint="default" w:hAnsi="宋体"/>
          <w:szCs w:val="21"/>
        </w:rPr>
        <w:t>绘制随机森林分类器选择的特征的重要性</w:t>
      </w:r>
      <w:r>
        <w:rPr>
          <w:rFonts w:hint="eastAsia" w:hAnsi="宋体"/>
          <w:szCs w:val="21"/>
          <w:lang w:val="en-US" w:eastAsia="zh-CN"/>
        </w:rPr>
        <w:t>图表</w:t>
      </w:r>
    </w:p>
    <w:p>
      <w:pPr>
        <w:topLinePunct/>
        <w:adjustRightInd w:val="0"/>
        <w:snapToGrid w:val="0"/>
        <w:spacing w:line="330" w:lineRule="atLeast"/>
        <w:ind w:left="420" w:leftChars="200"/>
        <w:jc w:val="center"/>
        <w:rPr>
          <w:rFonts w:hint="eastAsia"/>
        </w:rPr>
      </w:pPr>
      <w:r>
        <w:drawing>
          <wp:inline distT="0" distB="0" distL="114300" distR="114300">
            <wp:extent cx="4563110" cy="2717800"/>
            <wp:effectExtent l="0" t="0" r="889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(2)</w:t>
      </w:r>
      <w:r>
        <w:rPr>
          <w:rFonts w:hint="default" w:hAnsi="宋体"/>
          <w:szCs w:val="21"/>
          <w:lang w:val="en-US" w:eastAsia="zh-CN"/>
        </w:rPr>
        <w:t>高斯朴素贝叶斯</w:t>
      </w:r>
      <w:r>
        <w:rPr>
          <w:rFonts w:hint="eastAsia" w:hAnsi="宋体"/>
          <w:szCs w:val="21"/>
          <w:lang w:val="en-US" w:eastAsia="zh-CN"/>
        </w:rPr>
        <w:t>训练及调参</w:t>
      </w:r>
    </w:p>
    <w:p>
      <w:pPr>
        <w:topLinePunct/>
        <w:adjustRightInd w:val="0"/>
        <w:snapToGrid w:val="0"/>
        <w:spacing w:line="330" w:lineRule="atLeast"/>
        <w:ind w:left="420" w:leftChars="200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分类器定义示例代码如下：</w:t>
      </w:r>
    </w:p>
    <w:p>
      <w:pPr>
        <w:topLinePunct/>
        <w:adjustRightInd w:val="0"/>
        <w:snapToGrid w:val="0"/>
        <w:spacing w:line="330" w:lineRule="atLeast"/>
        <w:ind w:left="420" w:leftChars="200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ab/>
      </w:r>
      <w:r>
        <w:rPr>
          <w:rFonts w:hint="eastAsia" w:hAnsi="宋体"/>
          <w:szCs w:val="21"/>
          <w:lang w:val="en-US" w:eastAsia="zh-CN"/>
        </w:rPr>
        <w:t>BNB_Classifier = BernoulliNB()</w:t>
      </w:r>
    </w:p>
    <w:p>
      <w:pPr>
        <w:topLinePunct/>
        <w:adjustRightInd w:val="0"/>
        <w:snapToGrid w:val="0"/>
        <w:spacing w:line="330" w:lineRule="atLeast"/>
        <w:ind w:left="420" w:leftChars="200" w:firstLine="420" w:firstLineChars="200"/>
        <w:rPr>
          <w:rFonts w:hint="default" w:hAnsi="宋体"/>
          <w:b/>
          <w:bCs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BNB_Classifier.fit(train_X, train_y)</w:t>
      </w:r>
    </w:p>
    <w:p>
      <w:pPr>
        <w:topLinePunct/>
        <w:adjustRightInd w:val="0"/>
        <w:snapToGrid w:val="0"/>
        <w:spacing w:line="330" w:lineRule="atLeast"/>
        <w:ind w:left="420" w:leftChars="200"/>
        <w:rPr>
          <w:rFonts w:hint="default" w:hAnsi="宋体" w:eastAsia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模型评价如下：</w:t>
      </w:r>
    </w:p>
    <w:p>
      <w:pPr>
        <w:topLinePunct/>
        <w:adjustRightInd w:val="0"/>
        <w:snapToGrid w:val="0"/>
        <w:spacing w:line="330" w:lineRule="atLeast"/>
        <w:ind w:left="420" w:leftChars="200"/>
        <w:rPr>
          <w:rFonts w:hint="eastAsia" w:hAnsi="宋体"/>
          <w:szCs w:val="21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(3)决策树训练和调参</w:t>
      </w:r>
    </w:p>
    <w:p>
      <w:pPr>
        <w:topLinePunct/>
        <w:adjustRightInd w:val="0"/>
        <w:snapToGrid w:val="0"/>
        <w:spacing w:line="330" w:lineRule="atLeast"/>
        <w:ind w:left="420" w:leftChars="200" w:firstLine="210" w:firstLineChars="100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分类器定义示例代码如下：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630" w:firstLineChars="300"/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  <w:t xml:space="preserve">DTC_Classifier = </w:t>
      </w: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  <w:tab/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华光中楷_CNKI" w:hAnsi="华光中楷_CNKI" w:eastAsia="华光中楷_CNKI" w:cs="华光中楷_CNKI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  <w:t>tree.DecisionTreeClassifier(criterion='entropy',random_state=0)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13"/>
          <w:szCs w:val="13"/>
        </w:rPr>
      </w:pPr>
      <w:r>
        <w:rPr>
          <w:rFonts w:hint="eastAsia" w:ascii="Times New Roman" w:cs="Times New Roman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  <w:t>DTC_Classifier.fit(train_X, train_y)</w:t>
      </w:r>
    </w:p>
    <w:p>
      <w:pPr>
        <w:topLinePunct/>
        <w:adjustRightInd w:val="0"/>
        <w:snapToGrid w:val="0"/>
        <w:spacing w:line="330" w:lineRule="atLeast"/>
        <w:jc w:val="center"/>
        <w:rPr>
          <w:rFonts w:hint="eastAsia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(4) KNN训练和调参</w:t>
      </w:r>
    </w:p>
    <w:p>
      <w:pPr>
        <w:topLinePunct/>
        <w:adjustRightInd w:val="0"/>
        <w:snapToGrid w:val="0"/>
        <w:spacing w:line="330" w:lineRule="atLeast"/>
        <w:ind w:left="420" w:leftChars="200" w:firstLine="210" w:firstLineChars="100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分类器定义示例代码如下：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630" w:firstLineChars="300"/>
        <w:jc w:val="left"/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  <w:t>KNN_Classifier = KNeighborsClassifier(n_jobs=-1)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630" w:firstLineChars="300"/>
        <w:jc w:val="left"/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  <w:t>KNN_Classifier.fit(train_X, train_y)</w:t>
      </w:r>
    </w:p>
    <w:p>
      <w:pPr>
        <w:topLinePunct/>
        <w:adjustRightInd w:val="0"/>
        <w:snapToGrid w:val="0"/>
        <w:spacing w:line="330" w:lineRule="atLeast"/>
        <w:ind w:left="420" w:leftChars="200"/>
        <w:rPr>
          <w:rFonts w:hint="eastAsia" w:hAnsi="宋体"/>
          <w:szCs w:val="21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(5)逻辑回归训练和调参</w:t>
      </w:r>
    </w:p>
    <w:p>
      <w:pPr>
        <w:topLinePunct/>
        <w:adjustRightInd w:val="0"/>
        <w:snapToGrid w:val="0"/>
        <w:spacing w:line="330" w:lineRule="atLeast"/>
        <w:ind w:left="420" w:leftChars="200" w:firstLine="210" w:firstLineChars="100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分类器定义示例代码如下：</w:t>
      </w:r>
    </w:p>
    <w:p>
      <w:pPr>
        <w:topLinePunct/>
        <w:adjustRightInd w:val="0"/>
        <w:snapToGrid w:val="0"/>
        <w:spacing w:line="330" w:lineRule="atLeast"/>
        <w:ind w:left="420" w:leftChars="200" w:firstLine="210" w:firstLineChars="100"/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  <w:t>LGR_Classifier = LogisticRegression(n_jobs=-1, random_state=0)</w:t>
      </w:r>
    </w:p>
    <w:p>
      <w:pPr>
        <w:topLinePunct/>
        <w:adjustRightInd w:val="0"/>
        <w:snapToGrid w:val="0"/>
        <w:spacing w:line="330" w:lineRule="atLeast"/>
        <w:ind w:left="420" w:leftChars="200" w:firstLine="210" w:firstLineChars="100"/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CN" w:bidi="ar-SA"/>
        </w:rPr>
        <w:t>LGR_Classifier.fit(train_X, train_y);</w:t>
      </w:r>
    </w:p>
    <w:p>
      <w:pPr>
        <w:pStyle w:val="18"/>
        <w:numPr>
          <w:ilvl w:val="0"/>
          <w:numId w:val="0"/>
        </w:numPr>
        <w:topLinePunct/>
        <w:adjustRightInd w:val="0"/>
        <w:snapToGrid w:val="0"/>
        <w:spacing w:line="330" w:lineRule="atLeast"/>
        <w:ind w:leftChars="0" w:firstLine="420" w:firstLineChars="0"/>
        <w:rPr>
          <w:rFonts w:hint="eastAsia" w:hAnsi="宋体"/>
          <w:szCs w:val="21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</w:rPr>
      </w:pPr>
      <w:r>
        <w:rPr>
          <w:rFonts w:hint="eastAsia" w:hAnsi="宋体"/>
          <w:szCs w:val="21"/>
          <w:lang w:val="en-US" w:eastAsia="zh-CN"/>
        </w:rPr>
        <w:t>(6)</w:t>
      </w:r>
      <w:r>
        <w:rPr>
          <w:rFonts w:hint="eastAsia" w:hAnsi="宋体"/>
          <w:szCs w:val="21"/>
        </w:rPr>
        <w:t>对比各模型的accuray，precision，recall，F1-score。</w:t>
      </w:r>
      <w:r>
        <w:rPr>
          <w:rFonts w:hint="eastAsia" w:hAnsi="宋体"/>
          <w:szCs w:val="21"/>
          <w:lang w:val="en-US" w:eastAsia="zh-CN"/>
        </w:rPr>
        <w:t>用图表绘制每个分类器的结果</w:t>
      </w:r>
    </w:p>
    <w:p>
      <w:pPr>
        <w:topLinePunct/>
        <w:adjustRightInd w:val="0"/>
        <w:snapToGrid w:val="0"/>
        <w:spacing w:line="330" w:lineRule="atLeast"/>
        <w:ind w:firstLine="425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34330" cy="1533525"/>
            <wp:effectExtent l="0" t="0" r="1270" b="317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5.测试说明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</w:rPr>
      </w:pPr>
      <w:r>
        <w:rPr>
          <w:rFonts w:hint="eastAsia" w:hAnsi="宋体"/>
          <w:szCs w:val="21"/>
          <w:lang w:eastAsia="zh-CN"/>
        </w:rPr>
        <w:t>（</w:t>
      </w:r>
      <w:r>
        <w:rPr>
          <w:rFonts w:hint="eastAsia" w:hAnsi="宋体"/>
          <w:szCs w:val="21"/>
          <w:lang w:val="en-US" w:eastAsia="zh-CN"/>
        </w:rPr>
        <w:t>1</w:t>
      </w:r>
      <w:r>
        <w:rPr>
          <w:rFonts w:hint="eastAsia" w:hAnsi="宋体"/>
          <w:szCs w:val="21"/>
          <w:lang w:eastAsia="zh-CN"/>
        </w:rPr>
        <w:t>）</w:t>
      </w:r>
      <w:r>
        <w:rPr>
          <w:rFonts w:hint="eastAsia" w:hAnsi="宋体"/>
          <w:szCs w:val="21"/>
        </w:rPr>
        <w:t>数据集读取</w:t>
      </w:r>
    </w:p>
    <w:p>
      <w:pPr>
        <w:topLinePunct/>
        <w:adjustRightInd w:val="0"/>
        <w:snapToGrid w:val="0"/>
        <w:spacing w:line="330" w:lineRule="atLeast"/>
        <w:ind w:firstLine="42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13200" cy="749300"/>
            <wp:effectExtent l="0" t="0" r="0" b="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数据清理（将</w:t>
      </w:r>
      <w:r>
        <w:rPr>
          <w:rFonts w:hint="default" w:hAnsi="宋体"/>
          <w:szCs w:val="21"/>
          <w:lang w:val="en-US" w:eastAsia="zh-CN"/>
        </w:rPr>
        <w:t>Inf/NaN 值的列标记为 -1</w:t>
      </w:r>
      <w:r>
        <w:rPr>
          <w:rFonts w:hint="eastAsia" w:hAnsi="宋体"/>
          <w:szCs w:val="21"/>
          <w:lang w:val="en-US" w:eastAsia="zh-CN"/>
        </w:rPr>
        <w:t>）</w:t>
      </w:r>
    </w:p>
    <w:p>
      <w:pPr>
        <w:numPr>
          <w:ilvl w:val="0"/>
          <w:numId w:val="1"/>
        </w:num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0" w:firstLineChars="0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（3）用随机森林提取重要特征，并可视化</w:t>
      </w:r>
    </w:p>
    <w:p>
      <w:pPr>
        <w:topLinePunct/>
        <w:adjustRightInd w:val="0"/>
        <w:snapToGrid w:val="0"/>
        <w:spacing w:line="330" w:lineRule="atLeast"/>
        <w:ind w:firstLine="425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116840</wp:posOffset>
            </wp:positionV>
            <wp:extent cx="3395345" cy="3383280"/>
            <wp:effectExtent l="0" t="0" r="8255" b="7620"/>
            <wp:wrapNone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eastAsia="zh-CN"/>
        </w:rPr>
        <w:t>（</w:t>
      </w:r>
      <w:r>
        <w:rPr>
          <w:rFonts w:hint="eastAsia" w:hAnsi="宋体"/>
          <w:szCs w:val="21"/>
          <w:lang w:val="en-US" w:eastAsia="zh-CN"/>
        </w:rPr>
        <w:t>4</w:t>
      </w:r>
      <w:r>
        <w:rPr>
          <w:rFonts w:hint="eastAsia" w:hAnsi="宋体"/>
          <w:szCs w:val="21"/>
          <w:lang w:eastAsia="zh-CN"/>
        </w:rPr>
        <w:t>）</w:t>
      </w:r>
      <w:r>
        <w:rPr>
          <w:rFonts w:hint="eastAsia" w:hAnsi="宋体"/>
          <w:szCs w:val="21"/>
          <w:lang w:val="en-US" w:eastAsia="zh-CN"/>
        </w:rPr>
        <w:t>对特征进行PCA降维，并可视化显示降维后各主成分方差值。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91100" cy="1536700"/>
            <wp:effectExtent l="0" t="0" r="0" b="0"/>
            <wp:wrapNone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207645</wp:posOffset>
            </wp:positionV>
            <wp:extent cx="5364480" cy="953770"/>
            <wp:effectExtent l="0" t="0" r="7620" b="11430"/>
            <wp:wrapNone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default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default" w:hAnsi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（5）各个模型验证的结果，并可视化</w:t>
      </w: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48250" cy="5080000"/>
            <wp:effectExtent l="0" t="0" r="6350" b="0"/>
            <wp:wrapNone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193040</wp:posOffset>
            </wp:positionV>
            <wp:extent cx="5242560" cy="2997835"/>
            <wp:effectExtent l="0" t="0" r="2540" b="12065"/>
            <wp:wrapNone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rPr>
          <w:rFonts w:hint="eastAsia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default"/>
          <w:lang w:val="en-US" w:eastAsia="zh-CN"/>
        </w:rPr>
      </w:pPr>
    </w:p>
    <w:p>
      <w:pPr>
        <w:topLinePunct/>
        <w:adjustRightInd w:val="0"/>
        <w:snapToGrid w:val="0"/>
        <w:spacing w:line="330" w:lineRule="atLeast"/>
        <w:ind w:firstLine="425"/>
        <w:rPr>
          <w:rFonts w:hint="default"/>
          <w:lang w:val="en-US" w:eastAsia="zh-CN"/>
        </w:rPr>
      </w:pPr>
    </w:p>
    <w:p>
      <w:pPr>
        <w:pStyle w:val="14"/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分析与讨论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（1）填充缺失值可以采取哪些</w:t>
      </w:r>
      <w:r>
        <w:rPr>
          <w:rFonts w:hint="eastAsia" w:hAnsi="宋体"/>
          <w:szCs w:val="21"/>
          <w:lang w:val="en-US" w:eastAsia="zh-CN"/>
        </w:rPr>
        <w:t>其他</w:t>
      </w:r>
      <w:r>
        <w:rPr>
          <w:rFonts w:hint="eastAsia" w:hAnsi="宋体"/>
          <w:szCs w:val="21"/>
        </w:rPr>
        <w:t>策略？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default" w:hAnsi="宋体" w:eastAsia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均值中值众数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（2）何时需要对数据做规范化？本实验数据，适合哪种规范化方法？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default" w:hAnsi="宋体" w:eastAsia="宋体"/>
          <w:szCs w:val="21"/>
          <w:lang w:val="en-US" w:eastAsia="zh-CN"/>
        </w:rPr>
      </w:pPr>
      <w:r>
        <w:rPr>
          <w:rFonts w:hint="eastAsia" w:hAnsi="宋体"/>
          <w:szCs w:val="21"/>
          <w:lang w:val="en-US" w:eastAsia="zh-CN"/>
        </w:rPr>
        <w:t>数据维度过高，本实验PCA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</w:rPr>
      </w:pPr>
      <w:r>
        <w:rPr>
          <w:rFonts w:hint="eastAsia" w:hAnsi="宋体"/>
          <w:szCs w:val="21"/>
          <w:lang w:eastAsia="zh-CN"/>
        </w:rPr>
        <w:t>（</w:t>
      </w:r>
      <w:r>
        <w:rPr>
          <w:rFonts w:hint="eastAsia" w:hAnsi="宋体"/>
          <w:szCs w:val="21"/>
          <w:lang w:val="en-US" w:eastAsia="zh-CN"/>
        </w:rPr>
        <w:t>3</w:t>
      </w:r>
      <w:r>
        <w:rPr>
          <w:rFonts w:hint="eastAsia" w:hAnsi="宋体"/>
          <w:szCs w:val="21"/>
          <w:lang w:eastAsia="zh-CN"/>
        </w:rPr>
        <w:t>）</w:t>
      </w:r>
      <w:r>
        <w:rPr>
          <w:rFonts w:hint="eastAsia" w:hAnsi="宋体"/>
          <w:szCs w:val="21"/>
        </w:rPr>
        <w:t>总结、讨论组合方法是否可以改进分类性能。</w:t>
      </w:r>
    </w:p>
    <w:p>
      <w:pPr>
        <w:spacing w:line="276" w:lineRule="auto"/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肯定可以的，可以试试</w:t>
      </w:r>
      <w:bookmarkStart w:id="0" w:name="_GoBack"/>
      <w:bookmarkEnd w:id="0"/>
      <w:r>
        <w:rPr>
          <w:rFonts w:hint="eastAsia" w:cs="Times New Roman"/>
          <w:sz w:val="24"/>
          <w:szCs w:val="24"/>
          <w:lang w:val="en-US" w:eastAsia="zh-CN"/>
        </w:rPr>
        <w:t>先RFC再PCA</w:t>
      </w:r>
    </w:p>
    <w:p/>
    <w:p/>
    <w:p/>
    <w:p/>
    <w:p/>
    <w:p/>
    <w:p/>
    <w:sectPr>
      <w:headerReference r:id="rId3" w:type="default"/>
      <w:pgSz w:w="11906" w:h="16838"/>
      <w:pgMar w:top="2835" w:right="1418" w:bottom="85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光中楷_CNKI">
    <w:altName w:val="宋体"/>
    <w:panose1 w:val="02000500000000000000"/>
    <w:charset w:val="86"/>
    <w:family w:val="auto"/>
    <w:pitch w:val="default"/>
    <w:sig w:usb0="00000000" w:usb1="00000000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6" w:space="31"/>
      </w:pBdr>
      <w:ind w:firstLine="883"/>
      <w:rPr>
        <w:rFonts w:hint="default" w:ascii="宋体" w:hAnsi="宋体" w:eastAsia="宋体"/>
        <w:b/>
        <w:sz w:val="44"/>
        <w:szCs w:val="44"/>
        <w:lang w:val="en-US" w:eastAsia="zh-CN"/>
      </w:rPr>
    </w:pPr>
    <w:r>
      <w:rPr>
        <w:rFonts w:hint="eastAsia" w:ascii="宋体" w:hAnsi="宋体"/>
        <w:b/>
        <w:sz w:val="44"/>
        <w:szCs w:val="44"/>
        <w:lang w:val="en-US" w:eastAsia="zh-CN"/>
      </w:rPr>
      <w:t>分类模型比较与评价</w:t>
    </w:r>
    <w:r>
      <w:rPr>
        <w:rFonts w:hint="eastAsia" w:ascii="宋体" w:hAnsi="宋体"/>
        <w:b/>
        <w:sz w:val="44"/>
        <w:szCs w:val="44"/>
      </w:rPr>
      <w:t xml:space="preserve"> </w:t>
    </w:r>
    <w:r>
      <w:rPr>
        <w:rFonts w:ascii="宋体" w:hAnsi="宋体"/>
        <w:b/>
        <w:sz w:val="44"/>
        <w:szCs w:val="44"/>
      </w:rPr>
      <w:t xml:space="preserve"> </w:t>
    </w:r>
    <w:r>
      <w:rPr>
        <w:rFonts w:hint="eastAsia" w:ascii="宋体" w:hAnsi="宋体"/>
        <w:b/>
        <w:sz w:val="44"/>
        <w:szCs w:val="44"/>
        <w:lang w:val="en-US" w:eastAsia="zh-CN"/>
      </w:rPr>
      <w:t>实验指导书</w:t>
    </w:r>
  </w:p>
  <w:p>
    <w:pPr>
      <w:pStyle w:val="5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hint="eastAsia" w:ascii="宋体" w:hAnsi="宋体"/>
        <w:b/>
        <w:sz w:val="21"/>
        <w:szCs w:val="21"/>
      </w:rPr>
      <w:t>名称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模型评价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>:加密恶意流量检测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 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得分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hint="eastAsia" w:ascii="宋体" w:hAnsi="宋体"/>
        <w:b/>
        <w:sz w:val="21"/>
        <w:szCs w:val="21"/>
        <w:u w:val="single"/>
      </w:rPr>
      <w:t>闫雷鸣</w:t>
    </w:r>
    <w:r>
      <w:rPr>
        <w:rFonts w:ascii="宋体" w:hAnsi="宋体"/>
        <w:b/>
        <w:sz w:val="21"/>
        <w:szCs w:val="21"/>
        <w:u w:val="single"/>
      </w:rPr>
      <w:t xml:space="preserve">  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 xml:space="preserve">  </w:t>
    </w:r>
    <w:r>
      <w:rPr>
        <w:rFonts w:hint="eastAsia" w:ascii="宋体" w:hAnsi="宋体"/>
        <w:b/>
        <w:sz w:val="21"/>
        <w:szCs w:val="21"/>
      </w:rPr>
      <w:t>学院</w:t>
    </w:r>
    <w:r>
      <w:rPr>
        <w:rFonts w:hint="eastAsia" w:ascii="宋体" w:hAnsi="宋体"/>
        <w:b/>
        <w:sz w:val="21"/>
        <w:szCs w:val="21"/>
        <w:lang w:val="en-US" w:eastAsia="zh-CN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 xml:space="preserve">计算机、网络空间安全 </w:t>
    </w:r>
    <w:r>
      <w:rPr>
        <w:rFonts w:hint="eastAsia" w:ascii="宋体" w:hAnsi="宋体"/>
        <w:b/>
        <w:sz w:val="21"/>
        <w:szCs w:val="21"/>
      </w:rPr>
      <w:t>专业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信息安全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年级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班次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</w:t>
    </w:r>
    <w:r>
      <w:rPr>
        <w:rFonts w:hint="eastAsia" w:ascii="宋体" w:hAnsi="宋体"/>
        <w:b/>
        <w:sz w:val="21"/>
        <w:szCs w:val="21"/>
      </w:rPr>
      <w:t>姓名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   </w:t>
    </w:r>
    <w:r>
      <w:rPr>
        <w:rFonts w:hint="eastAsia" w:ascii="宋体" w:hAnsi="宋体"/>
        <w:b/>
        <w:sz w:val="21"/>
        <w:szCs w:val="21"/>
      </w:rPr>
      <w:t>学号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87A8CE"/>
    <w:multiLevelType w:val="singleLevel"/>
    <w:tmpl w:val="C787A8CE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EyNzJlMDYxNzIyYTVmYzAzNmJhMWEwZTQ0MDQ5NzAifQ=="/>
  </w:docVars>
  <w:rsids>
    <w:rsidRoot w:val="000A6721"/>
    <w:rsid w:val="00030B66"/>
    <w:rsid w:val="000579FF"/>
    <w:rsid w:val="00096A9A"/>
    <w:rsid w:val="000A6721"/>
    <w:rsid w:val="000E4554"/>
    <w:rsid w:val="00141C4A"/>
    <w:rsid w:val="001C190B"/>
    <w:rsid w:val="001C41BF"/>
    <w:rsid w:val="002139F9"/>
    <w:rsid w:val="002964A4"/>
    <w:rsid w:val="002A4D4F"/>
    <w:rsid w:val="003A4001"/>
    <w:rsid w:val="004A1D0D"/>
    <w:rsid w:val="004E1135"/>
    <w:rsid w:val="004F6C55"/>
    <w:rsid w:val="005236D7"/>
    <w:rsid w:val="006653A9"/>
    <w:rsid w:val="00694A2B"/>
    <w:rsid w:val="006E0391"/>
    <w:rsid w:val="006E707A"/>
    <w:rsid w:val="00742B46"/>
    <w:rsid w:val="00764E02"/>
    <w:rsid w:val="00765EBB"/>
    <w:rsid w:val="00857502"/>
    <w:rsid w:val="00960021"/>
    <w:rsid w:val="0099167A"/>
    <w:rsid w:val="009D271A"/>
    <w:rsid w:val="00AA7156"/>
    <w:rsid w:val="00AD315F"/>
    <w:rsid w:val="00AE2934"/>
    <w:rsid w:val="00BC7668"/>
    <w:rsid w:val="00CB02BC"/>
    <w:rsid w:val="00CE4608"/>
    <w:rsid w:val="00CE5944"/>
    <w:rsid w:val="00D35C78"/>
    <w:rsid w:val="00D873F4"/>
    <w:rsid w:val="00DC2B43"/>
    <w:rsid w:val="00DE1124"/>
    <w:rsid w:val="00E6414D"/>
    <w:rsid w:val="00E714AC"/>
    <w:rsid w:val="00F605B0"/>
    <w:rsid w:val="00F6434A"/>
    <w:rsid w:val="00F65BB9"/>
    <w:rsid w:val="00FB70E4"/>
    <w:rsid w:val="00FC70C8"/>
    <w:rsid w:val="00FD04D9"/>
    <w:rsid w:val="02991F8B"/>
    <w:rsid w:val="04C715E5"/>
    <w:rsid w:val="0A8221B8"/>
    <w:rsid w:val="0DDF3D37"/>
    <w:rsid w:val="118063A3"/>
    <w:rsid w:val="16D90A2F"/>
    <w:rsid w:val="18D93AFF"/>
    <w:rsid w:val="1FD20711"/>
    <w:rsid w:val="26DE20B0"/>
    <w:rsid w:val="2958515F"/>
    <w:rsid w:val="2975500F"/>
    <w:rsid w:val="2BE33726"/>
    <w:rsid w:val="2C3E0962"/>
    <w:rsid w:val="2FCA6176"/>
    <w:rsid w:val="351A24E7"/>
    <w:rsid w:val="3769141B"/>
    <w:rsid w:val="38DA5AAD"/>
    <w:rsid w:val="3A773F37"/>
    <w:rsid w:val="40556AC9"/>
    <w:rsid w:val="43861EBF"/>
    <w:rsid w:val="44C762B4"/>
    <w:rsid w:val="45C90BCC"/>
    <w:rsid w:val="470B7EE1"/>
    <w:rsid w:val="473E03D3"/>
    <w:rsid w:val="47927432"/>
    <w:rsid w:val="4C100EC0"/>
    <w:rsid w:val="4C664045"/>
    <w:rsid w:val="51AA0170"/>
    <w:rsid w:val="54702E19"/>
    <w:rsid w:val="56CB2EF7"/>
    <w:rsid w:val="59372A51"/>
    <w:rsid w:val="59926030"/>
    <w:rsid w:val="65687ECD"/>
    <w:rsid w:val="69781DFD"/>
    <w:rsid w:val="69962492"/>
    <w:rsid w:val="6AA933EA"/>
    <w:rsid w:val="6D1014FE"/>
    <w:rsid w:val="6E590EDA"/>
    <w:rsid w:val="70C348C8"/>
    <w:rsid w:val="74D20F4A"/>
    <w:rsid w:val="74FA4F6E"/>
    <w:rsid w:val="79324D89"/>
    <w:rsid w:val="799C10F1"/>
    <w:rsid w:val="7AA773CC"/>
    <w:rsid w:val="7DE73C17"/>
    <w:rsid w:val="7E3F1BF3"/>
    <w:rsid w:val="7EAD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yperlink"/>
    <w:basedOn w:val="9"/>
    <w:semiHidden/>
    <w:unhideWhenUsed/>
    <w:qFormat/>
    <w:uiPriority w:val="99"/>
    <w:rPr>
      <w:color w:val="0000FF"/>
      <w:u w:val="single"/>
    </w:rPr>
  </w:style>
  <w:style w:type="paragraph" w:customStyle="1" w:styleId="12">
    <w:name w:val="半行"/>
    <w:basedOn w:val="1"/>
    <w:qFormat/>
    <w:uiPriority w:val="0"/>
    <w:pPr>
      <w:topLinePunct/>
      <w:adjustRightInd w:val="0"/>
      <w:snapToGrid w:val="0"/>
      <w:spacing w:line="140" w:lineRule="exact"/>
      <w:ind w:firstLine="422" w:firstLineChars="200"/>
    </w:pPr>
  </w:style>
  <w:style w:type="paragraph" w:customStyle="1" w:styleId="13">
    <w:name w:val="程序"/>
    <w:basedOn w:val="1"/>
    <w:link w:val="15"/>
    <w:qFormat/>
    <w:uiPriority w:val="0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14">
    <w:name w:val="标题4"/>
    <w:basedOn w:val="1"/>
    <w:qFormat/>
    <w:uiPriority w:val="0"/>
    <w:pPr>
      <w:adjustRightInd w:val="0"/>
      <w:snapToGrid w:val="0"/>
      <w:spacing w:line="315" w:lineRule="atLeast"/>
      <w:ind w:firstLine="425"/>
    </w:pPr>
    <w:rPr>
      <w:rFonts w:ascii="Arial" w:hAnsi="Arial" w:eastAsia="黑体"/>
    </w:rPr>
  </w:style>
  <w:style w:type="character" w:customStyle="1" w:styleId="15">
    <w:name w:val="程序 Char"/>
    <w:link w:val="13"/>
    <w:qFormat/>
    <w:uiPriority w:val="0"/>
    <w:rPr>
      <w:rFonts w:ascii="Courier New" w:hAnsi="Courier New" w:eastAsia="宋体" w:cs="Courier New"/>
      <w:sz w:val="18"/>
      <w:szCs w:val="20"/>
    </w:rPr>
  </w:style>
  <w:style w:type="character" w:customStyle="1" w:styleId="16">
    <w:name w:val="页眉 字符"/>
    <w:basedOn w:val="9"/>
    <w:link w:val="5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7">
    <w:name w:val="页脚 字符"/>
    <w:basedOn w:val="9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138</Words>
  <Characters>792</Characters>
  <Lines>6</Lines>
  <Paragraphs>1</Paragraphs>
  <TotalTime>524</TotalTime>
  <ScaleCrop>false</ScaleCrop>
  <LinksUpToDate>false</LinksUpToDate>
  <CharactersWithSpaces>929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2023-04-21T08:02:00Z</dcterms:created>
  <dc:creator>lhg</dc:creator>
  <cp:lastModifiedBy>violet</cp:lastModifiedBy>
  <dcterms:modified xsi:type="dcterms:W3CDTF">2023-12-08T10:13:43Z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BBB03C19570C425CAD4CF993122F641A_13</vt:lpwstr>
  </property>
</Properties>
</file>