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numPr>
          <w:ilvl w:val="0"/>
          <w:numId w:val="1"/>
        </w:numPr>
      </w:pPr>
      <w:r>
        <w:t>实验目的</w:t>
      </w:r>
    </w:p>
    <w:p>
      <w:pPr>
        <w:pStyle w:val="11"/>
        <w:numPr>
          <w:ilvl w:val="1"/>
          <w:numId w:val="2"/>
        </w:numPr>
        <w:rPr>
          <w:rFonts w:ascii="宋体" w:hAnsi="宋体" w:eastAsia="宋体"/>
        </w:rPr>
      </w:pPr>
      <w:r>
        <w:rPr>
          <w:rFonts w:ascii="宋体" w:hAnsi="宋体" w:eastAsia="宋体"/>
        </w:rPr>
        <w:t>使用</w:t>
      </w:r>
      <w:r>
        <w:rPr>
          <w:rFonts w:ascii="Times New Roman" w:hAnsi="Times New Roman" w:eastAsia="宋体"/>
        </w:rPr>
        <w:t>EWB</w:t>
      </w:r>
      <w:r>
        <w:rPr>
          <w:rFonts w:hint="eastAsia" w:ascii="宋体" w:hAnsi="宋体" w:eastAsia="宋体"/>
        </w:rPr>
        <w:t>软件模拟加法器（半加器），并完成仿真调试，电路分析；</w:t>
      </w:r>
    </w:p>
    <w:p>
      <w:pPr>
        <w:pStyle w:val="11"/>
        <w:numPr>
          <w:ilvl w:val="1"/>
          <w:numId w:val="2"/>
        </w:numPr>
        <w:rPr>
          <w:rFonts w:ascii="宋体" w:hAnsi="宋体" w:eastAsia="宋体"/>
        </w:rPr>
      </w:pPr>
      <w:r>
        <w:rPr>
          <w:rFonts w:hint="eastAsia" w:ascii="宋体" w:hAnsi="宋体" w:eastAsia="宋体"/>
        </w:rPr>
        <w:t>进一步掌握半加器的工作原理。</w:t>
      </w:r>
    </w:p>
    <w:p>
      <w:pPr>
        <w:pStyle w:val="11"/>
        <w:numPr>
          <w:ilvl w:val="0"/>
          <w:numId w:val="1"/>
        </w:numPr>
        <w:rPr>
          <w:rFonts w:hAnsi="宋体"/>
        </w:rPr>
      </w:pPr>
      <w:r>
        <w:rPr>
          <w:rFonts w:hAnsi="宋体"/>
        </w:rPr>
        <w:t>实验内容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利用EWB电子实验室软件多媒体教程，学习如何使用EWB模拟出加法器；</w:t>
      </w:r>
    </w:p>
    <w:p>
      <w:pPr>
        <w:pStyle w:val="1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自己使用EWB模拟加法器，以此完成元器件的选取，电路连接，仿真调试以及电路分析；</w:t>
      </w:r>
    </w:p>
    <w:p>
      <w:pPr>
        <w:pStyle w:val="15"/>
        <w:numPr>
          <w:ilvl w:val="0"/>
          <w:numId w:val="3"/>
        </w:numPr>
        <w:ind w:firstLineChars="0"/>
      </w:pPr>
      <w:r>
        <w:t>通过观察实验中开关与彩色指示器的变化以及它们之间的联系</w:t>
      </w:r>
      <w:r>
        <w:rPr>
          <w:rFonts w:hint="eastAsia"/>
        </w:rPr>
        <w:t>，</w:t>
      </w:r>
      <w:r>
        <w:t>列出真值表</w:t>
      </w:r>
      <w:r>
        <w:rPr>
          <w:rFonts w:hint="eastAsia"/>
        </w:rPr>
        <w:t>，分析半加器。</w:t>
      </w:r>
    </w:p>
    <w:p>
      <w:pPr>
        <w:pStyle w:val="11"/>
        <w:ind w:firstLine="0"/>
      </w:pPr>
      <w:r>
        <w:rPr>
          <w:rFonts w:hint="eastAsia"/>
        </w:rPr>
        <w:t>3</w:t>
      </w:r>
      <w:r>
        <w:t>．</w:t>
      </w:r>
      <w:r>
        <w:rPr>
          <w:rFonts w:hint="eastAsia"/>
        </w:rPr>
        <w:t>实验步骤和实验结果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选取元器件</w:t>
      </w:r>
      <w:r>
        <w:t>：</w:t>
      </w:r>
      <w:r>
        <w:rPr>
          <w:rFonts w:hint="eastAsia"/>
        </w:rPr>
        <w:t>地，“VCC”直流电源，开关2个，半加器，彩色指示器4个：</w:t>
      </w:r>
    </w:p>
    <w:p>
      <w:pPr>
        <w:ind w:firstLine="1050" w:firstLineChars="500"/>
      </w:pPr>
      <w:r>
        <w:drawing>
          <wp:inline distT="0" distB="0" distL="0" distR="0">
            <wp:extent cx="4151630" cy="565150"/>
            <wp:effectExtent l="0" t="0" r="127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rcRect l="18018" t="42247" r="54955" b="51208"/>
                    <a:stretch>
                      <a:fillRect/>
                    </a:stretch>
                  </pic:blipFill>
                  <pic:spPr>
                    <a:xfrm>
                      <a:off x="0" y="0"/>
                      <a:ext cx="4199769" cy="57214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t>根据电子多媒体教程连接电路</w:t>
      </w:r>
      <w:r>
        <w:rPr>
          <w:rFonts w:hint="eastAsia"/>
        </w:rPr>
        <w:t>：</w:t>
      </w:r>
    </w:p>
    <w:p>
      <w:pPr>
        <w:ind w:firstLine="1680" w:firstLineChars="800"/>
        <w:rPr>
          <w:rFonts w:hint="eastAsia"/>
        </w:rPr>
      </w:pPr>
      <w:r>
        <w:drawing>
          <wp:inline distT="0" distB="0" distL="0" distR="0">
            <wp:extent cx="3327400" cy="17957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19220" t="36837" r="52402" b="35936"/>
                    <a:stretch>
                      <a:fillRect/>
                    </a:stretch>
                  </pic:blipFill>
                  <pic:spPr>
                    <a:xfrm>
                      <a:off x="0" y="0"/>
                      <a:ext cx="3331717" cy="179806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仿真调试：</w:t>
      </w:r>
    </w:p>
    <w:p>
      <w:pPr>
        <w:ind w:left="780"/>
        <w:rPr>
          <w:rFonts w:hint="eastAsia"/>
        </w:rPr>
      </w:pPr>
      <w:r>
        <w:rPr>
          <w:rFonts w:hint="eastAsia"/>
        </w:rPr>
        <w:t>结果一：B=1时，改变A的取值，观察输出和Y、进位C0的变化：</w:t>
      </w:r>
    </w:p>
    <w:p>
      <w:pPr>
        <w:rPr>
          <w:rFonts w:hint="eastAsia"/>
        </w:rPr>
      </w:pPr>
      <w:r>
        <w:rPr>
          <w:rFonts w:hint="eastAsia"/>
        </w:rPr>
        <w:pict>
          <v:shape id="_x0000_s1027" o:spid="_x0000_s1027" o:spt="202" type="#_x0000_t202" style="position:absolute;left:0pt;margin-left:351.7pt;margin-top:86.75pt;height:22.65pt;width:78.5pt;z-index:251660288;mso-width-relative:margin;mso-height-relative:margin;" fillcolor="#FFFFFF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>
            <v:path/>
            <v:fill on="f" focussize="0,0"/>
            <v:stroke on="f" weight="1pt" color="#A5A5A5" dashstyle="dash"/>
            <v:imagedata o:title=""/>
            <o:lock v:ext="edit"/>
            <v:textbox>
              <w:txbxContent>
                <w:p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>B= 1  A= 1</w:t>
                  </w:r>
                </w:p>
              </w:txbxContent>
            </v:textbox>
          </v:shape>
        </w:pict>
      </w:r>
      <w:r>
        <w:pict>
          <v:shape id="_x0000_s1026" o:spid="_x0000_s1026" o:spt="202" type="#_x0000_t202" style="position:absolute;left:0pt;margin-left:125.15pt;margin-top:82.5pt;height:22.65pt;width:78.5pt;z-index:251659264;mso-width-relative:margin;mso-height-relative:margin;" fillcolor="#FFFFFF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>
            <v:path/>
            <v:fill on="f" focussize="0,0"/>
            <v:stroke on="f" weight="1pt" color="#A5A5A5" dashstyle="dash"/>
            <v:imagedata o:title=""/>
            <o:lock v:ext="edit"/>
            <v:textbox>
              <w:txbxContent>
                <w:p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>B= 1  A= 0</w:t>
                  </w:r>
                </w:p>
              </w:txbxContent>
            </v:textbox>
          </v:shape>
        </w:pict>
      </w:r>
      <w:r>
        <w:drawing>
          <wp:inline distT="0" distB="0" distL="0" distR="0">
            <wp:extent cx="2666365" cy="14414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19669" t="37638" r="52553" b="3566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1" cy="14416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</w:t>
      </w:r>
      <w:r>
        <w:drawing>
          <wp:inline distT="0" distB="0" distL="0" distR="0">
            <wp:extent cx="2667000" cy="1439545"/>
            <wp:effectExtent l="0" t="0" r="0" b="0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 preferRelativeResize="0"/>
                  </pic:nvPicPr>
                  <pic:blipFill>
                    <a:blip r:embed="rId9"/>
                    <a:srcRect l="19519" t="36837" r="51952" b="36737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4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80"/>
        <w:rPr>
          <w:rFonts w:hint="eastAsia"/>
        </w:rPr>
      </w:pPr>
      <w:r>
        <w:rPr>
          <w:rFonts w:hint="eastAsia"/>
        </w:rPr>
        <w:t>结果二：B=0时，改变A的取值，观察输出和Y、进位C0的变化：</w:t>
      </w:r>
    </w:p>
    <w:p>
      <w:r>
        <w:pict>
          <v:shape id="_x0000_s1028" o:spid="_x0000_s1028" o:spt="202" type="#_x0000_t202" style="position:absolute;left:0pt;margin-left:125.15pt;margin-top:80.9pt;height:22.65pt;width:78.5pt;z-index:251661312;mso-width-relative:margin;mso-height-relative:margin;" fillcolor="#FFFFFF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>
            <v:path/>
            <v:fill on="f" focussize="0,0"/>
            <v:stroke on="f" weight="1pt" color="#A5A5A5" dashstyle="dash"/>
            <v:imagedata o:title=""/>
            <o:lock v:ext="edit"/>
            <v:textbox>
              <w:txbxContent>
                <w:p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>B= 0  A= 0</w:t>
                  </w:r>
                </w:p>
              </w:txbxContent>
            </v:textbox>
          </v:shape>
        </w:pict>
      </w:r>
      <w:r>
        <w:rPr>
          <w:rFonts w:hint="eastAsia"/>
        </w:rPr>
        <w:pict>
          <v:shape id="_x0000_s1029" o:spid="_x0000_s1029" o:spt="202" type="#_x0000_t202" style="position:absolute;left:0pt;margin-left:351.7pt;margin-top:80.9pt;height:22.65pt;width:78.5pt;z-index:251662336;mso-width-relative:margin;mso-height-relative:margin;" fillcolor="#FFFFFF" filled="f" stroked="f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>
            <v:path/>
            <v:fill on="f" focussize="0,0"/>
            <v:stroke on="f" weight="1pt" color="#A5A5A5" dashstyle="dash"/>
            <v:imagedata o:title=""/>
            <o:lock v:ext="edit"/>
            <v:textbox>
              <w:txbxContent>
                <w:p>
                  <w:pPr>
                    <w:rPr>
                      <w:b/>
                      <w:i/>
                    </w:rPr>
                  </w:pPr>
                  <w:r>
                    <w:rPr>
                      <w:rFonts w:hint="eastAsia"/>
                      <w:b/>
                      <w:i/>
                    </w:rPr>
                    <w:t>B= 0  A= 1</w:t>
                  </w:r>
                </w:p>
              </w:txbxContent>
            </v:textbox>
          </v:shape>
        </w:pict>
      </w:r>
      <w:r>
        <w:drawing>
          <wp:inline distT="0" distB="0" distL="0" distR="0">
            <wp:extent cx="2667000" cy="1393190"/>
            <wp:effectExtent l="0" t="0" r="0" b="0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 preferRelativeResize="0"/>
                  </pic:nvPicPr>
                  <pic:blipFill>
                    <a:blip r:embed="rId10"/>
                    <a:srcRect l="18919" t="37371" r="51201" b="34868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393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drawing>
          <wp:inline distT="0" distB="0" distL="0" distR="0">
            <wp:extent cx="2667000" cy="1439545"/>
            <wp:effectExtent l="0" t="0" r="0" b="0"/>
            <wp:docPr id="6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 preferRelativeResize="0"/>
                  </pic:nvPicPr>
                  <pic:blipFill>
                    <a:blip r:embed="rId11"/>
                    <a:srcRect l="19369" t="37371" r="51952" b="35135"/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14400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结果分析：</w:t>
      </w:r>
      <w:r>
        <w:t xml:space="preserve"> </w:t>
      </w:r>
    </w:p>
    <w:p>
      <w:pPr>
        <w:ind w:left="420" w:firstLine="360"/>
      </w:pPr>
      <w:r>
        <w:rPr>
          <w:rFonts w:hint="eastAsia"/>
        </w:rPr>
        <w:t>通过观察开关A，B输入与输出Y，进位CO的变化，列出真值表：</w:t>
      </w:r>
    </w:p>
    <w:tbl>
      <w:tblPr>
        <w:tblStyle w:val="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3"/>
        <w:gridCol w:w="1755"/>
        <w:gridCol w:w="1754"/>
        <w:gridCol w:w="17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3428" w:type="dxa"/>
            <w:gridSpan w:val="2"/>
            <w:vAlign w:val="center"/>
          </w:tcPr>
          <w:p>
            <w:pPr>
              <w:jc w:val="center"/>
            </w:pPr>
            <w:r>
              <w:rPr>
                <w:rFonts w:hint="eastAsia"/>
                <w:sz w:val="22"/>
              </w:rPr>
              <w:t>输入</w:t>
            </w:r>
          </w:p>
        </w:tc>
        <w:tc>
          <w:tcPr>
            <w:tcW w:w="3532" w:type="dxa"/>
            <w:gridSpan w:val="2"/>
            <w:vAlign w:val="center"/>
          </w:tcPr>
          <w:p>
            <w:pPr>
              <w:jc w:val="center"/>
            </w:pPr>
            <w:r>
              <w:rPr>
                <w:sz w:val="22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  <w:jc w:val="center"/>
        </w:trPr>
        <w:tc>
          <w:tcPr>
            <w:tcW w:w="1673" w:type="dxa"/>
            <w:vAlign w:val="center"/>
          </w:tcPr>
          <w:p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A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B</w:t>
            </w:r>
          </w:p>
        </w:tc>
        <w:tc>
          <w:tcPr>
            <w:tcW w:w="1754" w:type="dxa"/>
            <w:vAlign w:val="center"/>
          </w:tcPr>
          <w:p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CO（进位）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b/>
                <w:i/>
              </w:rPr>
            </w:pPr>
            <w:r>
              <w:rPr>
                <w:rFonts w:hint="eastAsia"/>
                <w:b/>
                <w:i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  <w:jc w:val="center"/>
        </w:trPr>
        <w:tc>
          <w:tcPr>
            <w:tcW w:w="1673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4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  <w:jc w:val="center"/>
        </w:trPr>
        <w:tc>
          <w:tcPr>
            <w:tcW w:w="1673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4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  <w:jc w:val="center"/>
        </w:trPr>
        <w:tc>
          <w:tcPr>
            <w:tcW w:w="1673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54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0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  <w:jc w:val="center"/>
        </w:trPr>
        <w:tc>
          <w:tcPr>
            <w:tcW w:w="1673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5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54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</w:tbl>
    <w:p/>
    <w:p>
      <w:pPr>
        <w:pStyle w:val="11"/>
        <w:ind w:firstLine="0"/>
      </w:pPr>
      <w:r>
        <w:rPr>
          <w:rFonts w:hint="eastAsia"/>
        </w:rPr>
        <w:t>4</w:t>
      </w:r>
      <w:r>
        <w:t>．分析与讨论</w:t>
      </w:r>
    </w:p>
    <w:p>
      <w:pPr>
        <w:pStyle w:val="11"/>
        <w:ind w:firstLine="0"/>
      </w:pPr>
    </w:p>
    <w:p>
      <w:pPr>
        <w:pStyle w:val="15"/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本实验制作了半加器，不考虑来自上一级的进位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31"/>
      </w:pBdr>
      <w:ind w:firstLine="883"/>
      <w:rPr>
        <w:rFonts w:ascii="宋体" w:hAnsi="宋体"/>
        <w:b/>
        <w:sz w:val="44"/>
        <w:szCs w:val="44"/>
      </w:rPr>
    </w:pPr>
    <w:r>
      <w:rPr>
        <w:rFonts w:hint="eastAsia" w:ascii="宋体" w:hAnsi="宋体"/>
        <w:b/>
        <w:sz w:val="44"/>
        <w:szCs w:val="44"/>
      </w:rPr>
      <w:t xml:space="preserve">南京信息工程大学 </w:t>
    </w:r>
    <w:r>
      <w:rPr>
        <w:rFonts w:ascii="宋体" w:hAnsi="宋体"/>
        <w:b/>
        <w:sz w:val="44"/>
        <w:szCs w:val="44"/>
      </w:rPr>
      <w:t xml:space="preserve"> </w:t>
    </w:r>
    <w:r>
      <w:rPr>
        <w:rFonts w:hint="eastAsia" w:ascii="宋体" w:hAnsi="宋体"/>
        <w:b/>
        <w:sz w:val="44"/>
        <w:szCs w:val="44"/>
      </w:rPr>
      <w:t>实验（实习）报告</w:t>
    </w:r>
  </w:p>
  <w:p>
    <w:pPr>
      <w:pStyle w:val="5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实验(实习</w:t>
    </w:r>
    <w:r>
      <w:rPr>
        <w:rFonts w:ascii="宋体" w:hAnsi="宋体"/>
        <w:b/>
        <w:sz w:val="21"/>
        <w:szCs w:val="21"/>
      </w:rPr>
      <w:t>)</w:t>
    </w:r>
    <w:r>
      <w:rPr>
        <w:rFonts w:hint="eastAsia" w:ascii="宋体" w:hAnsi="宋体"/>
        <w:b/>
        <w:sz w:val="21"/>
        <w:szCs w:val="21"/>
      </w:rPr>
      <w:t>名称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</w:rPr>
      <w:t>模拟加法器</w:t>
    </w:r>
    <w:r>
      <w:rPr>
        <w:rFonts w:hint="eastAsia" w:ascii="宋体" w:hAnsi="宋体"/>
        <w:b/>
        <w:sz w:val="21"/>
        <w:szCs w:val="21"/>
        <w:u w:val="single"/>
      </w:rPr>
      <w:tab/>
    </w:r>
    <w:r>
      <w:rPr>
        <w:rFonts w:hint="eastAsia" w:ascii="宋体" w:hAnsi="宋体"/>
        <w:b/>
        <w:sz w:val="21"/>
        <w:szCs w:val="21"/>
        <w:u w:val="single"/>
      </w:rPr>
      <w:t>（半加器）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日期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   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得分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 xml:space="preserve">指导教师 </w:t>
    </w:r>
    <w:r>
      <w:rPr>
        <w:rFonts w:ascii="宋体" w:hAnsi="宋体"/>
        <w:b/>
        <w:sz w:val="21"/>
        <w:szCs w:val="21"/>
        <w:u w:val="single"/>
      </w:rPr>
      <w:t xml:space="preserve"> 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  </w:t>
    </w:r>
  </w:p>
  <w:p>
    <w:pPr>
      <w:pStyle w:val="5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</w:p>
  <w:p>
    <w:pPr>
      <w:pStyle w:val="5"/>
      <w:pBdr>
        <w:bottom w:val="single" w:color="auto" w:sz="6" w:space="31"/>
      </w:pBdr>
      <w:jc w:val="left"/>
      <w:rPr>
        <w:rFonts w:ascii="宋体" w:hAnsi="宋体"/>
        <w:b/>
        <w:sz w:val="21"/>
        <w:szCs w:val="21"/>
        <w:u w:val="single"/>
      </w:rPr>
    </w:pPr>
    <w:r>
      <w:rPr>
        <w:rFonts w:hint="eastAsia" w:ascii="宋体" w:hAnsi="宋体"/>
        <w:b/>
        <w:sz w:val="21"/>
        <w:szCs w:val="21"/>
      </w:rPr>
      <w:t>学院</w:t>
    </w:r>
    <w:r>
      <w:rPr>
        <w:rFonts w:hint="eastAsia" w:ascii="宋体" w:hAnsi="宋体"/>
        <w:b/>
        <w:sz w:val="21"/>
        <w:szCs w:val="21"/>
        <w:u w:val="single"/>
      </w:rPr>
      <w:t xml:space="preserve"> 计算机与软件学院 </w:t>
    </w:r>
    <w:r>
      <w:rPr>
        <w:rFonts w:hint="eastAsia" w:ascii="宋体" w:hAnsi="宋体"/>
        <w:b/>
        <w:sz w:val="21"/>
        <w:szCs w:val="21"/>
      </w:rPr>
      <w:t>专业</w:t>
    </w:r>
    <w:r>
      <w:rPr>
        <w:rFonts w:hint="eastAsia" w:ascii="宋体" w:hAnsi="宋体"/>
        <w:b/>
        <w:sz w:val="21"/>
        <w:szCs w:val="21"/>
        <w:u w:val="single"/>
      </w:rPr>
      <w:t xml:space="preserve">计算机类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年级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   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</w:rPr>
      <w:t xml:space="preserve"> </w:t>
    </w:r>
    <w:r>
      <w:rPr>
        <w:rFonts w:hint="eastAsia" w:ascii="宋体" w:hAnsi="宋体"/>
        <w:b/>
        <w:sz w:val="21"/>
        <w:szCs w:val="21"/>
      </w:rPr>
      <w:t>班次</w:t>
    </w:r>
    <w:r>
      <w:rPr>
        <w:rFonts w:hint="eastAsia" w:ascii="宋体" w:hAnsi="宋体"/>
        <w:b/>
        <w:sz w:val="21"/>
        <w:szCs w:val="21"/>
        <w:u w:val="single"/>
      </w:rPr>
      <w:t xml:space="preserve"> </w:t>
    </w:r>
    <w:r>
      <w:rPr>
        <w:rFonts w:ascii="宋体" w:hAnsi="宋体"/>
        <w:b/>
        <w:sz w:val="21"/>
        <w:szCs w:val="21"/>
        <w:u w:val="single"/>
      </w:rPr>
      <w:t>1</w:t>
    </w:r>
    <w:r>
      <w:rPr>
        <w:rFonts w:hint="eastAsia" w:ascii="宋体" w:hAnsi="宋体"/>
        <w:b/>
        <w:sz w:val="21"/>
        <w:szCs w:val="21"/>
        <w:u w:val="single"/>
      </w:rPr>
      <w:t>班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姓名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</w:rPr>
      <w:t>学号</w:t>
    </w:r>
    <w:r>
      <w:rPr>
        <w:rFonts w:ascii="宋体" w:hAnsi="宋体"/>
        <w:b/>
        <w:sz w:val="21"/>
        <w:szCs w:val="21"/>
        <w:u w:val="single"/>
      </w:rPr>
      <w:t xml:space="preserve"> </w:t>
    </w:r>
    <w:r>
      <w:rPr>
        <w:rFonts w:hint="eastAsia" w:ascii="宋体" w:hAnsi="宋体"/>
        <w:b/>
        <w:sz w:val="21"/>
        <w:szCs w:val="21"/>
        <w:u w:val="single"/>
        <w:lang w:val="en-US" w:eastAsia="zh-CN"/>
      </w:rPr>
      <w:t xml:space="preserve"> </w:t>
    </w:r>
    <w:r>
      <w:rPr>
        <w:rFonts w:ascii="宋体" w:hAnsi="宋体"/>
        <w:b/>
        <w:sz w:val="21"/>
        <w:szCs w:val="21"/>
        <w:u w:val="single"/>
      </w:rPr>
      <w:t xml:space="preserve">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AF6BD8"/>
    <w:multiLevelType w:val="multilevel"/>
    <w:tmpl w:val="34AF6BD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592934"/>
    <w:multiLevelType w:val="multilevel"/>
    <w:tmpl w:val="66592934"/>
    <w:lvl w:ilvl="0" w:tentative="0">
      <w:start w:val="1"/>
      <w:numFmt w:val="decimal"/>
      <w:lvlText w:val="%1．"/>
      <w:lvlJc w:val="left"/>
      <w:pPr>
        <w:ind w:left="780" w:hanging="420"/>
      </w:pPr>
      <w:rPr>
        <w:rFonts w:hint="default"/>
      </w:rPr>
    </w:lvl>
    <w:lvl w:ilvl="1" w:tentative="0">
      <w:start w:val="1"/>
      <w:numFmt w:val="decimal"/>
      <w:lvlText w:val="%2．"/>
      <w:lvlJc w:val="left"/>
      <w:pPr>
        <w:ind w:left="1200" w:hanging="420"/>
      </w:pPr>
      <w:rPr>
        <w:rFonts w:hint="default" w:ascii="Times New Roman" w:hAnsi="Times New Roman" w:cs="Times New Roman"/>
        <w:b w:val="0"/>
      </w:r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6CA84650"/>
    <w:multiLevelType w:val="multilevel"/>
    <w:tmpl w:val="6CA84650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0EC6F8F"/>
    <w:multiLevelType w:val="multilevel"/>
    <w:tmpl w:val="70EC6F8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commondata" w:val="eyJoZGlkIjoiOWEyNzJlMDYxNzIyYTVmYzAzNmJhMWEwZTQ0MDQ5NzAifQ=="/>
  </w:docVars>
  <w:rsids>
    <w:rsidRoot w:val="000A6721"/>
    <w:rsid w:val="00052911"/>
    <w:rsid w:val="000A6721"/>
    <w:rsid w:val="0016513A"/>
    <w:rsid w:val="001C354D"/>
    <w:rsid w:val="001D43E2"/>
    <w:rsid w:val="002110F8"/>
    <w:rsid w:val="00220642"/>
    <w:rsid w:val="00247CB2"/>
    <w:rsid w:val="002A06DA"/>
    <w:rsid w:val="002A10BB"/>
    <w:rsid w:val="002A3910"/>
    <w:rsid w:val="002A6AE9"/>
    <w:rsid w:val="002B2678"/>
    <w:rsid w:val="002D5CD1"/>
    <w:rsid w:val="00334581"/>
    <w:rsid w:val="00377240"/>
    <w:rsid w:val="0038591A"/>
    <w:rsid w:val="00453437"/>
    <w:rsid w:val="004D429E"/>
    <w:rsid w:val="005A0738"/>
    <w:rsid w:val="005C144F"/>
    <w:rsid w:val="005E09F9"/>
    <w:rsid w:val="007A5B73"/>
    <w:rsid w:val="007F502B"/>
    <w:rsid w:val="00994377"/>
    <w:rsid w:val="009C1D6A"/>
    <w:rsid w:val="00A33588"/>
    <w:rsid w:val="00A63C34"/>
    <w:rsid w:val="00AA1391"/>
    <w:rsid w:val="00AE2934"/>
    <w:rsid w:val="00B22B01"/>
    <w:rsid w:val="00B7366A"/>
    <w:rsid w:val="00B9560E"/>
    <w:rsid w:val="00BD1F3E"/>
    <w:rsid w:val="00C32903"/>
    <w:rsid w:val="00CD7EAD"/>
    <w:rsid w:val="00D0051B"/>
    <w:rsid w:val="00D20368"/>
    <w:rsid w:val="00D451F4"/>
    <w:rsid w:val="00D71773"/>
    <w:rsid w:val="00D8769E"/>
    <w:rsid w:val="00DF6E18"/>
    <w:rsid w:val="00E568A5"/>
    <w:rsid w:val="00E85D3E"/>
    <w:rsid w:val="00E92934"/>
    <w:rsid w:val="00EF3485"/>
    <w:rsid w:val="00F65BB9"/>
    <w:rsid w:val="00FB70E4"/>
    <w:rsid w:val="1866625F"/>
    <w:rsid w:val="62C0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8">
    <w:name w:val="Default Paragraph Font"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35"/>
    <w:rPr>
      <w:rFonts w:eastAsia="黑体" w:asciiTheme="majorHAnsi" w:hAnsiTheme="majorHAnsi" w:cstheme="majorBidi"/>
      <w:sz w:val="20"/>
    </w:rPr>
  </w:style>
  <w:style w:type="paragraph" w:styleId="3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半行"/>
    <w:basedOn w:val="1"/>
    <w:uiPriority w:val="0"/>
    <w:pPr>
      <w:topLinePunct/>
      <w:adjustRightInd w:val="0"/>
      <w:snapToGrid w:val="0"/>
      <w:spacing w:line="140" w:lineRule="exact"/>
      <w:ind w:firstLine="422" w:firstLineChars="200"/>
    </w:pPr>
  </w:style>
  <w:style w:type="paragraph" w:customStyle="1" w:styleId="10">
    <w:name w:val="程序"/>
    <w:basedOn w:val="1"/>
    <w:link w:val="12"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cs="Courier New"/>
      <w:sz w:val="18"/>
    </w:rPr>
  </w:style>
  <w:style w:type="paragraph" w:customStyle="1" w:styleId="11">
    <w:name w:val="标题4"/>
    <w:basedOn w:val="1"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/>
    </w:rPr>
  </w:style>
  <w:style w:type="character" w:customStyle="1" w:styleId="12">
    <w:name w:val="程序 Char"/>
    <w:link w:val="10"/>
    <w:uiPriority w:val="0"/>
    <w:rPr>
      <w:rFonts w:ascii="Courier New" w:hAnsi="Courier New" w:eastAsia="宋体" w:cs="Courier New"/>
      <w:sz w:val="18"/>
      <w:szCs w:val="20"/>
    </w:rPr>
  </w:style>
  <w:style w:type="character" w:customStyle="1" w:styleId="13">
    <w:name w:val="页眉 Char"/>
    <w:basedOn w:val="8"/>
    <w:link w:val="5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页脚 Char"/>
    <w:basedOn w:val="8"/>
    <w:link w:val="4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框文本 Char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  <customShpInfo spid="_x0000_s1028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17FACB-FE46-4C0E-B14E-6445F44D79D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101</Words>
  <Characters>576</Characters>
  <Lines>4</Lines>
  <Paragraphs>1</Paragraphs>
  <TotalTime>2</TotalTime>
  <ScaleCrop>false</ScaleCrop>
  <LinksUpToDate>false</LinksUpToDate>
  <CharactersWithSpaces>676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2018-10-07T14:38:00Z</dcterms:created>
  <dc:creator>lhg</dc:creator>
  <cp:lastModifiedBy>violet</cp:lastModifiedBy>
  <dcterms:modified xsi:type="dcterms:W3CDTF">2024-01-11T16:34:14Z</dcterms:modified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42199383542F4FF583444CE9995607E9</vt:lpwstr>
  </property>
</Properties>
</file>