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B3B26">
      <w:pPr>
        <w:rPr>
          <w:rFonts w:hint="default" w:ascii="Segoe UI" w:hAnsi="Segoe UI" w:cs="Segoe UI"/>
          <w:sz w:val="24"/>
          <w:szCs w:val="24"/>
        </w:rPr>
      </w:pPr>
    </w:p>
    <w:p w14:paraId="34B3BFAF">
      <w:pPr>
        <w:rPr>
          <w:rFonts w:hint="default" w:ascii="Segoe UI" w:hAnsi="Segoe UI" w:cs="Segoe UI"/>
          <w:sz w:val="24"/>
          <w:szCs w:val="24"/>
        </w:rPr>
      </w:pPr>
      <w:r>
        <w:drawing>
          <wp:inline distT="0" distB="0" distL="114300" distR="114300">
            <wp:extent cx="6272530" cy="4211955"/>
            <wp:effectExtent l="0" t="0" r="13970" b="1714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6"/>
                    <a:srcRect l="7631" t="20598" r="33041" b="8547"/>
                    <a:stretch>
                      <a:fillRect/>
                    </a:stretch>
                  </pic:blipFill>
                  <pic:spPr>
                    <a:xfrm>
                      <a:off x="0" y="0"/>
                      <a:ext cx="6272530" cy="4211955"/>
                    </a:xfrm>
                    <a:prstGeom prst="rect">
                      <a:avLst/>
                    </a:prstGeom>
                    <a:noFill/>
                    <a:ln>
                      <a:noFill/>
                    </a:ln>
                  </pic:spPr>
                </pic:pic>
              </a:graphicData>
            </a:graphic>
          </wp:inline>
        </w:drawing>
      </w:r>
    </w:p>
    <w:p w14:paraId="7D16C92C">
      <w:pPr>
        <w:pStyle w:val="2"/>
        <w:keepNext w:val="0"/>
        <w:keepLines w:val="0"/>
        <w:widowControl/>
        <w:suppressLineNumbers w:val="0"/>
        <w:rPr>
          <w:rFonts w:hint="default" w:ascii="Segoe UI" w:hAnsi="Segoe UI" w:cs="Segoe UI"/>
          <w:sz w:val="24"/>
          <w:szCs w:val="24"/>
          <w:lang w:val="en-US"/>
        </w:rPr>
      </w:pPr>
      <w:r>
        <w:rPr>
          <w:rStyle w:val="8"/>
          <w:rFonts w:hint="default" w:ascii="Segoe UI" w:hAnsi="Segoe UI" w:cs="Segoe UI"/>
          <w:b/>
          <w:bCs/>
          <w:sz w:val="24"/>
          <w:szCs w:val="24"/>
        </w:rPr>
        <w:t>SALES ANALYSIS REPORT FOR XYZ</w:t>
      </w:r>
      <w:r>
        <w:rPr>
          <w:rStyle w:val="8"/>
          <w:rFonts w:hint="default" w:ascii="Segoe UI" w:hAnsi="Segoe UI" w:cs="Segoe UI"/>
          <w:b/>
          <w:bCs/>
          <w:sz w:val="24"/>
          <w:szCs w:val="24"/>
          <w:lang w:val="en-US"/>
        </w:rPr>
        <w:t xml:space="preserve"> COMPANY</w:t>
      </w:r>
    </w:p>
    <w:p w14:paraId="4B9E8CC1">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Overview</w:t>
      </w:r>
    </w:p>
    <w:p w14:paraId="2A3E3C1E">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This report provides a comprehensive overview of the sales performance of XYZ, highlighting key metrics such as total revenue, customer segments, regional performance, product category performance, and discount distribution. The insights are based on data visualized in the submitted dashboard.</w:t>
      </w:r>
    </w:p>
    <w:p w14:paraId="7C8BE348">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1. Key Performance Indicators (KPIs)</w:t>
      </w:r>
    </w:p>
    <w:p w14:paraId="596F4B23">
      <w:pPr>
        <w:pStyle w:val="4"/>
        <w:keepNext w:val="0"/>
        <w:keepLines w:val="0"/>
        <w:widowControl/>
        <w:numPr>
          <w:ilvl w:val="0"/>
          <w:numId w:val="1"/>
        </w:numPr>
        <w:suppressLineNumbers w:val="0"/>
        <w:ind w:left="420" w:leftChars="0" w:hanging="420" w:firstLineChars="0"/>
        <w:rPr>
          <w:rFonts w:hint="default" w:ascii="Segoe UI" w:hAnsi="Segoe UI" w:cs="Segoe UI"/>
          <w:b w:val="0"/>
          <w:bCs w:val="0"/>
          <w:sz w:val="24"/>
          <w:szCs w:val="24"/>
        </w:rPr>
      </w:pPr>
      <w:r>
        <w:rPr>
          <w:rStyle w:val="8"/>
          <w:rFonts w:hint="default" w:ascii="Segoe UI" w:hAnsi="Segoe UI" w:cs="Segoe UI"/>
          <w:b/>
          <w:bCs/>
          <w:sz w:val="24"/>
          <w:szCs w:val="24"/>
        </w:rPr>
        <w:t>Total Revenue</w:t>
      </w:r>
      <w:r>
        <w:rPr>
          <w:rStyle w:val="8"/>
          <w:rFonts w:hint="default" w:ascii="Segoe UI" w:hAnsi="Segoe UI" w:cs="Segoe UI"/>
          <w:b/>
          <w:bCs/>
          <w:sz w:val="24"/>
          <w:szCs w:val="24"/>
          <w:lang w:val="en-US"/>
        </w:rPr>
        <w:t>:</w:t>
      </w:r>
      <w:r>
        <w:rPr>
          <w:rStyle w:val="8"/>
          <w:rFonts w:hint="default" w:ascii="Segoe UI" w:hAnsi="Segoe UI" w:cs="Segoe UI"/>
          <w:b w:val="0"/>
          <w:bCs w:val="0"/>
          <w:sz w:val="24"/>
          <w:szCs w:val="24"/>
          <w:lang w:val="en-US"/>
        </w:rPr>
        <w:t xml:space="preserve"> </w:t>
      </w:r>
      <w:r>
        <w:rPr>
          <w:rStyle w:val="8"/>
          <w:rFonts w:hint="default" w:ascii="Segoe UI" w:hAnsi="Segoe UI" w:cs="Segoe UI"/>
          <w:b w:val="0"/>
          <w:bCs w:val="0"/>
          <w:sz w:val="24"/>
          <w:szCs w:val="24"/>
        </w:rPr>
        <w:t>$6M</w:t>
      </w:r>
      <w:r>
        <w:rPr>
          <w:rFonts w:hint="default" w:ascii="Segoe UI" w:hAnsi="Segoe UI" w:cs="Segoe UI"/>
          <w:b w:val="0"/>
          <w:bCs w:val="0"/>
          <w:sz w:val="24"/>
          <w:szCs w:val="24"/>
        </w:rPr>
        <w:t xml:space="preserve"> was generated within the reporting period.</w:t>
      </w:r>
    </w:p>
    <w:p w14:paraId="4564C8FC">
      <w:pPr>
        <w:pStyle w:val="4"/>
        <w:keepNext w:val="0"/>
        <w:keepLines w:val="0"/>
        <w:widowControl/>
        <w:numPr>
          <w:ilvl w:val="0"/>
          <w:numId w:val="1"/>
        </w:numPr>
        <w:suppressLineNumbers w:val="0"/>
        <w:ind w:left="420" w:leftChars="0" w:hanging="420" w:firstLineChars="0"/>
        <w:rPr>
          <w:rFonts w:hint="default" w:ascii="Segoe UI" w:hAnsi="Segoe UI" w:cs="Segoe UI"/>
          <w:sz w:val="24"/>
          <w:szCs w:val="24"/>
        </w:rPr>
      </w:pPr>
      <w:r>
        <w:rPr>
          <w:rStyle w:val="8"/>
          <w:rFonts w:hint="default" w:ascii="Segoe UI" w:hAnsi="Segoe UI" w:cs="Segoe UI"/>
          <w:b/>
          <w:bCs/>
          <w:sz w:val="24"/>
          <w:szCs w:val="24"/>
        </w:rPr>
        <w:t>Average Discount</w:t>
      </w:r>
      <w:r>
        <w:rPr>
          <w:rStyle w:val="8"/>
          <w:rFonts w:hint="default" w:ascii="Segoe UI" w:hAnsi="Segoe UI" w:cs="Segoe UI"/>
          <w:b/>
          <w:bCs/>
          <w:sz w:val="24"/>
          <w:szCs w:val="24"/>
          <w:lang w:val="en-US"/>
        </w:rPr>
        <w:t>:</w:t>
      </w:r>
      <w:r>
        <w:rPr>
          <w:rStyle w:val="8"/>
          <w:rFonts w:hint="default" w:ascii="Segoe UI" w:hAnsi="Segoe UI" w:cs="Segoe UI"/>
          <w:b w:val="0"/>
          <w:bCs w:val="0"/>
          <w:sz w:val="24"/>
          <w:szCs w:val="24"/>
          <w:lang w:val="en-US"/>
        </w:rPr>
        <w:t xml:space="preserve"> </w:t>
      </w:r>
      <w:r>
        <w:rPr>
          <w:rFonts w:hint="default" w:ascii="Segoe UI" w:hAnsi="Segoe UI" w:cs="Segoe UI"/>
          <w:b w:val="0"/>
          <w:bCs w:val="0"/>
          <w:sz w:val="24"/>
          <w:szCs w:val="24"/>
        </w:rPr>
        <w:t xml:space="preserve">The average discount offered across all products and categories is </w:t>
      </w:r>
      <w:r>
        <w:rPr>
          <w:rStyle w:val="8"/>
          <w:rFonts w:hint="default" w:ascii="Segoe UI" w:hAnsi="Segoe UI" w:cs="Segoe UI"/>
          <w:b w:val="0"/>
          <w:bCs w:val="0"/>
          <w:sz w:val="24"/>
          <w:szCs w:val="24"/>
        </w:rPr>
        <w:t>8%</w:t>
      </w:r>
      <w:r>
        <w:rPr>
          <w:rFonts w:hint="default" w:ascii="Segoe UI" w:hAnsi="Segoe UI" w:cs="Segoe UI"/>
          <w:b w:val="0"/>
          <w:bCs w:val="0"/>
          <w:sz w:val="24"/>
          <w:szCs w:val="24"/>
        </w:rPr>
        <w:t>.</w:t>
      </w:r>
    </w:p>
    <w:p w14:paraId="5939DF2B">
      <w:pPr>
        <w:pStyle w:val="4"/>
        <w:keepNext w:val="0"/>
        <w:keepLines w:val="0"/>
        <w:widowControl/>
        <w:numPr>
          <w:ilvl w:val="0"/>
          <w:numId w:val="1"/>
        </w:numPr>
        <w:suppressLineNumbers w:val="0"/>
        <w:ind w:left="420" w:leftChars="0" w:hanging="420" w:firstLineChars="0"/>
        <w:rPr>
          <w:rFonts w:hint="default" w:ascii="Segoe UI" w:hAnsi="Segoe UI" w:cs="Segoe UI"/>
          <w:sz w:val="24"/>
          <w:szCs w:val="24"/>
        </w:rPr>
      </w:pPr>
      <w:r>
        <w:rPr>
          <w:rStyle w:val="8"/>
          <w:rFonts w:hint="default" w:ascii="Segoe UI" w:hAnsi="Segoe UI" w:cs="Segoe UI"/>
          <w:b/>
          <w:bCs/>
          <w:sz w:val="24"/>
          <w:szCs w:val="24"/>
        </w:rPr>
        <w:t>Total Quantity Sold</w:t>
      </w:r>
      <w:r>
        <w:rPr>
          <w:rStyle w:val="8"/>
          <w:rFonts w:hint="default" w:ascii="Segoe UI" w:hAnsi="Segoe UI" w:cs="Segoe UI"/>
          <w:b/>
          <w:bCs/>
          <w:sz w:val="24"/>
          <w:szCs w:val="24"/>
          <w:lang w:val="en-US"/>
        </w:rPr>
        <w:t xml:space="preserve">:  </w:t>
      </w:r>
      <w:r>
        <w:rPr>
          <w:rFonts w:hint="default" w:ascii="Segoe UI" w:hAnsi="Segoe UI" w:cs="Segoe UI"/>
          <w:b w:val="0"/>
          <w:bCs w:val="0"/>
          <w:sz w:val="24"/>
          <w:szCs w:val="24"/>
        </w:rPr>
        <w:t xml:space="preserve">A total of </w:t>
      </w:r>
      <w:r>
        <w:rPr>
          <w:rStyle w:val="8"/>
          <w:rFonts w:hint="default" w:ascii="Segoe UI" w:hAnsi="Segoe UI" w:cs="Segoe UI"/>
          <w:b w:val="0"/>
          <w:bCs w:val="0"/>
          <w:sz w:val="24"/>
          <w:szCs w:val="24"/>
        </w:rPr>
        <w:t>27,000 units</w:t>
      </w:r>
      <w:r>
        <w:rPr>
          <w:rFonts w:hint="default" w:ascii="Segoe UI" w:hAnsi="Segoe UI" w:cs="Segoe UI"/>
          <w:b w:val="0"/>
          <w:bCs w:val="0"/>
          <w:sz w:val="24"/>
          <w:szCs w:val="24"/>
        </w:rPr>
        <w:t xml:space="preserve"> were sold.</w:t>
      </w:r>
    </w:p>
    <w:p w14:paraId="6409C1E5">
      <w:pPr>
        <w:pStyle w:val="4"/>
        <w:keepNext w:val="0"/>
        <w:keepLines w:val="0"/>
        <w:widowControl/>
        <w:numPr>
          <w:ilvl w:val="0"/>
          <w:numId w:val="1"/>
        </w:numPr>
        <w:suppressLineNumbers w:val="0"/>
        <w:ind w:left="420" w:leftChars="0" w:hanging="420" w:firstLineChars="0"/>
        <w:rPr>
          <w:rFonts w:hint="default" w:ascii="Segoe UI" w:hAnsi="Segoe UI" w:cs="Segoe UI"/>
          <w:sz w:val="24"/>
          <w:szCs w:val="24"/>
        </w:rPr>
      </w:pPr>
      <w:r>
        <w:rPr>
          <w:rStyle w:val="8"/>
          <w:rFonts w:hint="default" w:ascii="Segoe UI" w:hAnsi="Segoe UI" w:cs="Segoe UI"/>
          <w:b/>
          <w:bCs/>
          <w:sz w:val="24"/>
          <w:szCs w:val="24"/>
        </w:rPr>
        <w:t>Total Orders</w:t>
      </w:r>
      <w:r>
        <w:rPr>
          <w:rStyle w:val="8"/>
          <w:rFonts w:hint="default" w:ascii="Segoe UI" w:hAnsi="Segoe UI" w:cs="Segoe UI"/>
          <w:b/>
          <w:bCs/>
          <w:sz w:val="24"/>
          <w:szCs w:val="24"/>
          <w:lang w:val="en-US"/>
        </w:rPr>
        <w:t xml:space="preserve">: </w:t>
      </w:r>
      <w:r>
        <w:rPr>
          <w:rFonts w:hint="default" w:ascii="Segoe UI" w:hAnsi="Segoe UI" w:cs="Segoe UI"/>
          <w:b w:val="0"/>
          <w:bCs w:val="0"/>
          <w:sz w:val="24"/>
          <w:szCs w:val="24"/>
        </w:rPr>
        <w:t xml:space="preserve">XYZ recorded </w:t>
      </w:r>
      <w:r>
        <w:rPr>
          <w:rStyle w:val="8"/>
          <w:rFonts w:hint="default" w:ascii="Segoe UI" w:hAnsi="Segoe UI" w:cs="Segoe UI"/>
          <w:b w:val="0"/>
          <w:bCs w:val="0"/>
          <w:sz w:val="24"/>
          <w:szCs w:val="24"/>
        </w:rPr>
        <w:t>5,000 orders</w:t>
      </w:r>
      <w:r>
        <w:rPr>
          <w:rFonts w:hint="default" w:ascii="Segoe UI" w:hAnsi="Segoe UI" w:cs="Segoe UI"/>
          <w:b w:val="0"/>
          <w:bCs w:val="0"/>
          <w:sz w:val="24"/>
          <w:szCs w:val="24"/>
        </w:rPr>
        <w:t>.</w:t>
      </w:r>
    </w:p>
    <w:p w14:paraId="548F1852">
      <w:pPr>
        <w:pStyle w:val="4"/>
        <w:keepNext w:val="0"/>
        <w:keepLines w:val="0"/>
        <w:widowControl/>
        <w:numPr>
          <w:ilvl w:val="0"/>
          <w:numId w:val="1"/>
        </w:numPr>
        <w:suppressLineNumbers w:val="0"/>
        <w:ind w:left="420" w:leftChars="0" w:hanging="420" w:firstLineChars="0"/>
        <w:rPr>
          <w:rFonts w:hint="default" w:ascii="Segoe UI" w:hAnsi="Segoe UI" w:cs="Segoe UI"/>
          <w:sz w:val="24"/>
          <w:szCs w:val="24"/>
        </w:rPr>
      </w:pPr>
      <w:r>
        <w:rPr>
          <w:rStyle w:val="8"/>
          <w:rFonts w:hint="default" w:ascii="Segoe UI" w:hAnsi="Segoe UI" w:cs="Segoe UI"/>
          <w:b/>
          <w:bCs/>
          <w:sz w:val="24"/>
          <w:szCs w:val="24"/>
        </w:rPr>
        <w:t>Cancelled Orders</w:t>
      </w:r>
      <w:r>
        <w:rPr>
          <w:rStyle w:val="8"/>
          <w:rFonts w:hint="default" w:ascii="Segoe UI" w:hAnsi="Segoe UI" w:cs="Segoe UI"/>
          <w:b/>
          <w:bCs/>
          <w:sz w:val="24"/>
          <w:szCs w:val="24"/>
          <w:lang w:val="en-US"/>
        </w:rPr>
        <w:t xml:space="preserve">: </w:t>
      </w:r>
      <w:r>
        <w:rPr>
          <w:rStyle w:val="8"/>
          <w:rFonts w:hint="default" w:ascii="Segoe UI" w:hAnsi="Segoe UI" w:cs="Segoe UI"/>
          <w:b w:val="0"/>
          <w:bCs w:val="0"/>
          <w:sz w:val="24"/>
          <w:szCs w:val="24"/>
        </w:rPr>
        <w:t>2,000 orders</w:t>
      </w:r>
      <w:r>
        <w:rPr>
          <w:rFonts w:hint="default" w:ascii="Segoe UI" w:hAnsi="Segoe UI" w:cs="Segoe UI"/>
          <w:b w:val="0"/>
          <w:bCs w:val="0"/>
          <w:sz w:val="24"/>
          <w:szCs w:val="24"/>
        </w:rPr>
        <w:t xml:space="preserve"> were reported as cancelled.</w:t>
      </w:r>
    </w:p>
    <w:p w14:paraId="3585C68F">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2. Revenue Breakdown</w:t>
      </w:r>
    </w:p>
    <w:p w14:paraId="5784499C">
      <w:pPr>
        <w:pStyle w:val="4"/>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Total Revenue by Product</w:t>
      </w:r>
      <w:r>
        <w:rPr>
          <w:rStyle w:val="8"/>
          <w:rFonts w:hint="default" w:ascii="Segoe UI" w:hAnsi="Segoe UI" w:cs="Segoe UI"/>
          <w:b/>
          <w:bCs/>
          <w:sz w:val="24"/>
          <w:szCs w:val="24"/>
          <w:lang w:val="en-US"/>
        </w:rPr>
        <w:t xml:space="preserve">: </w:t>
      </w:r>
      <w:r>
        <w:rPr>
          <w:rFonts w:hint="default" w:ascii="Segoe UI" w:hAnsi="Segoe UI" w:cs="Segoe UI"/>
          <w:b w:val="0"/>
          <w:bCs w:val="0"/>
          <w:sz w:val="24"/>
          <w:szCs w:val="24"/>
        </w:rPr>
        <w:t>The top contributing products include:</w:t>
      </w:r>
    </w:p>
    <w:p w14:paraId="05DEEBE4">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Laptops:</w:t>
      </w:r>
      <w:r>
        <w:rPr>
          <w:rFonts w:hint="default" w:ascii="Segoe UI" w:hAnsi="Segoe UI" w:cs="Segoe UI"/>
          <w:sz w:val="24"/>
          <w:szCs w:val="24"/>
        </w:rPr>
        <w:t xml:space="preserve"> $2.1M</w:t>
      </w:r>
    </w:p>
    <w:p w14:paraId="541DBB9D">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Coffee Makers:</w:t>
      </w:r>
      <w:r>
        <w:rPr>
          <w:rFonts w:hint="default" w:ascii="Segoe UI" w:hAnsi="Segoe UI" w:cs="Segoe UI"/>
          <w:sz w:val="24"/>
          <w:szCs w:val="24"/>
        </w:rPr>
        <w:t xml:space="preserve"> $1.5M</w:t>
      </w:r>
    </w:p>
    <w:p w14:paraId="566F88AF">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Mobile Phones:</w:t>
      </w:r>
      <w:r>
        <w:rPr>
          <w:rFonts w:hint="default" w:ascii="Segoe UI" w:hAnsi="Segoe UI" w:cs="Segoe UI"/>
          <w:sz w:val="24"/>
          <w:szCs w:val="24"/>
        </w:rPr>
        <w:t xml:space="preserve"> $1.0M</w:t>
      </w:r>
    </w:p>
    <w:p w14:paraId="57C17476">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Headphones:</w:t>
      </w:r>
      <w:r>
        <w:rPr>
          <w:rFonts w:hint="default" w:ascii="Segoe UI" w:hAnsi="Segoe UI" w:cs="Segoe UI"/>
          <w:sz w:val="24"/>
          <w:szCs w:val="24"/>
        </w:rPr>
        <w:t xml:space="preserve"> $0.9M</w:t>
      </w:r>
    </w:p>
    <w:p w14:paraId="4D1D2D57">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Microwaves:</w:t>
      </w:r>
      <w:r>
        <w:rPr>
          <w:rFonts w:hint="default" w:ascii="Segoe UI" w:hAnsi="Segoe UI" w:cs="Segoe UI"/>
          <w:sz w:val="24"/>
          <w:szCs w:val="24"/>
        </w:rPr>
        <w:t xml:space="preserve"> $0.8M</w:t>
      </w:r>
    </w:p>
    <w:p w14:paraId="210FA6AC">
      <w:pPr>
        <w:pStyle w:val="7"/>
        <w:keepNext w:val="0"/>
        <w:keepLines w:val="0"/>
        <w:widowControl/>
        <w:numPr>
          <w:ilvl w:val="0"/>
          <w:numId w:val="2"/>
        </w:numPr>
        <w:suppressLineNumbers w:val="0"/>
        <w:ind w:left="420" w:leftChars="0" w:hanging="420" w:firstLineChars="0"/>
        <w:rPr>
          <w:rFonts w:hint="default" w:ascii="Segoe UI" w:hAnsi="Segoe UI" w:cs="Segoe UI"/>
          <w:sz w:val="24"/>
          <w:szCs w:val="24"/>
        </w:rPr>
      </w:pPr>
      <w:r>
        <w:rPr>
          <w:rFonts w:hint="default" w:ascii="Segoe UI" w:hAnsi="Segoe UI" w:cs="Segoe UI"/>
          <w:sz w:val="24"/>
          <w:szCs w:val="24"/>
        </w:rPr>
        <w:t>Other smaller product lines contribute between $0.3M – $0.5M.</w:t>
      </w:r>
    </w:p>
    <w:p w14:paraId="448A11A4">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This shows a concentration of revenue in electronics and household appliances.</w:t>
      </w:r>
    </w:p>
    <w:p w14:paraId="5F2A502F">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3. Customer Segmentation: Regular vs New Customers</w:t>
      </w:r>
    </w:p>
    <w:p w14:paraId="0902973C">
      <w:pPr>
        <w:pStyle w:val="7"/>
        <w:keepNext w:val="0"/>
        <w:keepLines w:val="0"/>
        <w:widowControl/>
        <w:numPr>
          <w:ilvl w:val="0"/>
          <w:numId w:val="3"/>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Regular Customers:</w:t>
      </w:r>
      <w:r>
        <w:rPr>
          <w:rFonts w:hint="default" w:ascii="Segoe UI" w:hAnsi="Segoe UI" w:cs="Segoe UI"/>
          <w:sz w:val="24"/>
          <w:szCs w:val="24"/>
        </w:rPr>
        <w:t xml:space="preserve"> $3.1M</w:t>
      </w:r>
    </w:p>
    <w:p w14:paraId="27713406">
      <w:pPr>
        <w:pStyle w:val="7"/>
        <w:keepNext w:val="0"/>
        <w:keepLines w:val="0"/>
        <w:widowControl/>
        <w:numPr>
          <w:ilvl w:val="0"/>
          <w:numId w:val="3"/>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New Customers:</w:t>
      </w:r>
      <w:r>
        <w:rPr>
          <w:rFonts w:hint="default" w:ascii="Segoe UI" w:hAnsi="Segoe UI" w:cs="Segoe UI"/>
          <w:sz w:val="24"/>
          <w:szCs w:val="24"/>
        </w:rPr>
        <w:t xml:space="preserve"> $3.1M</w:t>
      </w:r>
    </w:p>
    <w:p w14:paraId="31AEF4F9">
      <w:pPr>
        <w:pStyle w:val="7"/>
        <w:keepNext w:val="0"/>
        <w:keepLines w:val="0"/>
        <w:widowControl/>
        <w:numPr>
          <w:numId w:val="0"/>
        </w:numPr>
        <w:suppressLineNumbers w:val="0"/>
        <w:ind w:leftChars="0" w:right="0" w:rightChars="0"/>
        <w:rPr>
          <w:rFonts w:hint="default" w:ascii="Segoe UI" w:hAnsi="Segoe UI" w:cs="Segoe UI"/>
          <w:sz w:val="24"/>
          <w:szCs w:val="24"/>
        </w:rPr>
      </w:pPr>
      <w:r>
        <w:rPr>
          <w:rFonts w:hint="default" w:ascii="Segoe UI" w:hAnsi="Segoe UI" w:cs="Segoe UI"/>
          <w:sz w:val="24"/>
          <w:szCs w:val="24"/>
        </w:rPr>
        <w:t>Sales distribution is balanced, indicating strong retention and successful new customer acquisition.</w:t>
      </w:r>
    </w:p>
    <w:p w14:paraId="0416DEFE">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4. Regional Performance</w:t>
      </w:r>
    </w:p>
    <w:p w14:paraId="1FABDAF6">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Sales distribution across regions:</w:t>
      </w:r>
    </w:p>
    <w:p w14:paraId="4C797B9D">
      <w:pPr>
        <w:pStyle w:val="7"/>
        <w:keepNext w:val="0"/>
        <w:keepLines w:val="0"/>
        <w:widowControl/>
        <w:numPr>
          <w:ilvl w:val="0"/>
          <w:numId w:val="4"/>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West:</w:t>
      </w:r>
      <w:r>
        <w:rPr>
          <w:rFonts w:hint="default" w:ascii="Segoe UI" w:hAnsi="Segoe UI" w:cs="Segoe UI"/>
          <w:sz w:val="24"/>
          <w:szCs w:val="24"/>
        </w:rPr>
        <w:t xml:space="preserve"> 7.2K</w:t>
      </w:r>
    </w:p>
    <w:p w14:paraId="4508B070">
      <w:pPr>
        <w:pStyle w:val="7"/>
        <w:keepNext w:val="0"/>
        <w:keepLines w:val="0"/>
        <w:widowControl/>
        <w:numPr>
          <w:ilvl w:val="0"/>
          <w:numId w:val="4"/>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North:</w:t>
      </w:r>
      <w:r>
        <w:rPr>
          <w:rFonts w:hint="default" w:ascii="Segoe UI" w:hAnsi="Segoe UI" w:cs="Segoe UI"/>
          <w:sz w:val="24"/>
          <w:szCs w:val="24"/>
        </w:rPr>
        <w:t xml:space="preserve"> 7.0K</w:t>
      </w:r>
    </w:p>
    <w:p w14:paraId="00BBA43F">
      <w:pPr>
        <w:pStyle w:val="7"/>
        <w:keepNext w:val="0"/>
        <w:keepLines w:val="0"/>
        <w:widowControl/>
        <w:numPr>
          <w:ilvl w:val="0"/>
          <w:numId w:val="4"/>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South:</w:t>
      </w:r>
      <w:r>
        <w:rPr>
          <w:rFonts w:hint="default" w:ascii="Segoe UI" w:hAnsi="Segoe UI" w:cs="Segoe UI"/>
          <w:sz w:val="24"/>
          <w:szCs w:val="24"/>
        </w:rPr>
        <w:t xml:space="preserve"> 6.8K</w:t>
      </w:r>
    </w:p>
    <w:p w14:paraId="54F141AC">
      <w:pPr>
        <w:pStyle w:val="7"/>
        <w:keepNext w:val="0"/>
        <w:keepLines w:val="0"/>
        <w:widowControl/>
        <w:numPr>
          <w:ilvl w:val="0"/>
          <w:numId w:val="4"/>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East:</w:t>
      </w:r>
      <w:r>
        <w:rPr>
          <w:rFonts w:hint="default" w:ascii="Segoe UI" w:hAnsi="Segoe UI" w:cs="Segoe UI"/>
          <w:sz w:val="24"/>
          <w:szCs w:val="24"/>
        </w:rPr>
        <w:t xml:space="preserve"> 6.6K</w:t>
      </w:r>
    </w:p>
    <w:p w14:paraId="631F0B36">
      <w:pPr>
        <w:pStyle w:val="7"/>
        <w:keepNext w:val="0"/>
        <w:keepLines w:val="0"/>
        <w:widowControl/>
        <w:numPr>
          <w:numId w:val="0"/>
        </w:numPr>
        <w:suppressLineNumbers w:val="0"/>
        <w:ind w:leftChars="0" w:right="0" w:rightChars="0"/>
        <w:rPr>
          <w:rFonts w:hint="default" w:ascii="Segoe UI" w:hAnsi="Segoe UI" w:cs="Segoe UI"/>
          <w:sz w:val="24"/>
          <w:szCs w:val="24"/>
        </w:rPr>
      </w:pPr>
      <w:r>
        <w:rPr>
          <w:rFonts w:hint="default" w:ascii="Segoe UI" w:hAnsi="Segoe UI" w:cs="Segoe UI"/>
          <w:sz w:val="24"/>
          <w:szCs w:val="24"/>
        </w:rPr>
        <w:t xml:space="preserve">The </w:t>
      </w:r>
      <w:r>
        <w:rPr>
          <w:rStyle w:val="8"/>
          <w:rFonts w:hint="default" w:ascii="Segoe UI" w:hAnsi="Segoe UI" w:cs="Segoe UI"/>
          <w:sz w:val="24"/>
          <w:szCs w:val="24"/>
        </w:rPr>
        <w:t>West</w:t>
      </w:r>
      <w:r>
        <w:rPr>
          <w:rFonts w:hint="default" w:ascii="Segoe UI" w:hAnsi="Segoe UI" w:cs="Segoe UI"/>
          <w:sz w:val="24"/>
          <w:szCs w:val="24"/>
        </w:rPr>
        <w:t xml:space="preserve"> region leads slightly in sales performance, while the </w:t>
      </w:r>
      <w:r>
        <w:rPr>
          <w:rStyle w:val="8"/>
          <w:rFonts w:hint="default" w:ascii="Segoe UI" w:hAnsi="Segoe UI" w:cs="Segoe UI"/>
          <w:sz w:val="24"/>
          <w:szCs w:val="24"/>
        </w:rPr>
        <w:t>East</w:t>
      </w:r>
      <w:r>
        <w:rPr>
          <w:rFonts w:hint="default" w:ascii="Segoe UI" w:hAnsi="Segoe UI" w:cs="Segoe UI"/>
          <w:sz w:val="24"/>
          <w:szCs w:val="24"/>
        </w:rPr>
        <w:t xml:space="preserve"> lags marginally behind.</w:t>
      </w:r>
    </w:p>
    <w:p w14:paraId="1484451F">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5. Sales Category by Discount</w:t>
      </w:r>
    </w:p>
    <w:p w14:paraId="5A2BA040">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Categories with the highest average discount:</w:t>
      </w:r>
    </w:p>
    <w:p w14:paraId="3E89CD58">
      <w:pPr>
        <w:pStyle w:val="7"/>
        <w:keepNext w:val="0"/>
        <w:keepLines w:val="0"/>
        <w:widowControl/>
        <w:numPr>
          <w:ilvl w:val="0"/>
          <w:numId w:val="5"/>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Electronics:</w:t>
      </w:r>
      <w:r>
        <w:rPr>
          <w:rFonts w:hint="default" w:ascii="Segoe UI" w:hAnsi="Segoe UI" w:cs="Segoe UI"/>
          <w:sz w:val="24"/>
          <w:szCs w:val="24"/>
        </w:rPr>
        <w:t xml:space="preserve"> 11.3K</w:t>
      </w:r>
    </w:p>
    <w:p w14:paraId="3456F58A">
      <w:pPr>
        <w:pStyle w:val="7"/>
        <w:keepNext w:val="0"/>
        <w:keepLines w:val="0"/>
        <w:widowControl/>
        <w:numPr>
          <w:ilvl w:val="0"/>
          <w:numId w:val="5"/>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Furniture:</w:t>
      </w:r>
      <w:r>
        <w:rPr>
          <w:rFonts w:hint="default" w:ascii="Segoe UI" w:hAnsi="Segoe UI" w:cs="Segoe UI"/>
          <w:sz w:val="24"/>
          <w:szCs w:val="24"/>
        </w:rPr>
        <w:t xml:space="preserve"> 7.8K</w:t>
      </w:r>
    </w:p>
    <w:p w14:paraId="68D6703C">
      <w:pPr>
        <w:pStyle w:val="7"/>
        <w:keepNext w:val="0"/>
        <w:keepLines w:val="0"/>
        <w:widowControl/>
        <w:numPr>
          <w:ilvl w:val="0"/>
          <w:numId w:val="5"/>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Apparel:</w:t>
      </w:r>
      <w:r>
        <w:rPr>
          <w:rFonts w:hint="default" w:ascii="Segoe UI" w:hAnsi="Segoe UI" w:cs="Segoe UI"/>
          <w:sz w:val="24"/>
          <w:szCs w:val="24"/>
        </w:rPr>
        <w:t xml:space="preserve"> 7.7K</w:t>
      </w:r>
    </w:p>
    <w:p w14:paraId="0A205F18">
      <w:pPr>
        <w:pStyle w:val="7"/>
        <w:keepNext w:val="0"/>
        <w:keepLines w:val="0"/>
        <w:widowControl/>
        <w:numPr>
          <w:ilvl w:val="0"/>
          <w:numId w:val="5"/>
        </w:numPr>
        <w:suppressLineNumbers w:val="0"/>
        <w:ind w:left="420" w:leftChars="0" w:hanging="420" w:firstLineChars="0"/>
        <w:rPr>
          <w:rFonts w:hint="default" w:ascii="Segoe UI" w:hAnsi="Segoe UI" w:cs="Segoe UI"/>
          <w:sz w:val="24"/>
          <w:szCs w:val="24"/>
        </w:rPr>
      </w:pPr>
      <w:r>
        <w:rPr>
          <w:rStyle w:val="8"/>
          <w:rFonts w:hint="default" w:ascii="Segoe UI" w:hAnsi="Segoe UI" w:cs="Segoe UI"/>
          <w:sz w:val="24"/>
          <w:szCs w:val="24"/>
        </w:rPr>
        <w:t>Home Appliances:</w:t>
      </w:r>
      <w:r>
        <w:rPr>
          <w:rFonts w:hint="default" w:ascii="Segoe UI" w:hAnsi="Segoe UI" w:cs="Segoe UI"/>
          <w:sz w:val="24"/>
          <w:szCs w:val="24"/>
        </w:rPr>
        <w:t xml:space="preserve"> 7.3K</w:t>
      </w:r>
    </w:p>
    <w:p w14:paraId="7199BD3B">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Electronics receive the highest discount levels, likely driving volume.</w:t>
      </w:r>
    </w:p>
    <w:p w14:paraId="11319568">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6. Top 5 Sales Representatives by Revenue</w:t>
      </w:r>
    </w:p>
    <w:p w14:paraId="13E73E76">
      <w:pPr>
        <w:pStyle w:val="7"/>
        <w:keepNext w:val="0"/>
        <w:keepLines w:val="0"/>
        <w:widowControl/>
        <w:numPr>
          <w:ilvl w:val="0"/>
          <w:numId w:val="6"/>
        </w:numPr>
        <w:suppressLineNumbers w:val="0"/>
        <w:ind w:left="425" w:leftChars="0" w:hanging="425" w:firstLineChars="0"/>
        <w:rPr>
          <w:rFonts w:hint="default" w:ascii="Segoe UI" w:hAnsi="Segoe UI" w:cs="Segoe UI"/>
          <w:sz w:val="24"/>
          <w:szCs w:val="24"/>
        </w:rPr>
      </w:pPr>
      <w:r>
        <w:rPr>
          <w:rStyle w:val="8"/>
          <w:rFonts w:hint="default" w:ascii="Segoe UI" w:hAnsi="Segoe UI" w:cs="Segoe UI"/>
          <w:sz w:val="24"/>
          <w:szCs w:val="24"/>
        </w:rPr>
        <w:t>Rebecca Sawyer</w:t>
      </w:r>
      <w:r>
        <w:rPr>
          <w:rFonts w:hint="default" w:ascii="Segoe UI" w:hAnsi="Segoe UI" w:cs="Segoe UI"/>
          <w:sz w:val="24"/>
          <w:szCs w:val="24"/>
        </w:rPr>
        <w:t xml:space="preserve"> – $0.49M</w:t>
      </w:r>
    </w:p>
    <w:p w14:paraId="1707CEA5">
      <w:pPr>
        <w:pStyle w:val="7"/>
        <w:keepNext w:val="0"/>
        <w:keepLines w:val="0"/>
        <w:widowControl/>
        <w:numPr>
          <w:ilvl w:val="0"/>
          <w:numId w:val="6"/>
        </w:numPr>
        <w:suppressLineNumbers w:val="0"/>
        <w:ind w:left="425" w:leftChars="0" w:hanging="425" w:firstLineChars="0"/>
        <w:rPr>
          <w:rFonts w:hint="default" w:ascii="Segoe UI" w:hAnsi="Segoe UI" w:cs="Segoe UI"/>
          <w:sz w:val="24"/>
          <w:szCs w:val="24"/>
        </w:rPr>
      </w:pPr>
      <w:r>
        <w:rPr>
          <w:rStyle w:val="8"/>
          <w:rFonts w:hint="default" w:ascii="Segoe UI" w:hAnsi="Segoe UI" w:cs="Segoe UI"/>
          <w:sz w:val="24"/>
          <w:szCs w:val="24"/>
        </w:rPr>
        <w:t>Robert Rogers</w:t>
      </w:r>
      <w:r>
        <w:rPr>
          <w:rFonts w:hint="default" w:ascii="Segoe UI" w:hAnsi="Segoe UI" w:cs="Segoe UI"/>
          <w:sz w:val="24"/>
          <w:szCs w:val="24"/>
        </w:rPr>
        <w:t xml:space="preserve"> – $0.48M</w:t>
      </w:r>
    </w:p>
    <w:p w14:paraId="283A8EBB">
      <w:pPr>
        <w:pStyle w:val="7"/>
        <w:keepNext w:val="0"/>
        <w:keepLines w:val="0"/>
        <w:widowControl/>
        <w:numPr>
          <w:ilvl w:val="0"/>
          <w:numId w:val="6"/>
        </w:numPr>
        <w:suppressLineNumbers w:val="0"/>
        <w:ind w:left="425" w:leftChars="0" w:hanging="425" w:firstLineChars="0"/>
        <w:rPr>
          <w:rFonts w:hint="default" w:ascii="Segoe UI" w:hAnsi="Segoe UI" w:cs="Segoe UI"/>
          <w:sz w:val="24"/>
          <w:szCs w:val="24"/>
        </w:rPr>
      </w:pPr>
      <w:r>
        <w:rPr>
          <w:rStyle w:val="8"/>
          <w:rFonts w:hint="default" w:ascii="Segoe UI" w:hAnsi="Segoe UI" w:cs="Segoe UI"/>
          <w:sz w:val="24"/>
          <w:szCs w:val="24"/>
        </w:rPr>
        <w:t>Brandy Lane MD</w:t>
      </w:r>
      <w:r>
        <w:rPr>
          <w:rFonts w:hint="default" w:ascii="Segoe UI" w:hAnsi="Segoe UI" w:cs="Segoe UI"/>
          <w:sz w:val="24"/>
          <w:szCs w:val="24"/>
        </w:rPr>
        <w:t xml:space="preserve"> – $0.46M</w:t>
      </w:r>
    </w:p>
    <w:p w14:paraId="075FBCA0">
      <w:pPr>
        <w:pStyle w:val="7"/>
        <w:keepNext w:val="0"/>
        <w:keepLines w:val="0"/>
        <w:widowControl/>
        <w:numPr>
          <w:ilvl w:val="0"/>
          <w:numId w:val="6"/>
        </w:numPr>
        <w:suppressLineNumbers w:val="0"/>
        <w:ind w:left="425" w:leftChars="0" w:hanging="425" w:firstLineChars="0"/>
        <w:rPr>
          <w:rFonts w:hint="default" w:ascii="Segoe UI" w:hAnsi="Segoe UI" w:cs="Segoe UI"/>
          <w:sz w:val="24"/>
          <w:szCs w:val="24"/>
        </w:rPr>
      </w:pPr>
      <w:r>
        <w:rPr>
          <w:rStyle w:val="8"/>
          <w:rFonts w:hint="default" w:ascii="Segoe UI" w:hAnsi="Segoe UI" w:cs="Segoe UI"/>
          <w:sz w:val="24"/>
          <w:szCs w:val="24"/>
        </w:rPr>
        <w:t>Sarah Fitzgerald</w:t>
      </w:r>
      <w:r>
        <w:rPr>
          <w:rFonts w:hint="default" w:ascii="Segoe UI" w:hAnsi="Segoe UI" w:cs="Segoe UI"/>
          <w:sz w:val="24"/>
          <w:szCs w:val="24"/>
        </w:rPr>
        <w:t xml:space="preserve"> – $0.45M</w:t>
      </w:r>
    </w:p>
    <w:p w14:paraId="78250DEB">
      <w:pPr>
        <w:pStyle w:val="7"/>
        <w:keepNext w:val="0"/>
        <w:keepLines w:val="0"/>
        <w:widowControl/>
        <w:numPr>
          <w:ilvl w:val="0"/>
          <w:numId w:val="6"/>
        </w:numPr>
        <w:suppressLineNumbers w:val="0"/>
        <w:ind w:left="425" w:leftChars="0" w:hanging="425" w:firstLineChars="0"/>
        <w:rPr>
          <w:rFonts w:hint="default" w:ascii="Segoe UI" w:hAnsi="Segoe UI" w:cs="Segoe UI"/>
          <w:sz w:val="24"/>
          <w:szCs w:val="24"/>
        </w:rPr>
      </w:pPr>
      <w:r>
        <w:rPr>
          <w:rStyle w:val="8"/>
          <w:rFonts w:hint="default" w:ascii="Segoe UI" w:hAnsi="Segoe UI" w:cs="Segoe UI"/>
          <w:sz w:val="24"/>
          <w:szCs w:val="24"/>
        </w:rPr>
        <w:t>Julie Maxwell</w:t>
      </w:r>
      <w:r>
        <w:rPr>
          <w:rFonts w:hint="default" w:ascii="Segoe UI" w:hAnsi="Segoe UI" w:cs="Segoe UI"/>
          <w:sz w:val="24"/>
          <w:szCs w:val="24"/>
        </w:rPr>
        <w:t xml:space="preserve"> – $0.43M</w:t>
      </w:r>
    </w:p>
    <w:p w14:paraId="38FB55BF">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Rebecca Sawyer leads in performance, closely followed by Robert Rogers.</w:t>
      </w:r>
    </w:p>
    <w:p w14:paraId="696273E1">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7. Product Category Revenue Share</w:t>
      </w:r>
    </w:p>
    <w:p w14:paraId="28924EF5">
      <w:pPr>
        <w:pStyle w:val="7"/>
        <w:keepNext w:val="0"/>
        <w:keepLines w:val="0"/>
        <w:widowControl/>
        <w:suppressLineNumbers w:val="0"/>
        <w:rPr>
          <w:rFonts w:hint="default" w:ascii="Segoe UI" w:hAnsi="Segoe UI" w:cs="Segoe UI"/>
          <w:sz w:val="24"/>
          <w:szCs w:val="24"/>
        </w:rPr>
      </w:pPr>
      <w:r>
        <w:rPr>
          <w:rStyle w:val="8"/>
          <w:rFonts w:hint="default" w:ascii="Segoe UI" w:hAnsi="Segoe UI" w:cs="Segoe UI"/>
          <w:sz w:val="24"/>
          <w:szCs w:val="24"/>
        </w:rPr>
        <w:t>Electronics:</w:t>
      </w:r>
      <w:r>
        <w:rPr>
          <w:rFonts w:hint="default" w:ascii="Segoe UI" w:hAnsi="Segoe UI" w:cs="Segoe UI"/>
          <w:sz w:val="24"/>
          <w:szCs w:val="24"/>
        </w:rPr>
        <w:t xml:space="preserve"> 71.59% (dominant category)</w:t>
      </w:r>
    </w:p>
    <w:p w14:paraId="348BF494">
      <w:pPr>
        <w:pStyle w:val="7"/>
        <w:keepNext w:val="0"/>
        <w:keepLines w:val="0"/>
        <w:widowControl/>
        <w:suppressLineNumbers w:val="0"/>
        <w:rPr>
          <w:rFonts w:hint="default" w:ascii="Segoe UI" w:hAnsi="Segoe UI" w:cs="Segoe UI"/>
          <w:sz w:val="24"/>
          <w:szCs w:val="24"/>
        </w:rPr>
      </w:pPr>
      <w:r>
        <w:rPr>
          <w:rStyle w:val="8"/>
          <w:rFonts w:hint="default" w:ascii="Segoe UI" w:hAnsi="Segoe UI" w:cs="Segoe UI"/>
          <w:sz w:val="24"/>
          <w:szCs w:val="24"/>
        </w:rPr>
        <w:t>Furniture:</w:t>
      </w:r>
      <w:r>
        <w:rPr>
          <w:rFonts w:hint="default" w:ascii="Segoe UI" w:hAnsi="Segoe UI" w:cs="Segoe UI"/>
          <w:sz w:val="24"/>
          <w:szCs w:val="24"/>
        </w:rPr>
        <w:t xml:space="preserve"> 13.81%</w:t>
      </w:r>
    </w:p>
    <w:p w14:paraId="3630C52C">
      <w:pPr>
        <w:pStyle w:val="7"/>
        <w:keepNext w:val="0"/>
        <w:keepLines w:val="0"/>
        <w:widowControl/>
        <w:suppressLineNumbers w:val="0"/>
        <w:rPr>
          <w:rFonts w:hint="default" w:ascii="Segoe UI" w:hAnsi="Segoe UI" w:cs="Segoe UI"/>
          <w:sz w:val="24"/>
          <w:szCs w:val="24"/>
        </w:rPr>
      </w:pPr>
      <w:r>
        <w:rPr>
          <w:rStyle w:val="8"/>
          <w:rFonts w:hint="default" w:ascii="Segoe UI" w:hAnsi="Segoe UI" w:cs="Segoe UI"/>
          <w:sz w:val="24"/>
          <w:szCs w:val="24"/>
        </w:rPr>
        <w:t>Apparel:</w:t>
      </w:r>
      <w:r>
        <w:rPr>
          <w:rFonts w:hint="default" w:ascii="Segoe UI" w:hAnsi="Segoe UI" w:cs="Segoe UI"/>
          <w:sz w:val="24"/>
          <w:szCs w:val="24"/>
        </w:rPr>
        <w:t xml:space="preserve"> 9.48%</w:t>
      </w:r>
    </w:p>
    <w:p w14:paraId="12A76108">
      <w:pPr>
        <w:pStyle w:val="7"/>
        <w:keepNext w:val="0"/>
        <w:keepLines w:val="0"/>
        <w:widowControl/>
        <w:suppressLineNumbers w:val="0"/>
        <w:rPr>
          <w:rFonts w:hint="default" w:ascii="Segoe UI" w:hAnsi="Segoe UI" w:cs="Segoe UI"/>
          <w:sz w:val="24"/>
          <w:szCs w:val="24"/>
        </w:rPr>
      </w:pPr>
      <w:r>
        <w:rPr>
          <w:rStyle w:val="8"/>
          <w:rFonts w:hint="default" w:ascii="Segoe UI" w:hAnsi="Segoe UI" w:cs="Segoe UI"/>
          <w:sz w:val="24"/>
          <w:szCs w:val="24"/>
        </w:rPr>
        <w:t>Home Appliances:</w:t>
      </w:r>
      <w:r>
        <w:rPr>
          <w:rFonts w:hint="default" w:ascii="Segoe UI" w:hAnsi="Segoe UI" w:cs="Segoe UI"/>
          <w:sz w:val="24"/>
          <w:szCs w:val="24"/>
        </w:rPr>
        <w:t xml:space="preserve"> 2.97%</w:t>
      </w:r>
    </w:p>
    <w:p w14:paraId="0C4C5629">
      <w:pPr>
        <w:pStyle w:val="7"/>
        <w:keepNext w:val="0"/>
        <w:keepLines w:val="0"/>
        <w:widowControl/>
        <w:suppressLineNumbers w:val="0"/>
        <w:rPr>
          <w:rFonts w:hint="default" w:ascii="Segoe UI" w:hAnsi="Segoe UI" w:cs="Segoe UI"/>
          <w:sz w:val="24"/>
          <w:szCs w:val="24"/>
        </w:rPr>
      </w:pPr>
      <w:r>
        <w:rPr>
          <w:rStyle w:val="8"/>
          <w:rFonts w:hint="default" w:ascii="Segoe UI" w:hAnsi="Segoe UI" w:cs="Segoe UI"/>
          <w:sz w:val="24"/>
          <w:szCs w:val="24"/>
        </w:rPr>
        <w:t>Stationery:</w:t>
      </w:r>
      <w:r>
        <w:rPr>
          <w:rFonts w:hint="default" w:ascii="Segoe UI" w:hAnsi="Segoe UI" w:cs="Segoe UI"/>
          <w:sz w:val="24"/>
          <w:szCs w:val="24"/>
        </w:rPr>
        <w:t xml:space="preserve"> 2.15%</w:t>
      </w:r>
    </w:p>
    <w:p w14:paraId="70E71150">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Electronics overwhelmingly drive the company's revenue.</w:t>
      </w:r>
    </w:p>
    <w:p w14:paraId="42F793B2">
      <w:pPr>
        <w:pStyle w:val="3"/>
        <w:keepNext w:val="0"/>
        <w:keepLines w:val="0"/>
        <w:widowControl/>
        <w:suppressLineNumbers w:val="0"/>
        <w:rPr>
          <w:rFonts w:hint="default" w:ascii="Segoe UI" w:hAnsi="Segoe UI" w:cs="Segoe UI"/>
          <w:sz w:val="24"/>
          <w:szCs w:val="24"/>
        </w:rPr>
      </w:pPr>
      <w:r>
        <w:rPr>
          <w:rStyle w:val="8"/>
          <w:rFonts w:hint="default" w:ascii="Segoe UI" w:hAnsi="Segoe UI" w:cs="Segoe UI"/>
          <w:b/>
          <w:bCs/>
          <w:sz w:val="24"/>
          <w:szCs w:val="24"/>
        </w:rPr>
        <w:t>Conclusion</w:t>
      </w:r>
    </w:p>
    <w:p w14:paraId="53635DBF">
      <w:pPr>
        <w:pStyle w:val="7"/>
        <w:keepNext w:val="0"/>
        <w:keepLines w:val="0"/>
        <w:widowControl/>
        <w:suppressLineNumbers w:val="0"/>
        <w:rPr>
          <w:rFonts w:hint="default" w:ascii="Segoe UI" w:hAnsi="Segoe UI" w:cs="Segoe UI"/>
          <w:sz w:val="24"/>
          <w:szCs w:val="24"/>
        </w:rPr>
      </w:pPr>
      <w:r>
        <w:rPr>
          <w:rFonts w:hint="default" w:ascii="Segoe UI" w:hAnsi="Segoe UI" w:cs="Segoe UI"/>
          <w:sz w:val="24"/>
          <w:szCs w:val="24"/>
        </w:rPr>
        <w:t>XYZ demonstrates strong overall sales performance, with:</w:t>
      </w:r>
    </w:p>
    <w:p w14:paraId="14C5A7A7">
      <w:pPr>
        <w:pStyle w:val="7"/>
        <w:keepNext w:val="0"/>
        <w:keepLines w:val="0"/>
        <w:widowControl/>
        <w:numPr>
          <w:ilvl w:val="0"/>
          <w:numId w:val="7"/>
        </w:numPr>
        <w:suppressLineNumbers w:val="0"/>
        <w:ind w:left="420" w:leftChars="0" w:hanging="420" w:firstLineChars="0"/>
        <w:rPr>
          <w:rFonts w:hint="default" w:ascii="Segoe UI" w:hAnsi="Segoe UI" w:cs="Segoe UI"/>
          <w:sz w:val="24"/>
          <w:szCs w:val="24"/>
        </w:rPr>
      </w:pPr>
      <w:r>
        <w:rPr>
          <w:rFonts w:hint="default" w:ascii="Segoe UI" w:hAnsi="Segoe UI" w:cs="Segoe UI"/>
          <w:sz w:val="24"/>
          <w:szCs w:val="24"/>
        </w:rPr>
        <w:t>Balanced revenue from both new and regular customers</w:t>
      </w:r>
    </w:p>
    <w:p w14:paraId="424CBA83">
      <w:pPr>
        <w:pStyle w:val="7"/>
        <w:keepNext w:val="0"/>
        <w:keepLines w:val="0"/>
        <w:widowControl/>
        <w:numPr>
          <w:ilvl w:val="0"/>
          <w:numId w:val="7"/>
        </w:numPr>
        <w:suppressLineNumbers w:val="0"/>
        <w:ind w:left="420" w:leftChars="0" w:hanging="420" w:firstLineChars="0"/>
        <w:rPr>
          <w:rFonts w:hint="default" w:ascii="Segoe UI" w:hAnsi="Segoe UI" w:cs="Segoe UI"/>
          <w:sz w:val="24"/>
          <w:szCs w:val="24"/>
        </w:rPr>
      </w:pPr>
      <w:r>
        <w:rPr>
          <w:rFonts w:hint="default" w:ascii="Segoe UI" w:hAnsi="Segoe UI" w:cs="Segoe UI"/>
          <w:sz w:val="24"/>
          <w:szCs w:val="24"/>
        </w:rPr>
        <w:t>Dominant sales in the West region</w:t>
      </w:r>
    </w:p>
    <w:p w14:paraId="1CC71E3B">
      <w:pPr>
        <w:pStyle w:val="7"/>
        <w:keepNext w:val="0"/>
        <w:keepLines w:val="0"/>
        <w:widowControl/>
        <w:numPr>
          <w:ilvl w:val="0"/>
          <w:numId w:val="7"/>
        </w:numPr>
        <w:suppressLineNumbers w:val="0"/>
        <w:ind w:left="420" w:leftChars="0" w:hanging="420" w:firstLineChars="0"/>
        <w:rPr>
          <w:rFonts w:hint="default" w:ascii="Segoe UI" w:hAnsi="Segoe UI" w:cs="Segoe UI"/>
          <w:sz w:val="24"/>
          <w:szCs w:val="24"/>
        </w:rPr>
      </w:pPr>
      <w:r>
        <w:rPr>
          <w:rFonts w:hint="default" w:ascii="Segoe UI" w:hAnsi="Segoe UI" w:cs="Segoe UI"/>
          <w:sz w:val="24"/>
          <w:szCs w:val="24"/>
        </w:rPr>
        <w:t>Electronics as the key product driver</w:t>
      </w:r>
    </w:p>
    <w:p w14:paraId="74D308D5">
      <w:pPr>
        <w:pStyle w:val="7"/>
        <w:keepNext w:val="0"/>
        <w:keepLines w:val="0"/>
        <w:widowControl/>
        <w:numPr>
          <w:ilvl w:val="0"/>
          <w:numId w:val="7"/>
        </w:numPr>
        <w:suppressLineNumbers w:val="0"/>
        <w:ind w:left="420" w:leftChars="0" w:hanging="420" w:firstLineChars="0"/>
        <w:rPr>
          <w:rFonts w:hint="default" w:ascii="Segoe UI" w:hAnsi="Segoe UI" w:cs="Segoe UI"/>
          <w:sz w:val="24"/>
          <w:szCs w:val="24"/>
        </w:rPr>
      </w:pPr>
      <w:r>
        <w:rPr>
          <w:rFonts w:hint="default" w:ascii="Segoe UI" w:hAnsi="Segoe UI" w:cs="Segoe UI"/>
          <w:sz w:val="24"/>
          <w:szCs w:val="24"/>
        </w:rPr>
        <w:t>A high volume of cancelled orders (2K), which may require further evaluation</w:t>
      </w:r>
    </w:p>
    <w:p w14:paraId="2384558E">
      <w:pPr>
        <w:pStyle w:val="7"/>
        <w:keepNext w:val="0"/>
        <w:keepLines w:val="0"/>
        <w:widowControl/>
        <w:numPr>
          <w:numId w:val="0"/>
        </w:numPr>
        <w:suppressLineNumbers w:val="0"/>
        <w:ind w:leftChars="0" w:right="0" w:rightChars="0"/>
        <w:rPr>
          <w:rFonts w:hint="default" w:ascii="Segoe UI" w:hAnsi="Segoe UI" w:cs="Segoe UI"/>
          <w:sz w:val="24"/>
          <w:szCs w:val="24"/>
        </w:rPr>
      </w:pPr>
      <w:r>
        <w:rPr>
          <w:rFonts w:hint="default" w:ascii="Segoe UI" w:hAnsi="Segoe UI" w:cs="Segoe UI"/>
          <w:sz w:val="24"/>
          <w:szCs w:val="24"/>
        </w:rPr>
        <w:t>The business shows a healthy revenue base and effective customer reach across regions and categories. Strategic improvements can focus on reducing cancellations and optimizing discounts in categories with high markdowns.</w:t>
      </w:r>
    </w:p>
    <w:p w14:paraId="710549BD">
      <w:pPr>
        <w:keepNext w:val="0"/>
        <w:keepLines w:val="0"/>
        <w:widowControl/>
        <w:suppressLineNumbers w:val="0"/>
        <w:rPr>
          <w:rFonts w:hint="default" w:ascii="Segoe UI" w:hAnsi="Segoe UI" w:cs="Segoe UI"/>
          <w:sz w:val="24"/>
          <w:szCs w:val="24"/>
        </w:rPr>
      </w:pPr>
    </w:p>
    <w:p w14:paraId="06B59ED4">
      <w:pPr>
        <w:rPr>
          <w:rFonts w:hint="default" w:ascii="Segoe UI" w:hAnsi="Segoe UI" w:cs="Segoe UI"/>
          <w:sz w:val="24"/>
          <w:szCs w:val="24"/>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77B9F1"/>
    <w:multiLevelType w:val="singleLevel"/>
    <w:tmpl w:val="A877B9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3B4F41"/>
    <w:multiLevelType w:val="singleLevel"/>
    <w:tmpl w:val="BE3B4F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1B68712"/>
    <w:multiLevelType w:val="singleLevel"/>
    <w:tmpl w:val="C1B687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3B83ABF"/>
    <w:multiLevelType w:val="singleLevel"/>
    <w:tmpl w:val="C3B83A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09C71B1"/>
    <w:multiLevelType w:val="singleLevel"/>
    <w:tmpl w:val="E09C71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C158FA1"/>
    <w:multiLevelType w:val="singleLevel"/>
    <w:tmpl w:val="FC158FA1"/>
    <w:lvl w:ilvl="0" w:tentative="0">
      <w:start w:val="1"/>
      <w:numFmt w:val="decimal"/>
      <w:lvlText w:val="%1."/>
      <w:lvlJc w:val="left"/>
      <w:pPr>
        <w:tabs>
          <w:tab w:val="left" w:pos="425"/>
        </w:tabs>
        <w:ind w:left="425" w:leftChars="0" w:hanging="425" w:firstLineChars="0"/>
      </w:pPr>
      <w:rPr>
        <w:rFonts w:hint="default"/>
      </w:rPr>
    </w:lvl>
  </w:abstractNum>
  <w:abstractNum w:abstractNumId="6">
    <w:nsid w:val="717701F0"/>
    <w:multiLevelType w:val="singleLevel"/>
    <w:tmpl w:val="717701F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593"/>
    <w:rsid w:val="00582952"/>
    <w:rsid w:val="005D39D4"/>
    <w:rsid w:val="0079387A"/>
    <w:rsid w:val="00AC7D46"/>
    <w:rsid w:val="00CD2593"/>
    <w:rsid w:val="18602B9D"/>
    <w:rsid w:val="476F4D6F"/>
    <w:rsid w:val="56964A89"/>
    <w:rsid w:val="6763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0</Words>
  <Characters>1</Characters>
  <Lines>1</Lines>
  <Paragraphs>1</Paragraphs>
  <TotalTime>24</TotalTime>
  <ScaleCrop>false</ScaleCrop>
  <LinksUpToDate>false</LinksUpToDate>
  <CharactersWithSpaces>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2025-11-22T17:58:00Z</dcterms:created>
  <dc:creator>Microsoft account</dc:creator>
  <cp:lastModifiedBy>HP</cp:lastModifiedBy>
  <dcterms:modified xsi:type="dcterms:W3CDTF">2025-11-25T11:02:51Z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FDCACE0B033044659553341C1C1BF21B_12</vt:lpwstr>
  </property>
</Properties>
</file>