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jc w:val="center"/>
      </w:pPr>
      <w:r>
        <w:rPr>
          <w:rFonts w:ascii="Aptos" w:hAnsi="Aptos"/>
          <w:b/>
          <w:color w:val="167D88"/>
          <w:sz w:val="20"/>
        </w:rPr>
        <w:t>SELF-HOSTED</w:t>
      </w:r>
    </w:p>
    <w:p>
      <w:pPr>
        <w:pStyle w:val="Title"/>
        <w:jc w:val="center"/>
      </w:pPr>
      <w:r>
        <w:rPr>
          <w:rFonts w:ascii="Aptos" w:hAnsi="Aptos"/>
          <w:b/>
          <w:color w:val="23313B"/>
          <w:sz w:val="60"/>
        </w:rPr>
        <w:t>Подробное руководство</w:t>
        <w:br/>
        <w:t>по работе сервиса</w:t>
      </w:r>
    </w:p>
    <w:p>
      <w:pPr>
        <w:pStyle w:val="Subtitle"/>
        <w:jc w:val="center"/>
      </w:pPr>
      <w:r>
        <w:rPr>
          <w:rFonts w:ascii="Aptos" w:hAnsi="Aptos"/>
          <w:color w:val="0C5961"/>
          <w:sz w:val="30"/>
        </w:rPr>
        <w:t>От первого запуска до устойчивой эксплуатации — с объяснениями и примерами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5F1E8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Как читать  </w:t>
            </w:r>
            <w:r>
              <w:rPr>
                <w:rFonts w:ascii="Aptos" w:hAnsi="Aptos"/>
                <w:color w:val="23313B"/>
                <w:sz w:val="21"/>
              </w:rPr>
              <w:t>Каждая глава отвечает на один практический вопрос: что происходит, за что отвечает владелец установки и как проверить результат.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1. Что вы запускаете</w:t>
      </w:r>
    </w:p>
    <w:p>
      <w:r>
        <w:rPr>
          <w:rFonts w:ascii="Aptos" w:hAnsi="Aptos"/>
          <w:i w:val="0"/>
          <w:color w:val="23313B"/>
        </w:rPr>
        <w:t>Self-hosted — это самостоятельный сервис в вашей инфраструктуре, а не просто сайт, установленный на сервер. В составе работают web-интерфейс, API, PostgreSQL и фоновый worker для задач, которым нужен отдельный исполнитель. Web показывает людям понятный рабочий стол, а API принимает решения и проверяет права. PostgreSQL хранит пользователей, проекты, историю изменений и настройки, поэтому его volume является частью ценного состояния системы. Центральным форматом служит Process IR — описание процесса, из которого строятся схема, оценка готовности и разрешённые выгрузки. Такой единый источник не даёт диаграмме, тексту и фактической логике расходиться после очередной правки. Подтверждённая ревизия фиксирует, что команда действительно согласовала, а не только обсудила в чате. Это экономит часы на поиске «последней правильной версии» файла и снижает риск передать в работу устаревшую схему. Разделение сервисов делает локализацию ошибки быстрее: проблема браузера не равна проблеме базы или API. Ваша команда выбирает, где размещать данные, кто подключается к сервису и какие внешние системы допустимы.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отдел продаж работает в собственной сети, а ключи LLM и правила доступа остаются под контролем компании.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2. Граница ответственности</w:t>
      </w:r>
    </w:p>
    <w:p>
      <w:r>
        <w:rPr>
          <w:rFonts w:ascii="Aptos" w:hAnsi="Aptos"/>
          <w:i w:val="0"/>
          <w:color w:val="23313B"/>
        </w:rPr>
        <w:t>Поставка содержит код, Compose-конфигурацию и инструкции, но она не становится владельцем вашего сервера. За домен, HTTPS, доступ к хосту, резервные копии, хранение секретов и окно обновлений отвечает назначенная команда установки. Это важно назвать заранее, потому что техническая проблема без владельца почти всегда становится дорогой и срочной. Разработчик продукта отвечает за поведение приложения в заявленных границах, а администратор — за безопасное и устойчивое окружение. Подрядчик может развернуть систему, но не должен единолично хранить все пароли и знать единственный способ восстановления. Назначьте основного и резервного ответственного, а также место, где лежит короткая операционная памятка. Такое распределение ускоряет реакцию, когда пользователь не может войти или сервер перестаёт отвечать. Оно также помогает планировать расходы: заранее понятны затраты на сервер, домен, резервное хранилище и внешние LLM. Не передавайте в поддержку дампы базы, реальные токены и тексты интервью без отдельного безопасного канала. Граница ответственности не ограничивает команду, а делает работу предсказуемой и проверяемой.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подрядчик развернул сервис, но именно назначенный владелец установки подтверждает, где хранится backup и кто может подключаться к серверу.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3. Сервисы Compose</w:t>
      </w:r>
    </w:p>
    <w:p>
      <w:r>
        <w:rPr>
          <w:rFonts w:ascii="Aptos" w:hAnsi="Aptos"/>
          <w:i w:val="0"/>
          <w:color w:val="23313B"/>
        </w:rPr>
        <w:t>Docker Compose запускает согласованный набор контейнеров одной командой, поэтому установка не зависит от ручной последовательности действий. Контейнер db хранит PostgreSQL, api применяет миграции и обслуживает запросы приложения. Контейнер web отдаёт интерфейс и проксирует запросы к API по путям /api и /health. Agent-worker выполняет фоновые задачи отдельно, чтобы долгий запуск не замораживал действия пользователя в браузере. Compose ждёт готовности базы перед стартом зависимых сервисов, что уменьшает количество случайных ошибок при перезапуске. Постоянный volume PostgreSQL нельзя считать временным кэшем: в нём находится рабочая история. Контейнеры можно пересоздать из кода, а данные без backup восстановить нельзя. Команда docker compose ps показывает, какие сервисы действительно работают, и должна быть первым действием при диагностике. Логи конкретного контейнера помогают увидеть причину, не угадывая её по сообщению браузера. Такая архитектура позволяет обновлять интерфейс или API контролируемо и не смешивать пользовательские действия с обслуживанием системы.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если web открыт, а API health не отвечает, проверяйте состояние api и его логи, а не создавайте новый проект в браузере.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4. Первый запуск</w:t>
      </w:r>
    </w:p>
    <w:p>
      <w:r>
        <w:rPr>
          <w:rFonts w:ascii="Aptos" w:hAnsi="Aptos"/>
          <w:i w:val="0"/>
          <w:color w:val="23313B"/>
        </w:rPr>
        <w:t>Первый запуск начинается с копирования .env.self-hosted.example в локальный .env.compose. Шаблон показывает все обязательные значения, но не должен попадать в Git после заполнения. Замените placeholders на уникальные секреты и проверьте, что в них нет пробелов, обрывов строк и демонстрационных значений. Затем выполните docker compose --env-file .env.compose up -d --build, чтобы собрать и запустить сервисы. Флаг -d возвращает управление терминалу, но не означает автоматически, что приложение готово. Проверьте docker compose ps, затем откройте /health и только после этого регистрируйте пользователя. Старт на 127.0.0.1:5173 защищает новую установку от случайной публикации в интернет до настройки proxy. Это особенно полезно на первом сервере, когда команда ещё проверяет домен, TLS и правила доступа. Сначала создайте тестовый workspace и пройдите короткий сценарий создания процесса. Такой порядок обнаруживает ошибку конфигурации до того, как в систему попадут реальные интервью и процессы.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новый сервер работает локально на 127.0.0.1:5173; это ожидаемо до настройки reverse proxy.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5. Секреты</w:t>
      </w:r>
    </w:p>
    <w:p>
      <w:r>
        <w:rPr>
          <w:rFonts w:ascii="Aptos" w:hAnsi="Aptos"/>
          <w:i w:val="0"/>
          <w:color w:val="23313B"/>
        </w:rPr>
        <w:t>AUTH_SECRET_KEY, POSTGRES_PASSWORD и LLM_CREDENTIAL_ENCRYPTION_KEY решают разные задачи и не должны совпадать. Первый защищает сессии, второй доступ к базе, третий шифрует сохранённые пользовательские настройки LLM. Храните каждое значение в защищённом хранилище организации и ограничивайте доступ по принципу необходимости. Не добавляйте секреты в Git, Process IR, архив проекта, скриншот, тикет или обычный чат. Даже временный тестовый токен может оказаться в истории репозитория и стать постоянной утечкой. Потеря ключа шифрования LLM не раскрывает данные, но может сделать сохранённые credentials нечитаемыми. Поэтому его ротация требует плана: резервной копии, окна работ и проверки, что пользователи могут повторно сохранить настройки. Независимые секреты уменьшают ущерб, если один из них скомпрометирован. Регулярная ротация и понятный журнал владельцев дешевле, чем расследование после утечки. Хорошая работа с секретами даёт команде возможность безопасно делегировать обслуживание, не раздавая полный доступ всем участникам.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ротации сначала обновите защищённое хранилище и контейнеры, проверьте health, затем отзовите старое значение.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6. Внешний доступ</w:t>
      </w:r>
    </w:p>
    <w:p>
      <w:r>
        <w:rPr>
          <w:rFonts w:ascii="Aptos" w:hAnsi="Aptos"/>
          <w:i w:val="0"/>
          <w:color w:val="23313B"/>
        </w:rPr>
        <w:t>По умолчанию сервис слушает loopback, то есть доступен только с самого сервера. Это безопасная отправная точка: новая установка не становится публичной до осознанной настройки доступа. Для внешних пользователей поставьте reverse proxy, который принимает HTTPS на домене и передаёт внутренние запросы web и API. TLS защищает пароль и рабочие данные пользователя в пути между браузером и сервером. PostgreSQL не следует публиковать в интернет, потому что приложению достаточно внутренней сети Docker. Ограничьте CORS и trusted hosts известными доменами, иначе случайная конфигурация может открыть API постороннему сайту. Разделение публичного proxy и внутренних контейнеров упрощает смену сертификата без изменения кода приложения. Оно также позволяет добавить VPN, IP allowlist или корпоративный SSO на внешней границе. Перед вводом в эксплуатацию проверьте доступ с внешней сети и убедитесь, что прямые порты базы недоступны. Такая настройка снижает риск инцидента и стоимость последующего усиления защиты.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публичный домен принимает HTTPS, а API доступен только через proxy по пути /api.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7. Community Edition: граница экспортов</w:t>
      </w:r>
    </w:p>
    <w:p>
      <w:r>
        <w:rPr>
          <w:rFonts w:ascii="Aptos" w:hAnsi="Aptos"/>
          <w:i w:val="0"/>
          <w:color w:val="23313B"/>
        </w:rPr>
        <w:t>Этот Self-hosted репозиторий является Community Edition и не требует лицензии, activation code или обращения к контрольному серверу. После запуска доступны проекты, интервью, Process IR, пользовательские или локальные LLM, шаблоны, генерация кода, runtime-подключения и агентские сценарии. Команда может полноценно описывать и улучшать процессы в собственной инфраструктуре. Ограничение относится только к пользовательским выгрузкам, а не к повседневной работе внутри приложения. Community выдаёт BPMN/draw.io и текстовое описание процесса, потому что эти результаты удобны для согласования и документирования. n8n-workflow и Agent-ready пакеты не выдаются как файлы из Community-поставки. Проверка находится на сервере, поэтому её нельзя обойти подменой кнопки в браузере или прямым API-вызовом. Такой подход даёт честную и понятную границу без скрытых временных ограничений на работу команды. Пользователь заранее знает, какие материалы сможет передать коллегам, а администратор не обслуживает механизм активации. Это уменьшает стоимость внедрения и оставляет контроль над данными и процессами у владельца установки.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команда моделирует процесс, обсуждает изменения с LLM и подготавливает agent-сценарий. Для обсуждения с коллегами она выгружает BPMN и описание; кнопок экспорта n8n и Agent package в Community нет.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8. Пользователи и роли</w:t>
      </w:r>
    </w:p>
    <w:p>
      <w:r>
        <w:rPr>
          <w:rFonts w:ascii="Aptos" w:hAnsi="Aptos"/>
          <w:i w:val="0"/>
          <w:color w:val="23313B"/>
        </w:rPr>
        <w:t>Workspace разделяет работу разных команд, клиентов или подразделений внутри одной установки. Пользователь видит только те workspace, в которых состоит, и не получает доступ к чужим проектам автоматически. Владелец workspace управляет участниками и рабочим контекстом, но не становится глобальным администратором Linux-сервера. Это защищает границу между бизнес-командами без необходимости разворачивать отдельный сервер для каждой из них. Роли следует выдавать по задаче, а не по принципу «на всякий случай». Когда сотрудник меняет команду, его участие в workspace можно отозвать без удаления всей истории процесса. Разделение снижает риск случайной публикации или редактирования чужой модели. Оно также упрощает аудит: понятно, кто работал с конкретным процессом и кому принадлежит результат. Не используйте один общий аккаунт для отдела, потому что тогда исчезает персональная ответственность и усложняется восстановление доступа. Регулярно проверяйте состав участников особенно после завершения проекта или ухода подрядчика. Такая дисциплина экономит время на разборе прав и предотвращает дорогие ошибки доступа.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Финансы не видят проекты Продаж, хотя обе команды используют один сервер.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9. LLM и локальные endpoints</w:t>
      </w:r>
    </w:p>
    <w:p>
      <w:r>
        <w:rPr>
          <w:rFonts w:ascii="Aptos" w:hAnsi="Aptos"/>
          <w:i w:val="0"/>
          <w:color w:val="23313B"/>
        </w:rPr>
        <w:t>В Community каждый пользователь может подключить собственный зашифрованный ключ LLM или разрешённый локальный endpoint. Это позволяет выбрать подходящую модель и не передавать один общий ключ между сотрудниками. Настройка хранится так, чтобы приложение использовало её для работы пользователя, но не добавляло в Process IR или экспорт. Модель помогает задать недостающие вопросы и сформировать предложение изменения, а не принимает решение вместо владельца процесса. Любая значимая правка должна быть явно просмотрена и подтверждена человеком. Такой порядок уменьшает вероятность, что убедительный текст модели станет незамеченной ошибкой в рабочем процессе. Локальный endpoint особенно полезен организациям с требованиями к размещению данных или предсказуемой стоимости. Внешний LLM API может ускорить первые черновики, но его стоимость и правила передачи данных остаются зоной ответственности владельца ключа. Не отправляйте в модель пароли, токены или данные, которые не должны покидать контур. Подтверждаемые предложения превращают ИИ из источника хаоса в ускоритель аналитической работы.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аналитик задаёт вопрос о дубликате лида; ответ становится предложением patch, которое проверяет владелец процесса.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10. Проекты и ревизии</w:t>
      </w:r>
    </w:p>
    <w:p>
      <w:r>
        <w:rPr>
          <w:rFonts w:ascii="Aptos" w:hAnsi="Aptos"/>
          <w:i w:val="0"/>
          <w:color w:val="23313B"/>
        </w:rPr>
        <w:t>Проект объединяет описание процесса, интервью, правила, готовность и историю принятых решений. Process IR служит единым источником, поэтому схема и текст строятся из одной подтверждённой модели. Каждое принятое изменение создаёт новую неизменяемую ревизию вместо перезаписи старой версии. Это позволяет увидеть, что именно изменилось, кто согласовал правку и к чему можно вернуться. Undo помогает отменить последнее действие в понятном контексте, а restore создаёт новую текущую версию из выбранной исторической точки. Не правьте экспортированные файлы вручную как источник истины, потому что следующая выгрузка их заменит. Маленькие ревизии легче проверить, обсудить и откатить, чем одну большую переработку в конце проекта. История полезна и для обучения команды: она показывает, какие вопросы и решения сделали процесс точнее. Такой подход снижает стоимость исправления ошибки, потому что не требует собирать модель заново. Он также делает передачу процесса новому владельцу быстрее: контекст находится в проекте, а не в личной памяти автора.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ошибочно добавили эскалацию — восстановите прошлую ревизию, а не правьте связанные экспорты вручную.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11. Архивы и перенос</w:t>
      </w:r>
    </w:p>
    <w:p>
      <w:r>
        <w:rPr>
          <w:rFonts w:ascii="Aptos" w:hAnsi="Aptos"/>
          <w:i w:val="0"/>
          <w:color w:val="23313B"/>
        </w:rPr>
        <w:t>Переносимый архив проекта нужен для миграции, проверки восстановления и передачи результата между разрешёнными контурами. Он включает проект, ревизии, интервью и связанные артефакты, но не должен включать пароли и credentials. Это принципиально: новый сервер требует собственных внешних ключей, а не скрытого переноса старых секретов. Перед restore приложение выполняет dry-run, чтобы показать проблему формата до внесения изменений в рабочее пространство. Подтверждение на втором шаге защищает от случайного импорта не того архива. Архив полезнее простой копии диаграммы, потому что сохраняет историю и факты, на которых основаны решения. Перед миграцией сначала создайте архив, затем проверьте его в изолированной среде и только после этого планируйте переключение. Такой тест заранее обнаруживает несовместимость версий и экономит часы простоя. Храните архивы в защищённом месте и задавайте понятный срок хранения, потому что интервью могут содержать внутреннюю информацию. Проверенный перенос делает смену сервера или восстановление после ошибки управляемой процедурой, а не рискованным экспериментом.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перед миграцией на новый сервер скачайте архив, проверьте его там dry-run и заново настройте внешние ключи.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12. Резервные копии БД</w:t>
      </w:r>
    </w:p>
    <w:p>
      <w:r>
        <w:rPr>
          <w:rFonts w:ascii="Aptos" w:hAnsi="Aptos"/>
          <w:i w:val="0"/>
          <w:color w:val="23313B"/>
        </w:rPr>
        <w:t>Резервная копия PostgreSQL защищает всю установку, а не один отдельный проект. В ней находятся пользователи, workspace, история ревизий и служебные данные, которые нельзя восстановить из одной BPMN-схемы. Делайте pg_dump перед обновлением, миграцией или крупной административной операцией. Храните копию отдельно от сервера, иначе поломка диска или удаление виртуальной машины уничтожит и систему, и backup одновременно. Шифруйте резервное хранилище и ограничивайте доступ, потому что дамп содержит рабочие данные. Важна не только регулярность, но и проверка восстановления в изолированной среде. Backup считается рабочим, только если тестовый restore завершился успешно и команда записала результат. Такая проверка выявляет повреждённый архив и недостающие права до реального инцидента. Политика хранения должна учитывать, сколько данных допустимо потерять между двумя копиями и как быстро сервис нужно вернуть в строй. Инвестиция в короткий сценарий backup/restore обычно экономит значительно больше, чем экстренное восстановление после потери базы.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backup существует только тогда, когда тестовый restore успешно поднялся и результат записан в журнале.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13. Обновление</w:t>
      </w:r>
    </w:p>
    <w:p>
      <w:r>
        <w:rPr>
          <w:rFonts w:ascii="Aptos" w:hAnsi="Aptos"/>
          <w:i w:val="0"/>
          <w:color w:val="23313B"/>
        </w:rPr>
        <w:t>Обновление — это управляемая операция, а не просто команда git pull. Сначала прочитайте release notes и поймите, затрагивает ли версия миграции базы, переменные окружения или поведение интеграций. Затем сделайте проверенный backup PostgreSQL и сохраните текущую версию, к которой можно откатиться. Выполните обновление через docker compose --env-file .env.compose up --build -d, чтобы контейнеры получили согласованный код. После запуска проверьте health, docker compose ps и последние логи API. Не ограничивайтесь зелёным статусом контейнера: пройдите небольшой безопасный пользовательский сценарий. Например, создайте тестовый процесс, подтвердите маленькую ревизию и сформируйте BPMN или описание. Это подтверждает, что работают и интерфейс, и API, и база, и бизнес-правила. Если проверка не прошла, остановитесь и используйте заранее подготовленный план отката, не смешивая несколько попыток ремонта. Плановое обновление уменьшает простой и не превращает технический долг в внезапные расходы.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после обновления создайте тестовый проект и убедитесь, что подтверждённая ревизия обновляет схему.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14. Мониторинг</w:t>
      </w:r>
    </w:p>
    <w:p>
      <w:r>
        <w:rPr>
          <w:rFonts w:ascii="Aptos" w:hAnsi="Aptos"/>
          <w:i w:val="0"/>
          <w:color w:val="23313B"/>
        </w:rPr>
        <w:t>Health отвечает на вопрос, доступен ли сервис сейчас, но не объясняет автоматически причину проблемы. Логи контейнеров показывают последовательность событий и помогают отличить ошибку входа от сбоя базы или внешнего endpoint. Метрики Prometheus и панели Grafana полезны для наблюдения за нагрузкой, ошибками и длительностью операций. Они не должны содержать тексты интервью, Process IR, credentials или прямые идентификаторы пользователей. Ограниченные технические метрики дают достаточно информации для эксплуатации без превращения мониторинга в ещё одно хранилище чувствительных данных. Настройте оповещения на недоступность health, рост ошибок API, нехватку места и повторяющиеся перезапуски контейнеров. Оповещение должно приходить человеку, который может принять действие, а не просто создавать шум в общем канале. Смотрите на тенденцию, а не только на один всплеск: это помогает заметить деградацию до жалоб пользователей. Регулярный обзор мониторинга позволяет планировать ресурсы вместо срочной покупки сервера в момент аварии. Хорошая наблюдаемость сокращает время диагностики и стоимость простоя для всей команды.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рост ошибок API — сигнал проверить логи и хранилище до того, как пользователи начнут терять доступ.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15. Инцидент</w:t>
      </w:r>
    </w:p>
    <w:p>
      <w:r>
        <w:rPr>
          <w:rFonts w:ascii="Aptos" w:hAnsi="Aptos"/>
          <w:i w:val="0"/>
          <w:color w:val="23313B"/>
        </w:rPr>
        <w:t>При инциденте сначала зафиксируйте время, симптомы, затронутых пользователей и последние изменения в окружении. Эта простая запись предотвращает потерю контекста, когда несколько людей начинают помогать одновременно. Затем ограничьте риск: при подозрении на утечку закройте доступ или отзовите затронутый секрет, не уничтожая доказательства. Сохраните логи, состояние контейнеров и безопасную копию конфигурации до необратимых действий. Не удаляйте volume и не пересоздавайте всё «на удачу», потому что это может стереть причину и пользовательские данные. Сообщите пользователям короткий фактический статус и время следующего обновления, даже если окончательная причина ещё неизвестна. Разделите восстановление сервиса и расследование причины, чтобы не смешать срочное решение с предположениями. После стабилизации определите, какой контроль не сработал: backup, мониторинг, доступ или процедура обновления. Зафиксируйте улучшение в инструкции и проверьте его на тестовой среде. Спокойная процедура делает инцидент короче, уменьшает ущерб и возвращает команде доверие к эксплуатации.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подозрении на компрометацию ограничьте доступ, ротируйте затронутые секреты и действуйте по принятой процедуре.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16. Рабочий сценарий</w:t>
      </w:r>
    </w:p>
    <w:p>
      <w:r>
        <w:rPr>
          <w:rFonts w:ascii="Aptos" w:hAnsi="Aptos"/>
          <w:i w:val="0"/>
          <w:color w:val="23313B"/>
        </w:rPr>
        <w:t>Начинайте внедрение с одного процесса, который важен, но достаточно ограничен для быстрой проверки подхода. Соберите факты о цели, участниках, системах, данных, правилах, исключениях и владельце результата. Не пытайтесь сразу автоматизировать всё описание компании: большая модель без подтверждений быстро становится дорогой и неточной. Работайте небольшими ревизиями, чтобы владелец процесса мог проверить смысл каждого изменения. Используйте интервью и LLM для выявления пробелов, но принимайте только те предложения, которые подтверждены реальной практикой. Индикатор готовности показывает недостающие сведения и помогает выбрать следующий вопрос, а не даёт разрешение на production. Когда процесс согласован, выгрузите BPMN и текстовое описание для обсуждения с заинтересованными людьми. Сохраните список открытых рисков, credentials и проверок интеграций как отдельную работу, а не прячьте их в диаграмме. Такой ритм быстро даёт команде видимый результат и одновременно не создаёт ложной уверенности. Он снижает стоимость переделок, потому что ошибки обнаруживаются на маленьком шаге, а не после большого внедрения.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интегратор получает BPMN и описание для тестовой среды; credentials, публикация и негативные тесты остаются отдельной работой.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2331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/>
      <w:b/>
      <w:bCs/>
      <w:color w:val="0C596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331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C596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2331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0C5961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