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Отчёт об исправлении дефектов аудита 2026-08-28</w:t>
      </w:r>
    </w:p>
    <w:p>
      <w:r/>
      <w:r>
        <w:rPr>
          <w:b/>
        </w:rPr>
        <w:t>Коммит аудита:</w:t>
      </w:r>
      <w:r>
        <w:t xml:space="preserve"> </w:t>
      </w:r>
      <w:r>
        <w:rPr>
          <w:rFonts w:ascii="Courier New" w:hAnsi="Courier New"/>
          <w:sz w:val="18"/>
        </w:rPr>
        <w:t>7ce0788</w:t>
      </w:r>
      <w:r>
        <w:t xml:space="preserve"> · </w:t>
      </w:r>
      <w:r>
        <w:rPr>
          <w:b/>
        </w:rPr>
        <w:t>Дата исправления:</w:t>
      </w:r>
      <w:r>
        <w:t xml:space="preserve"> 2026-08-30 · </w:t>
      </w:r>
      <w:r>
        <w:rPr>
          <w:b/>
        </w:rPr>
        <w:t>Ветка:</w:t>
      </w:r>
      <w:r>
        <w:t xml:space="preserve"> </w:t>
      </w:r>
      <w:r>
        <w:rPr>
          <w:rFonts w:ascii="Courier New" w:hAnsi="Courier New"/>
          <w:sz w:val="18"/>
        </w:rPr>
        <w:t>main</w:t>
      </w:r>
      <w:r/>
    </w:p>
    <w:p>
      <w:pPr>
        <w:pStyle w:val="Heading2"/>
      </w:pPr>
      <w:r>
        <w:rPr>
          <w:color w:val="1F3B63"/>
        </w:rPr>
        <w:t>Сводка</w:t>
      </w:r>
    </w:p>
    <w:p>
      <w:r>
        <w:t>Исправлено 5 критических, 4 высоких, часть средних дефектов. Все P0 закрыты, P1 частично, P2 — инфраструктурные.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Дефект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Файлы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КРИТ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`stream: true` обходит инспекторы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`py/app.py:253`, `rust/lib.rs:356` — общий `payload` + `inspectors`/`metering` до `if stream`, `restore_stream_text` per chunk, тест `stream=true/false` 403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КРИТ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Rust DLP `fxhash` 32 бита обратим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`rust/inspectors/dlp.rs:15` — `OsRng` 128 бит, `value→token` на запрос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КРИТ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Туннель `{"content":"tunneled"}` 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`rust/ingress.rs:81` — убран synthetic, `Err(no tunnel)` → 503; `rust/fwllm-agent` реальный `reqwest` + `ca_cert`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КРИТ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Любой `client-key` → `POST /admin/ingress/tokens` + `GET` отдаёт токены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`py/config.py` `admin_clients` + `FWLLM_ADMIN_TOKENS`, `rust/config.rs` `admin_clients`, `require_admin` (403 `admin_required`), `list_token_summaries` (prefix)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КРИТ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`GET /admin/audit` IDOR — все записи любому клиенту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`py/app.py:210` `admin_audit` → `client=client_id` для не-админа, `rust/lib.rs:62` аналогично, индекс `(client, id)`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Redis fail-open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`py/metering.py` `backend_fail_closed` + `_ensure_ready` ping, `rust/metering.rs` `Result` + `backend_fail_closed`, 503 `backend_unavailable`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`action` не читается, фолбэк `head`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`py/router/policy.py:131` `switch_to`/`next_in_chain` + `QuotaExceeded` 429, `rust/router.rs:140` `RoutingError::BudgetExhausted`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`dlp.mode: log` и `provider_tokens_per_day` мёртвые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`py/inspectors/dlp.py:35` `log` ветка, `py/metering.py:96` `check_provider`, `rust/chain.rs:71` `log`, `rust/metering.rs` `provider_tokens_per_day`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10-11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ML fail-closed расхождение + паника `unwrap`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`rust/chain.rs:18` `from_config` → `Result` (panic если `ml.enabled` без модели), `rust/ml.rs` `parking_lot::Mutex` + `Result` + truncate 512, `python` уже fail-closed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`trust_env` только при `proxy_url`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`py/egress.py:20` `trust_env=False` всегда, `rust/providers.rs:50` `.no_proxy()`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`/metrics` без auth, `model` label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`py/app.py:436` `GET /metrics` → `_require_admin`, `rust/lib.rs:163` `require_admin`, `model` валидируется по `providers[].models`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19-20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СРЕД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`deploy/docker-compose.yml` `build: ./gateway` нет, `Dockerfile` `enterprise`, `deploy/gateway-rust` дубликат, CI `paths`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✅ Исправлен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`deploy/docker-compose.yml` `context: ../`, `py/fwllm/Dockerfile` `COPY py/fwllm-enterprise`, удалён `deploy/gateway-rust`, `ci.yml` `paths` на уровень `job`</w:t>
            </w:r>
          </w:p>
        </w:tc>
      </w:tr>
    </w:tbl>
    <w:p>
      <w:r>
        <w:t xml:space="preserve">Остальные P2 (14 </w:t>
      </w:r>
      <w:r>
        <w:rPr>
          <w:rFonts w:ascii="Courier New" w:hAnsi="Courier New"/>
          <w:sz w:val="18"/>
        </w:rPr>
        <w:t>attack_failover</w:t>
      </w:r>
      <w:r>
        <w:t xml:space="preserve"> per-client уже исправлен в </w:t>
      </w:r>
      <w:r>
        <w:rPr>
          <w:rFonts w:ascii="Courier New" w:hAnsi="Courier New"/>
          <w:sz w:val="18"/>
        </w:rPr>
        <w:t>py/router/policy.py</w:t>
      </w:r>
      <w:r>
        <w:t xml:space="preserve"> и </w:t>
      </w:r>
      <w:r>
        <w:rPr>
          <w:rFonts w:ascii="Courier New" w:hAnsi="Courier New"/>
          <w:sz w:val="18"/>
        </w:rPr>
        <w:t>rust/router.rs</w:t>
      </w:r>
      <w:r>
        <w:t xml:space="preserve">, 15 </w:t>
      </w:r>
      <w:r>
        <w:rPr>
          <w:rFonts w:ascii="Courier New" w:hAnsi="Courier New"/>
          <w:sz w:val="18"/>
        </w:rPr>
        <w:t>:8443</w:t>
      </w:r>
      <w:r>
        <w:t xml:space="preserve"> scope — отдельный Router только с </w:t>
      </w:r>
      <w:r>
        <w:rPr>
          <w:rFonts w:ascii="Courier New" w:hAnsi="Courier New"/>
          <w:sz w:val="18"/>
        </w:rPr>
        <w:t>/ingress</w:t>
      </w:r>
      <w:r>
        <w:t xml:space="preserve">, 16 </w:t>
      </w:r>
      <w:r>
        <w:rPr>
          <w:rFonts w:ascii="Courier New" w:hAnsi="Courier New"/>
          <w:sz w:val="18"/>
        </w:rPr>
        <w:t>temperature</w:t>
      </w:r>
      <w:r>
        <w:t>/</w:t>
      </w:r>
      <w:r>
        <w:rPr>
          <w:rFonts w:ascii="Courier New" w:hAnsi="Courier New"/>
          <w:sz w:val="18"/>
        </w:rPr>
        <w:t>tools</w:t>
      </w:r>
      <w:r>
        <w:t xml:space="preserve"> passthrough — TODO) задокументированы как известные ограничения в </w:t>
      </w:r>
      <w:r>
        <w:rPr>
          <w:rFonts w:ascii="Courier New" w:hAnsi="Courier New"/>
          <w:sz w:val="18"/>
        </w:rPr>
        <w:t>SERVICE_DESCRIPTION.md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