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E1F" w:rsidRPr="00174E1F" w:rsidRDefault="00174E1F" w:rsidP="001F5C60">
      <w:pPr>
        <w:spacing w:line="240" w:lineRule="auto"/>
        <w:rPr>
          <w:sz w:val="32"/>
        </w:rPr>
      </w:pPr>
      <w:r w:rsidRPr="00174E1F">
        <w:rPr>
          <w:sz w:val="32"/>
        </w:rPr>
        <w:t>ИНСТРУКЦИЯ</w:t>
      </w:r>
      <w:r>
        <w:rPr>
          <w:sz w:val="32"/>
        </w:rPr>
        <w:t xml:space="preserve"> по работе с программой </w:t>
      </w:r>
      <w:proofErr w:type="spellStart"/>
      <w:r w:rsidRPr="001F5C60">
        <w:rPr>
          <w:b/>
          <w:sz w:val="32"/>
          <w:lang w:val="en-US"/>
        </w:rPr>
        <w:t>ParserPDF</w:t>
      </w:r>
      <w:proofErr w:type="spellEnd"/>
      <w:r w:rsidRPr="001F5C60">
        <w:rPr>
          <w:b/>
          <w:sz w:val="32"/>
        </w:rPr>
        <w:t xml:space="preserve"> </w:t>
      </w:r>
      <w:r w:rsidRPr="001F5C60">
        <w:rPr>
          <w:b/>
          <w:sz w:val="32"/>
          <w:lang w:val="en-US"/>
        </w:rPr>
        <w:t>by</w:t>
      </w:r>
      <w:r w:rsidRPr="001F5C60">
        <w:rPr>
          <w:b/>
          <w:sz w:val="32"/>
        </w:rPr>
        <w:t xml:space="preserve"> </w:t>
      </w:r>
      <w:r w:rsidRPr="001F5C60">
        <w:rPr>
          <w:b/>
          <w:sz w:val="32"/>
          <w:lang w:val="en-US"/>
        </w:rPr>
        <w:t>Solderingiron</w:t>
      </w:r>
    </w:p>
    <w:p w:rsidR="00174E1F" w:rsidRPr="00174E1F" w:rsidRDefault="001F5C60" w:rsidP="005F2520">
      <w:pPr>
        <w:spacing w:line="240" w:lineRule="auto"/>
      </w:pPr>
      <w:bookmarkStart w:id="0" w:name="_GoBack"/>
      <w:r w:rsidRPr="001F5C60">
        <w:drawing>
          <wp:inline distT="0" distB="0" distL="0" distR="0" wp14:anchorId="5D8667CE" wp14:editId="2670DE39">
            <wp:extent cx="5616054" cy="383293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277" cy="38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161F" w:rsidRDefault="00174E1F" w:rsidP="005F2520">
      <w:pPr>
        <w:spacing w:line="240" w:lineRule="auto"/>
        <w:rPr>
          <w:sz w:val="32"/>
        </w:rPr>
      </w:pPr>
      <w:proofErr w:type="spellStart"/>
      <w:r w:rsidRPr="001F5C60">
        <w:rPr>
          <w:b/>
          <w:sz w:val="32"/>
          <w:lang w:val="en-US"/>
        </w:rPr>
        <w:t>ParserPDF</w:t>
      </w:r>
      <w:proofErr w:type="spellEnd"/>
      <w:r w:rsidRPr="001F5C60">
        <w:rPr>
          <w:b/>
          <w:sz w:val="32"/>
        </w:rPr>
        <w:t xml:space="preserve"> </w:t>
      </w:r>
      <w:r w:rsidRPr="001F5C60">
        <w:rPr>
          <w:b/>
          <w:sz w:val="32"/>
          <w:lang w:val="en-US"/>
        </w:rPr>
        <w:t>by</w:t>
      </w:r>
      <w:r w:rsidRPr="001F5C60">
        <w:rPr>
          <w:b/>
          <w:sz w:val="32"/>
        </w:rPr>
        <w:t xml:space="preserve"> </w:t>
      </w:r>
      <w:r w:rsidRPr="001F5C60">
        <w:rPr>
          <w:b/>
          <w:sz w:val="32"/>
          <w:lang w:val="en-US"/>
        </w:rPr>
        <w:t>Solderingiron</w:t>
      </w:r>
      <w:r w:rsidR="0076161F">
        <w:rPr>
          <w:sz w:val="32"/>
        </w:rPr>
        <w:t xml:space="preserve"> является бесплатным ПО.</w:t>
      </w:r>
    </w:p>
    <w:p w:rsidR="00174E1F" w:rsidRPr="0076161F" w:rsidRDefault="0076161F" w:rsidP="005F2520">
      <w:pPr>
        <w:spacing w:line="240" w:lineRule="auto"/>
        <w:rPr>
          <w:color w:val="2F5496" w:themeColor="accent1" w:themeShade="BF"/>
        </w:rPr>
      </w:pPr>
      <w:r w:rsidRPr="0076161F">
        <w:rPr>
          <w:color w:val="2F5496" w:themeColor="accent1" w:themeShade="BF"/>
        </w:rPr>
        <w:t>Программа</w:t>
      </w:r>
      <w:r w:rsidR="00174E1F" w:rsidRPr="0076161F">
        <w:rPr>
          <w:color w:val="2F5496" w:themeColor="accent1" w:themeShade="BF"/>
        </w:rPr>
        <w:t xml:space="preserve"> предназначена для </w:t>
      </w:r>
      <w:proofErr w:type="spellStart"/>
      <w:r w:rsidR="00174E1F" w:rsidRPr="0076161F">
        <w:rPr>
          <w:color w:val="2F5496" w:themeColor="accent1" w:themeShade="BF"/>
        </w:rPr>
        <w:t>парсинга</w:t>
      </w:r>
      <w:proofErr w:type="spellEnd"/>
      <w:r w:rsidR="00174E1F" w:rsidRPr="0076161F">
        <w:rPr>
          <w:color w:val="2F5496" w:themeColor="accent1" w:themeShade="BF"/>
        </w:rPr>
        <w:t xml:space="preserve"> </w:t>
      </w:r>
      <w:r w:rsidR="00174E1F" w:rsidRPr="0076161F">
        <w:rPr>
          <w:color w:val="2F5496" w:themeColor="accent1" w:themeShade="BF"/>
          <w:lang w:val="en-US"/>
        </w:rPr>
        <w:t>pdf</w:t>
      </w:r>
      <w:r w:rsidR="00174E1F" w:rsidRPr="0076161F">
        <w:rPr>
          <w:color w:val="2F5496" w:themeColor="accent1" w:themeShade="BF"/>
        </w:rPr>
        <w:t xml:space="preserve"> файлов, а именно таблиц</w:t>
      </w:r>
      <w:r>
        <w:rPr>
          <w:color w:val="2F5496" w:themeColor="accent1" w:themeShade="BF"/>
        </w:rPr>
        <w:t xml:space="preserve"> в них.</w:t>
      </w:r>
    </w:p>
    <w:p w:rsidR="0076161F" w:rsidRPr="0076161F" w:rsidRDefault="0076161F" w:rsidP="005F2520">
      <w:pPr>
        <w:spacing w:line="240" w:lineRule="auto"/>
        <w:rPr>
          <w:color w:val="2F5496" w:themeColor="accent1" w:themeShade="BF"/>
          <w:sz w:val="20"/>
        </w:rPr>
      </w:pPr>
      <w:r w:rsidRPr="0076161F">
        <w:rPr>
          <w:color w:val="2F5496" w:themeColor="accent1" w:themeShade="BF"/>
          <w:sz w:val="20"/>
        </w:rPr>
        <w:t xml:space="preserve">Скомпилирована только под </w:t>
      </w:r>
      <w:r w:rsidRPr="0076161F">
        <w:rPr>
          <w:color w:val="2F5496" w:themeColor="accent1" w:themeShade="BF"/>
          <w:sz w:val="20"/>
          <w:lang w:val="en-US"/>
        </w:rPr>
        <w:t>Windows</w:t>
      </w:r>
      <w:r w:rsidRPr="0076161F">
        <w:rPr>
          <w:color w:val="2F5496" w:themeColor="accent1" w:themeShade="BF"/>
          <w:sz w:val="20"/>
        </w:rPr>
        <w:t xml:space="preserve"> </w:t>
      </w:r>
      <w:r w:rsidRPr="0076161F">
        <w:rPr>
          <w:color w:val="2F5496" w:themeColor="accent1" w:themeShade="BF"/>
          <w:sz w:val="20"/>
          <w:lang w:val="en-US"/>
        </w:rPr>
        <w:t>x</w:t>
      </w:r>
      <w:r w:rsidRPr="0076161F">
        <w:rPr>
          <w:color w:val="2F5496" w:themeColor="accent1" w:themeShade="BF"/>
          <w:sz w:val="20"/>
        </w:rPr>
        <w:t>64 системы.</w:t>
      </w:r>
    </w:p>
    <w:p w:rsidR="00174E1F" w:rsidRPr="0076161F" w:rsidRDefault="00174E1F" w:rsidP="005F2520">
      <w:pPr>
        <w:spacing w:line="240" w:lineRule="auto"/>
        <w:rPr>
          <w:b/>
          <w:i/>
          <w:color w:val="FF0000"/>
          <w:sz w:val="16"/>
        </w:rPr>
      </w:pPr>
      <w:r w:rsidRPr="0076161F">
        <w:rPr>
          <w:b/>
          <w:i/>
          <w:color w:val="FF0000"/>
        </w:rPr>
        <w:t xml:space="preserve">Работает только с </w:t>
      </w:r>
      <w:r w:rsidRPr="0076161F">
        <w:rPr>
          <w:b/>
          <w:i/>
          <w:color w:val="FF0000"/>
          <w:lang w:val="en-US"/>
        </w:rPr>
        <w:t>pdf</w:t>
      </w:r>
      <w:r w:rsidRPr="0076161F">
        <w:rPr>
          <w:b/>
          <w:i/>
          <w:color w:val="FF0000"/>
        </w:rPr>
        <w:t xml:space="preserve"> файлами, где данные не являются сканом.</w:t>
      </w:r>
    </w:p>
    <w:p w:rsidR="00174E1F" w:rsidRDefault="00174E1F" w:rsidP="005F2520">
      <w:pPr>
        <w:spacing w:line="240" w:lineRule="auto"/>
      </w:pPr>
      <w:r>
        <w:t xml:space="preserve">Для корректной работы программы требуются MS </w:t>
      </w:r>
      <w:proofErr w:type="spellStart"/>
      <w:r>
        <w:t>Office</w:t>
      </w:r>
      <w:proofErr w:type="spellEnd"/>
      <w:r w:rsidR="00560431">
        <w:t>,</w:t>
      </w:r>
      <w:r>
        <w:t xml:space="preserve"> </w:t>
      </w:r>
      <w:proofErr w:type="spellStart"/>
      <w:r>
        <w:t>ghostscript</w:t>
      </w:r>
      <w:proofErr w:type="spellEnd"/>
      <w:r w:rsidR="00560431">
        <w:t xml:space="preserve"> и </w:t>
      </w:r>
      <w:r w:rsidR="00560431">
        <w:rPr>
          <w:lang w:val="en-US"/>
        </w:rPr>
        <w:t>java</w:t>
      </w:r>
      <w:r>
        <w:t>.</w:t>
      </w:r>
    </w:p>
    <w:p w:rsidR="00174E1F" w:rsidRPr="000D59F5" w:rsidRDefault="000D59F5" w:rsidP="005F2520">
      <w:pPr>
        <w:spacing w:line="240" w:lineRule="auto"/>
      </w:pPr>
      <w:r>
        <w:t xml:space="preserve">Если с </w:t>
      </w:r>
      <w:r>
        <w:rPr>
          <w:lang w:val="en-US"/>
        </w:rPr>
        <w:t>MS</w:t>
      </w:r>
      <w:r w:rsidRPr="000D59F5">
        <w:t xml:space="preserve"> </w:t>
      </w:r>
      <w:r>
        <w:rPr>
          <w:lang w:val="en-US"/>
        </w:rPr>
        <w:t>Office</w:t>
      </w:r>
      <w:r w:rsidRPr="000D59F5">
        <w:t xml:space="preserve"> </w:t>
      </w:r>
      <w:r>
        <w:t xml:space="preserve">все понятно, то для установки </w:t>
      </w:r>
      <w:proofErr w:type="spellStart"/>
      <w:r>
        <w:rPr>
          <w:lang w:val="en-US"/>
        </w:rPr>
        <w:t>ghostscript</w:t>
      </w:r>
      <w:proofErr w:type="spellEnd"/>
      <w:r w:rsidR="00560431" w:rsidRPr="00560431">
        <w:t xml:space="preserve"> </w:t>
      </w:r>
      <w:r w:rsidR="00560431">
        <w:t xml:space="preserve">и </w:t>
      </w:r>
      <w:r w:rsidR="00560431">
        <w:rPr>
          <w:lang w:val="en-US"/>
        </w:rPr>
        <w:t>java</w:t>
      </w:r>
      <w:r w:rsidRPr="000D59F5">
        <w:t xml:space="preserve"> </w:t>
      </w:r>
      <w:r>
        <w:t>напишу небольшую инструкцию</w:t>
      </w:r>
      <w:r w:rsidRPr="000D59F5">
        <w:t>:</w:t>
      </w:r>
    </w:p>
    <w:p w:rsidR="000D59F5" w:rsidRPr="005F2520" w:rsidRDefault="000D59F5" w:rsidP="005F2520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5F2520">
        <w:rPr>
          <w:b/>
        </w:rPr>
        <w:t xml:space="preserve">Установка </w:t>
      </w:r>
      <w:proofErr w:type="spellStart"/>
      <w:r w:rsidRPr="005F2520">
        <w:rPr>
          <w:b/>
          <w:lang w:val="en-US"/>
        </w:rPr>
        <w:t>ghostscript</w:t>
      </w:r>
      <w:proofErr w:type="spellEnd"/>
    </w:p>
    <w:p w:rsidR="00174E1F" w:rsidRDefault="00174E1F" w:rsidP="005F2520">
      <w:pPr>
        <w:spacing w:line="240" w:lineRule="auto"/>
        <w:ind w:firstLine="708"/>
      </w:pPr>
      <w:r>
        <w:t xml:space="preserve">Установить </w:t>
      </w:r>
      <w:proofErr w:type="spellStart"/>
      <w:r>
        <w:t>ghostscript</w:t>
      </w:r>
      <w:proofErr w:type="spellEnd"/>
      <w:r>
        <w:t xml:space="preserve">: </w:t>
      </w:r>
      <w:hyperlink r:id="rId6" w:history="1">
        <w:r w:rsidRPr="00F2268B">
          <w:rPr>
            <w:rStyle w:val="a6"/>
          </w:rPr>
          <w:t>https://ghostscript.com/releases/gsdnld.html</w:t>
        </w:r>
      </w:hyperlink>
    </w:p>
    <w:p w:rsidR="00B176EB" w:rsidRPr="00B176EB" w:rsidRDefault="00B176EB" w:rsidP="005F2520">
      <w:pPr>
        <w:spacing w:line="240" w:lineRule="auto"/>
        <w:ind w:firstLine="708"/>
        <w:rPr>
          <w:lang w:val="en-US"/>
        </w:rPr>
      </w:pPr>
      <w:r>
        <w:t>Вам</w:t>
      </w:r>
      <w:r w:rsidRPr="00B176EB">
        <w:rPr>
          <w:lang w:val="en-US"/>
        </w:rPr>
        <w:t xml:space="preserve"> </w:t>
      </w:r>
      <w:r>
        <w:t>нужен</w:t>
      </w:r>
      <w:r w:rsidRPr="00B176EB">
        <w:rPr>
          <w:lang w:val="en-US"/>
        </w:rPr>
        <w:t xml:space="preserve"> </w:t>
      </w:r>
      <w:proofErr w:type="spellStart"/>
      <w:r w:rsidRPr="00B176EB">
        <w:rPr>
          <w:lang w:val="en-US"/>
        </w:rPr>
        <w:t>Ghostscript</w:t>
      </w:r>
      <w:proofErr w:type="spellEnd"/>
      <w:r w:rsidRPr="00B176EB">
        <w:rPr>
          <w:lang w:val="en-US"/>
        </w:rPr>
        <w:t> 10.04.0 for Windows (64 bit)</w:t>
      </w:r>
      <w:r w:rsidRPr="00B176EB">
        <w:rPr>
          <w:lang w:val="en-US"/>
        </w:rPr>
        <w:t xml:space="preserve"> -</w:t>
      </w:r>
      <w:r>
        <w:rPr>
          <w:lang w:val="en-US"/>
        </w:rPr>
        <w:t xml:space="preserve">&gt; </w:t>
      </w:r>
      <w:hyperlink r:id="rId7" w:history="1">
        <w:proofErr w:type="spellStart"/>
        <w:r w:rsidRPr="00B176EB">
          <w:rPr>
            <w:lang w:val="en-US"/>
          </w:rPr>
          <w:t>Ghostscript</w:t>
        </w:r>
        <w:proofErr w:type="spellEnd"/>
        <w:r w:rsidRPr="00B176EB">
          <w:rPr>
            <w:lang w:val="en-US"/>
          </w:rPr>
          <w:t xml:space="preserve"> AGPL Release</w:t>
        </w:r>
      </w:hyperlink>
    </w:p>
    <w:p w:rsidR="005F2520" w:rsidRPr="005F2520" w:rsidRDefault="005F2520" w:rsidP="005F2520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5F2520">
        <w:rPr>
          <w:b/>
        </w:rPr>
        <w:t>Добавление пути в PATH в Свойствах системы</w:t>
      </w:r>
    </w:p>
    <w:p w:rsidR="00174E1F" w:rsidRDefault="00174E1F" w:rsidP="005F2520">
      <w:pPr>
        <w:spacing w:line="240" w:lineRule="auto"/>
        <w:ind w:firstLine="708"/>
      </w:pPr>
      <w:r>
        <w:t xml:space="preserve">После установки нужно добавить </w:t>
      </w:r>
      <w:proofErr w:type="spellStart"/>
      <w:r>
        <w:t>ghostscript</w:t>
      </w:r>
      <w:proofErr w:type="spellEnd"/>
      <w:r>
        <w:t xml:space="preserve"> в </w:t>
      </w:r>
      <w:proofErr w:type="spellStart"/>
      <w:r>
        <w:t>Path</w:t>
      </w:r>
      <w:proofErr w:type="spellEnd"/>
      <w:r>
        <w:t>:</w:t>
      </w:r>
    </w:p>
    <w:p w:rsidR="00174E1F" w:rsidRDefault="00174E1F" w:rsidP="005F2520">
      <w:pPr>
        <w:spacing w:line="240" w:lineRule="auto"/>
        <w:ind w:firstLine="708"/>
      </w:pPr>
      <w:r>
        <w:t>Заходим в Изменение системных переменных среды</w:t>
      </w:r>
      <w:proofErr w:type="gramStart"/>
      <w:r>
        <w:t>-&gt;Переменные</w:t>
      </w:r>
      <w:proofErr w:type="gramEnd"/>
      <w:r>
        <w:t xml:space="preserve"> среды</w:t>
      </w:r>
      <w:r w:rsidR="000D59F5">
        <w:t>…</w:t>
      </w:r>
    </w:p>
    <w:p w:rsidR="00174E1F" w:rsidRDefault="00174E1F" w:rsidP="005F2520">
      <w:pPr>
        <w:spacing w:line="240" w:lineRule="auto"/>
      </w:pPr>
      <w:r w:rsidRPr="00174E1F">
        <w:rPr>
          <w:noProof/>
        </w:rPr>
        <w:drawing>
          <wp:anchor distT="0" distB="0" distL="114300" distR="114300" simplePos="0" relativeHeight="251659264" behindDoc="1" locked="0" layoutInCell="1" allowOverlap="1" wp14:anchorId="07CBAC97">
            <wp:simplePos x="0" y="0"/>
            <wp:positionH relativeFrom="column">
              <wp:posOffset>3698974</wp:posOffset>
            </wp:positionH>
            <wp:positionV relativeFrom="paragraph">
              <wp:posOffset>7620</wp:posOffset>
            </wp:positionV>
            <wp:extent cx="2125683" cy="2507676"/>
            <wp:effectExtent l="0" t="0" r="8255" b="698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3" cy="2507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4E1F">
        <w:rPr>
          <w:noProof/>
        </w:rPr>
        <w:drawing>
          <wp:anchor distT="0" distB="0" distL="114300" distR="114300" simplePos="0" relativeHeight="251658240" behindDoc="1" locked="0" layoutInCell="1" allowOverlap="1" wp14:anchorId="4379758D">
            <wp:simplePos x="0" y="0"/>
            <wp:positionH relativeFrom="margin">
              <wp:align>left</wp:align>
            </wp:positionH>
            <wp:positionV relativeFrom="paragraph">
              <wp:posOffset>10812</wp:posOffset>
            </wp:positionV>
            <wp:extent cx="2636917" cy="246413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917" cy="24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4E1F" w:rsidRDefault="00174E1F" w:rsidP="005F2520">
      <w:pPr>
        <w:spacing w:line="240" w:lineRule="auto"/>
      </w:pPr>
    </w:p>
    <w:p w:rsidR="00174E1F" w:rsidRDefault="00174E1F" w:rsidP="005F2520">
      <w:pPr>
        <w:spacing w:line="240" w:lineRule="auto"/>
      </w:pPr>
    </w:p>
    <w:p w:rsidR="00174E1F" w:rsidRDefault="00174E1F" w:rsidP="005F2520">
      <w:pPr>
        <w:spacing w:line="240" w:lineRule="auto"/>
      </w:pPr>
    </w:p>
    <w:p w:rsidR="00174E1F" w:rsidRDefault="000D59F5" w:rsidP="005F252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2701636</wp:posOffset>
                </wp:positionH>
                <wp:positionV relativeFrom="paragraph">
                  <wp:posOffset>111974</wp:posOffset>
                </wp:positionV>
                <wp:extent cx="890650" cy="0"/>
                <wp:effectExtent l="0" t="152400" r="0" b="1524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0650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012B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12.75pt;margin-top:8.8pt;width:70.1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" strokecolor="#4472c4 [3204]" strokeweight="6pt">
                <v:stroke endarrow="block" joinstyle="miter"/>
              </v:shape>
            </w:pict>
          </mc:Fallback>
        </mc:AlternateContent>
      </w:r>
    </w:p>
    <w:p w:rsidR="00174E1F" w:rsidRDefault="00174E1F" w:rsidP="005F2520">
      <w:pPr>
        <w:spacing w:line="240" w:lineRule="auto"/>
      </w:pPr>
    </w:p>
    <w:p w:rsidR="00174E1F" w:rsidRDefault="00174E1F" w:rsidP="005F2520">
      <w:pPr>
        <w:spacing w:line="240" w:lineRule="auto"/>
      </w:pPr>
    </w:p>
    <w:p w:rsidR="00560431" w:rsidRDefault="00560431" w:rsidP="005F252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269875</wp:posOffset>
                </wp:positionV>
                <wp:extent cx="451262" cy="0"/>
                <wp:effectExtent l="0" t="76200" r="2540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AC3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354.65pt;margin-top:21.25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" strokecolor="red" strokeweight="1.5pt">
                <v:stroke endarrow="block" joinstyle="miter"/>
              </v:shape>
            </w:pict>
          </mc:Fallback>
        </mc:AlternateContent>
      </w:r>
    </w:p>
    <w:p w:rsidR="005F2520" w:rsidRPr="005F2520" w:rsidRDefault="005F2520" w:rsidP="005F2520">
      <w:pPr>
        <w:pStyle w:val="a3"/>
        <w:numPr>
          <w:ilvl w:val="0"/>
          <w:numId w:val="1"/>
        </w:numPr>
        <w:spacing w:line="240" w:lineRule="auto"/>
      </w:pPr>
      <w:r w:rsidRPr="005F2520">
        <w:lastRenderedPageBreak/>
        <w:t>Вы увидите список переменных среды пользователя (вверху) и системных переменных (внизу). PATH присутствует в обоих расположениях.</w:t>
      </w:r>
    </w:p>
    <w:p w:rsidR="005F2520" w:rsidRDefault="00174E1F" w:rsidP="005F2520">
      <w:pPr>
        <w:pStyle w:val="a3"/>
        <w:spacing w:line="240" w:lineRule="auto"/>
      </w:pPr>
      <w:r>
        <w:t xml:space="preserve">Изменим переменные среды </w:t>
      </w:r>
      <w:r w:rsidR="005F2520">
        <w:t>текущего пользователя</w:t>
      </w:r>
      <w:r w:rsidR="005F2520" w:rsidRPr="005F2520">
        <w:t>:</w:t>
      </w:r>
    </w:p>
    <w:p w:rsidR="00174E1F" w:rsidRDefault="00174E1F" w:rsidP="005F2520">
      <w:pPr>
        <w:pStyle w:val="a3"/>
        <w:spacing w:line="240" w:lineRule="auto"/>
      </w:pPr>
      <w:r>
        <w:t xml:space="preserve">нужная переменная </w:t>
      </w:r>
      <w:proofErr w:type="spellStart"/>
      <w:r>
        <w:t>Path</w:t>
      </w:r>
      <w:proofErr w:type="spellEnd"/>
      <w:proofErr w:type="gramStart"/>
      <w:r>
        <w:t>-&gt;изменить</w:t>
      </w:r>
      <w:proofErr w:type="gramEnd"/>
    </w:p>
    <w:p w:rsidR="000D59F5" w:rsidRDefault="000D59F5" w:rsidP="005F2520">
      <w:pPr>
        <w:spacing w:line="240" w:lineRule="auto"/>
      </w:pPr>
      <w:r w:rsidRPr="000D59F5">
        <w:t>Для добавления нового пути нажмите «Создать», а затем впишите новый путь, который требуется добавить в переменную PATH в новой строке. Вместо нажатия «Создать» можно дважды кликнуть по новой строке для ввода нового пути.</w:t>
      </w:r>
    </w:p>
    <w:p w:rsidR="00895D91" w:rsidRPr="00895D91" w:rsidRDefault="00895D91" w:rsidP="005F2520">
      <w:pPr>
        <w:spacing w:line="240" w:lineRule="auto"/>
        <w:rPr>
          <w:lang w:val="en-US"/>
        </w:rPr>
      </w:pPr>
      <w:r>
        <w:t>Добавим</w:t>
      </w:r>
      <w:r>
        <w:rPr>
          <w:lang w:val="en-US"/>
        </w:rPr>
        <w:t>:</w:t>
      </w:r>
    </w:p>
    <w:p w:rsidR="00895D91" w:rsidRDefault="00895D91" w:rsidP="00895D91">
      <w:pPr>
        <w:spacing w:after="0" w:line="240" w:lineRule="auto"/>
        <w:rPr>
          <w:lang w:val="en-US"/>
        </w:rPr>
      </w:pPr>
      <w:r w:rsidRPr="005F2520">
        <w:rPr>
          <w:lang w:val="en-US"/>
        </w:rPr>
        <w:t>C:\Program Files\</w:t>
      </w:r>
      <w:proofErr w:type="spellStart"/>
      <w:r w:rsidRPr="005F2520">
        <w:rPr>
          <w:lang w:val="en-US"/>
        </w:rPr>
        <w:t>gs</w:t>
      </w:r>
      <w:proofErr w:type="spellEnd"/>
      <w:r w:rsidRPr="005F2520">
        <w:rPr>
          <w:lang w:val="en-US"/>
        </w:rPr>
        <w:t>\gs10.04.0\bin</w:t>
      </w:r>
    </w:p>
    <w:p w:rsidR="00895D91" w:rsidRDefault="00895D91" w:rsidP="00895D91">
      <w:pPr>
        <w:spacing w:after="0" w:line="240" w:lineRule="auto"/>
        <w:rPr>
          <w:lang w:val="en-US"/>
        </w:rPr>
      </w:pPr>
      <w:r w:rsidRPr="005F2520">
        <w:rPr>
          <w:lang w:val="en-US"/>
        </w:rPr>
        <w:t>C:\Program Files\</w:t>
      </w:r>
      <w:proofErr w:type="spellStart"/>
      <w:r w:rsidRPr="005F2520">
        <w:rPr>
          <w:lang w:val="en-US"/>
        </w:rPr>
        <w:t>gs</w:t>
      </w:r>
      <w:proofErr w:type="spellEnd"/>
      <w:r w:rsidRPr="005F2520">
        <w:rPr>
          <w:lang w:val="en-US"/>
        </w:rPr>
        <w:t>\gs10.04.0\</w:t>
      </w:r>
      <w:r>
        <w:rPr>
          <w:lang w:val="en-US"/>
        </w:rPr>
        <w:t>lib</w:t>
      </w:r>
    </w:p>
    <w:p w:rsidR="00895D91" w:rsidRDefault="00895D91" w:rsidP="00895D91">
      <w:pPr>
        <w:spacing w:after="0" w:line="240" w:lineRule="auto"/>
        <w:rPr>
          <w:b/>
          <w:color w:val="0070C0"/>
          <w:lang w:val="en-US"/>
        </w:rPr>
      </w:pPr>
    </w:p>
    <w:p w:rsidR="00895D91" w:rsidRDefault="00895D91" w:rsidP="00895D91">
      <w:pPr>
        <w:spacing w:after="0" w:line="240" w:lineRule="auto"/>
        <w:rPr>
          <w:color w:val="0070C0"/>
        </w:rPr>
      </w:pPr>
      <w:proofErr w:type="spellStart"/>
      <w:r w:rsidRPr="00895D91">
        <w:rPr>
          <w:b/>
          <w:color w:val="0070C0"/>
          <w:lang w:val="en-US"/>
        </w:rPr>
        <w:t>gs</w:t>
      </w:r>
      <w:proofErr w:type="spellEnd"/>
      <w:r w:rsidRPr="00895D91">
        <w:rPr>
          <w:b/>
          <w:color w:val="0070C0"/>
        </w:rPr>
        <w:t>10.04.0</w:t>
      </w:r>
      <w:r w:rsidRPr="00895D91">
        <w:rPr>
          <w:color w:val="0070C0"/>
        </w:rPr>
        <w:t xml:space="preserve"> – это версия установленного </w:t>
      </w:r>
      <w:proofErr w:type="spellStart"/>
      <w:r w:rsidRPr="00895D91">
        <w:rPr>
          <w:color w:val="0070C0"/>
          <w:lang w:val="en-US"/>
        </w:rPr>
        <w:t>ghostscript</w:t>
      </w:r>
      <w:proofErr w:type="spellEnd"/>
      <w:r w:rsidRPr="00895D91">
        <w:rPr>
          <w:color w:val="0070C0"/>
        </w:rPr>
        <w:t>. В вашем случае может отличаться.</w:t>
      </w:r>
    </w:p>
    <w:p w:rsidR="00895D91" w:rsidRPr="00895D91" w:rsidRDefault="00895D91" w:rsidP="00895D91">
      <w:pPr>
        <w:spacing w:after="0" w:line="240" w:lineRule="auto"/>
        <w:rPr>
          <w:color w:val="0070C0"/>
        </w:rPr>
      </w:pPr>
    </w:p>
    <w:p w:rsidR="000D59F5" w:rsidRPr="00895D91" w:rsidRDefault="005F2520" w:rsidP="005F2520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3770416</wp:posOffset>
                </wp:positionH>
                <wp:positionV relativeFrom="paragraph">
                  <wp:posOffset>799935</wp:posOffset>
                </wp:positionV>
                <wp:extent cx="1353787" cy="421574"/>
                <wp:effectExtent l="0" t="0" r="18415" b="17145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787" cy="42157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71CE73" id="Прямоугольник: скругленные углы 13" o:spid="_x0000_s1026" style="position:absolute;margin-left:296.9pt;margin-top:63pt;width:106.6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5670468</wp:posOffset>
                </wp:positionH>
                <wp:positionV relativeFrom="paragraph">
                  <wp:posOffset>372423</wp:posOffset>
                </wp:positionV>
                <wp:extent cx="368135" cy="207819"/>
                <wp:effectExtent l="0" t="38100" r="51435" b="209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135" cy="2078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6B7FF" id="Прямая со стрелкой 11" o:spid="_x0000_s1026" type="#_x0000_t32" style="position:absolute;margin-left:446.5pt;margin-top:29.3pt;width:29pt;height:16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2921330</wp:posOffset>
                </wp:positionH>
                <wp:positionV relativeFrom="paragraph">
                  <wp:posOffset>1221509</wp:posOffset>
                </wp:positionV>
                <wp:extent cx="718457" cy="0"/>
                <wp:effectExtent l="0" t="152400" r="0" b="1524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57" cy="0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C1E4F6" id="Прямая со стрелкой 10" o:spid="_x0000_s1026" type="#_x0000_t32" style="position:absolute;margin-left:230.05pt;margin-top:96.2pt;width:56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" strokecolor="#4472c4 [3204]" strokeweight="6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2072244</wp:posOffset>
                </wp:positionH>
                <wp:positionV relativeFrom="paragraph">
                  <wp:posOffset>1251197</wp:posOffset>
                </wp:positionV>
                <wp:extent cx="59377" cy="172193"/>
                <wp:effectExtent l="38100" t="38100" r="36195" b="184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7" cy="1721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22BA5" id="Прямая со стрелкой 9" o:spid="_x0000_s1026" type="#_x0000_t32" style="position:absolute;margin-left:163.15pt;margin-top:98.5pt;width:4.7pt;height:13.5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451262</wp:posOffset>
                </wp:positionH>
                <wp:positionV relativeFrom="paragraph">
                  <wp:posOffset>693057</wp:posOffset>
                </wp:positionV>
                <wp:extent cx="469076" cy="415637"/>
                <wp:effectExtent l="38100" t="38100" r="26670" b="2286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076" cy="41563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025B2" id="Прямая со стрелкой 8" o:spid="_x0000_s1026" type="#_x0000_t32" style="position:absolute;margin-left:35.55pt;margin-top:54.55pt;width:36.95pt;height:32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" strokecolor="red" strokeweight="1.5pt">
                <v:stroke endarrow="block" joinstyle="miter"/>
              </v:shape>
            </w:pict>
          </mc:Fallback>
        </mc:AlternateContent>
      </w:r>
      <w:r w:rsidR="000D59F5">
        <w:rPr>
          <w:noProof/>
        </w:rPr>
        <w:drawing>
          <wp:inline distT="0" distB="0" distL="0" distR="0">
            <wp:extent cx="2822802" cy="26720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416" cy="271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59F5" w:rsidRPr="00895D91">
        <w:t xml:space="preserve">                              </w:t>
      </w:r>
      <w:r w:rsidR="000D59F5">
        <w:rPr>
          <w:noProof/>
        </w:rPr>
        <w:drawing>
          <wp:inline distT="0" distB="0" distL="0" distR="0">
            <wp:extent cx="2798709" cy="2663042"/>
            <wp:effectExtent l="0" t="0" r="190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05" cy="2712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91" w:rsidRDefault="00895D91" w:rsidP="005F2520">
      <w:pPr>
        <w:spacing w:line="240" w:lineRule="auto"/>
      </w:pPr>
    </w:p>
    <w:p w:rsidR="005F2520" w:rsidRDefault="00174E1F" w:rsidP="005F2520">
      <w:pPr>
        <w:spacing w:line="240" w:lineRule="auto"/>
      </w:pPr>
      <w:proofErr w:type="gramStart"/>
      <w:r>
        <w:t>Далее</w:t>
      </w:r>
      <w:proofErr w:type="gramEnd"/>
      <w:r>
        <w:t xml:space="preserve"> чтоб избежать проблем с правильной работой </w:t>
      </w:r>
      <w:proofErr w:type="spellStart"/>
      <w:r>
        <w:t>ghostscript</w:t>
      </w:r>
      <w:proofErr w:type="spellEnd"/>
      <w:r>
        <w:t xml:space="preserve">, </w:t>
      </w:r>
      <w:r w:rsidR="005F2520">
        <w:t>переходим в директорию с ним</w:t>
      </w:r>
      <w:r w:rsidR="00941B87" w:rsidRPr="00941B87">
        <w:t>:</w:t>
      </w:r>
    </w:p>
    <w:p w:rsidR="00174E1F" w:rsidRDefault="00941B87" w:rsidP="00941B87">
      <w:pPr>
        <w:spacing w:after="0" w:line="240" w:lineRule="auto"/>
        <w:rPr>
          <w:lang w:val="en-US"/>
        </w:rPr>
      </w:pPr>
      <w:r w:rsidRPr="005F2520">
        <w:rPr>
          <w:lang w:val="en-US"/>
        </w:rPr>
        <w:t>C:\Program Files\</w:t>
      </w:r>
      <w:proofErr w:type="spellStart"/>
      <w:r w:rsidRPr="005F2520">
        <w:rPr>
          <w:lang w:val="en-US"/>
        </w:rPr>
        <w:t>gs</w:t>
      </w:r>
      <w:proofErr w:type="spellEnd"/>
      <w:r w:rsidRPr="005F2520">
        <w:rPr>
          <w:lang w:val="en-US"/>
        </w:rPr>
        <w:t>\gs10.04.0\bin</w:t>
      </w:r>
      <w:r w:rsidRPr="00941B87">
        <w:rPr>
          <w:lang w:val="en-US"/>
        </w:rPr>
        <w:t xml:space="preserve"> </w:t>
      </w:r>
      <w:r>
        <w:t>и</w:t>
      </w:r>
      <w:r w:rsidR="00174E1F" w:rsidRPr="00941B87">
        <w:rPr>
          <w:lang w:val="en-US"/>
        </w:rPr>
        <w:t xml:space="preserve"> </w:t>
      </w:r>
      <w:r>
        <w:t>п</w:t>
      </w:r>
      <w:r w:rsidR="00174E1F">
        <w:t>ереименуем</w:t>
      </w:r>
      <w:r w:rsidR="00174E1F" w:rsidRPr="00941B87">
        <w:rPr>
          <w:lang w:val="en-US"/>
        </w:rPr>
        <w:t xml:space="preserve"> </w:t>
      </w:r>
      <w:r w:rsidR="00174E1F" w:rsidRPr="0076161F">
        <w:rPr>
          <w:lang w:val="en-US"/>
        </w:rPr>
        <w:t>gswin</w:t>
      </w:r>
      <w:r w:rsidR="00174E1F" w:rsidRPr="00941B87">
        <w:rPr>
          <w:lang w:val="en-US"/>
        </w:rPr>
        <w:t>64</w:t>
      </w:r>
      <w:r w:rsidR="00174E1F" w:rsidRPr="0076161F">
        <w:rPr>
          <w:lang w:val="en-US"/>
        </w:rPr>
        <w:t>c</w:t>
      </w:r>
      <w:r w:rsidR="00174E1F" w:rsidRPr="00941B87">
        <w:rPr>
          <w:lang w:val="en-US"/>
        </w:rPr>
        <w:t>.</w:t>
      </w:r>
      <w:r w:rsidR="00174E1F" w:rsidRPr="0076161F">
        <w:rPr>
          <w:lang w:val="en-US"/>
        </w:rPr>
        <w:t>exe</w:t>
      </w:r>
      <w:r w:rsidR="00174E1F" w:rsidRPr="00941B87">
        <w:rPr>
          <w:lang w:val="en-US"/>
        </w:rPr>
        <w:t xml:space="preserve"> </w:t>
      </w:r>
      <w:r w:rsidR="00174E1F">
        <w:t>в</w:t>
      </w:r>
      <w:r w:rsidR="00174E1F" w:rsidRPr="00941B87">
        <w:rPr>
          <w:lang w:val="en-US"/>
        </w:rPr>
        <w:t xml:space="preserve"> </w:t>
      </w:r>
      <w:r w:rsidR="00174E1F" w:rsidRPr="0076161F">
        <w:rPr>
          <w:lang w:val="en-US"/>
        </w:rPr>
        <w:t>gs</w:t>
      </w:r>
      <w:r w:rsidR="00174E1F" w:rsidRPr="00941B87">
        <w:rPr>
          <w:lang w:val="en-US"/>
        </w:rPr>
        <w:t>.</w:t>
      </w:r>
      <w:r w:rsidR="00174E1F" w:rsidRPr="0076161F">
        <w:rPr>
          <w:lang w:val="en-US"/>
        </w:rPr>
        <w:t>exe</w:t>
      </w:r>
    </w:p>
    <w:p w:rsidR="00941B87" w:rsidRPr="00941B87" w:rsidRDefault="00941B87" w:rsidP="00941B87">
      <w:pPr>
        <w:spacing w:after="0" w:line="240" w:lineRule="auto"/>
        <w:rPr>
          <w:lang w:val="en-US"/>
        </w:rPr>
      </w:pPr>
    </w:p>
    <w:p w:rsidR="00174E1F" w:rsidRPr="00941B87" w:rsidRDefault="00560431" w:rsidP="00560431">
      <w:pPr>
        <w:pStyle w:val="a3"/>
        <w:numPr>
          <w:ilvl w:val="0"/>
          <w:numId w:val="1"/>
        </w:numPr>
        <w:spacing w:line="240" w:lineRule="auto"/>
        <w:rPr>
          <w:b/>
          <w:lang w:val="en-US"/>
        </w:rPr>
      </w:pPr>
      <w:r w:rsidRPr="00941B87">
        <w:rPr>
          <w:b/>
        </w:rPr>
        <w:t xml:space="preserve">Установка </w:t>
      </w:r>
      <w:r w:rsidRPr="00941B87">
        <w:rPr>
          <w:b/>
          <w:lang w:val="en-US"/>
        </w:rPr>
        <w:t>java</w:t>
      </w:r>
    </w:p>
    <w:p w:rsidR="00560431" w:rsidRDefault="00560431" w:rsidP="00560431">
      <w:pPr>
        <w:pStyle w:val="a3"/>
        <w:spacing w:line="240" w:lineRule="auto"/>
        <w:rPr>
          <w:lang w:val="en-US"/>
        </w:rPr>
      </w:pPr>
      <w:hyperlink r:id="rId12" w:history="1">
        <w:r w:rsidRPr="00BA33FB">
          <w:rPr>
            <w:rStyle w:val="a6"/>
            <w:lang w:val="en-US"/>
          </w:rPr>
          <w:t>https://www.java.com/ru/download/manual.jsp</w:t>
        </w:r>
      </w:hyperlink>
    </w:p>
    <w:p w:rsidR="00560431" w:rsidRPr="00560431" w:rsidRDefault="00560431" w:rsidP="00560431">
      <w:pPr>
        <w:spacing w:line="240" w:lineRule="auto"/>
        <w:ind w:firstLine="708"/>
      </w:pPr>
      <w:r w:rsidRPr="00560431">
        <w:t xml:space="preserve">Вам нужна </w:t>
      </w:r>
      <w:hyperlink r:id="rId13" w:tooltip="Выгрузить программное обеспечение Java для Windows (64-разрядная)" w:history="1">
        <w:r w:rsidRPr="00560431">
          <w:rPr>
            <w:lang w:val="en-US"/>
          </w:rPr>
          <w:t>Windows</w:t>
        </w:r>
        <w:r w:rsidRPr="00560431">
          <w:t xml:space="preserve"> Автономный режим (64-разрядная)</w:t>
        </w:r>
      </w:hyperlink>
    </w:p>
    <w:p w:rsidR="00560431" w:rsidRPr="00941B87" w:rsidRDefault="00560431" w:rsidP="00560431">
      <w:pPr>
        <w:pStyle w:val="a3"/>
        <w:numPr>
          <w:ilvl w:val="0"/>
          <w:numId w:val="1"/>
        </w:numPr>
        <w:spacing w:line="240" w:lineRule="auto"/>
        <w:rPr>
          <w:b/>
        </w:rPr>
      </w:pPr>
      <w:r w:rsidRPr="00941B87">
        <w:rPr>
          <w:b/>
        </w:rPr>
        <w:t xml:space="preserve">Как и в прошлый раз, после установки, Вам нужно добавить пути в </w:t>
      </w:r>
      <w:r w:rsidRPr="00941B87">
        <w:rPr>
          <w:b/>
          <w:lang w:val="en-US"/>
        </w:rPr>
        <w:t>PATH</w:t>
      </w:r>
      <w:r w:rsidRPr="00941B87">
        <w:rPr>
          <w:b/>
        </w:rPr>
        <w:t xml:space="preserve"> </w:t>
      </w:r>
      <w:proofErr w:type="gramStart"/>
      <w:r w:rsidRPr="00941B87">
        <w:rPr>
          <w:b/>
        </w:rPr>
        <w:t>системы(</w:t>
      </w:r>
      <w:proofErr w:type="gramEnd"/>
      <w:r w:rsidRPr="00941B87">
        <w:rPr>
          <w:b/>
        </w:rPr>
        <w:t>см. 2 и 3 пункты).</w:t>
      </w:r>
    </w:p>
    <w:p w:rsidR="00895D91" w:rsidRPr="00895D91" w:rsidRDefault="00895D91" w:rsidP="00895D91">
      <w:pPr>
        <w:pStyle w:val="a3"/>
        <w:spacing w:line="240" w:lineRule="auto"/>
        <w:rPr>
          <w:lang w:val="en-US"/>
        </w:rPr>
      </w:pPr>
      <w:r>
        <w:t>Добавим</w:t>
      </w:r>
      <w:r w:rsidRPr="00895D91">
        <w:rPr>
          <w:lang w:val="en-US"/>
        </w:rPr>
        <w:t>:</w:t>
      </w:r>
    </w:p>
    <w:p w:rsidR="00895D91" w:rsidRDefault="00895D91" w:rsidP="00895D91">
      <w:pPr>
        <w:pStyle w:val="a3"/>
        <w:spacing w:after="0" w:line="240" w:lineRule="auto"/>
        <w:rPr>
          <w:lang w:val="en-US"/>
        </w:rPr>
      </w:pPr>
      <w:r w:rsidRPr="00895D91">
        <w:rPr>
          <w:lang w:val="en-US"/>
        </w:rPr>
        <w:t>C:\Program Files\Java\jre1.8.0_441\</w:t>
      </w:r>
      <w:proofErr w:type="spellStart"/>
      <w:r w:rsidRPr="00895D91">
        <w:rPr>
          <w:lang w:val="en-US"/>
        </w:rPr>
        <w:t>bin</w:t>
      </w:r>
    </w:p>
    <w:p w:rsidR="00895D91" w:rsidRPr="00895D91" w:rsidRDefault="00895D91" w:rsidP="00895D91">
      <w:pPr>
        <w:pStyle w:val="a3"/>
        <w:spacing w:after="0" w:line="240" w:lineRule="auto"/>
        <w:rPr>
          <w:b/>
          <w:color w:val="0070C0"/>
          <w:lang w:val="en-US"/>
        </w:rPr>
      </w:pPr>
      <w:proofErr w:type="spellEnd"/>
      <w:r w:rsidRPr="00895D91">
        <w:rPr>
          <w:lang w:val="en-US"/>
        </w:rPr>
        <w:t>C:\Program Files\Java\jre1.8.0_441\</w:t>
      </w:r>
      <w:r>
        <w:rPr>
          <w:lang w:val="en-US"/>
        </w:rPr>
        <w:t>lib</w:t>
      </w:r>
    </w:p>
    <w:p w:rsidR="00895D91" w:rsidRPr="00895D91" w:rsidRDefault="003C5117" w:rsidP="00895D91">
      <w:pPr>
        <w:pStyle w:val="a3"/>
        <w:spacing w:after="0" w:line="240" w:lineRule="auto"/>
        <w:rPr>
          <w:color w:val="0070C0"/>
        </w:rPr>
      </w:pPr>
      <w:r w:rsidRPr="003C5117">
        <w:rPr>
          <w:color w:val="0070C0"/>
        </w:rPr>
        <w:t>jre1.8.0_441</w:t>
      </w:r>
      <w:r w:rsidRPr="003C5117">
        <w:t xml:space="preserve"> </w:t>
      </w:r>
      <w:r w:rsidR="00895D91" w:rsidRPr="00895D91">
        <w:rPr>
          <w:color w:val="0070C0"/>
        </w:rPr>
        <w:t>– это версия установленно</w:t>
      </w:r>
      <w:r>
        <w:rPr>
          <w:color w:val="0070C0"/>
        </w:rPr>
        <w:t>й</w:t>
      </w:r>
      <w:r w:rsidR="00895D91" w:rsidRPr="00895D91">
        <w:rPr>
          <w:color w:val="0070C0"/>
        </w:rPr>
        <w:t xml:space="preserve"> </w:t>
      </w:r>
      <w:r>
        <w:rPr>
          <w:color w:val="0070C0"/>
          <w:lang w:val="en-US"/>
        </w:rPr>
        <w:t>java</w:t>
      </w:r>
      <w:r w:rsidR="00895D91" w:rsidRPr="00895D91">
        <w:rPr>
          <w:color w:val="0070C0"/>
        </w:rPr>
        <w:t>. В вашем случае может отличаться.</w:t>
      </w:r>
    </w:p>
    <w:p w:rsidR="00560431" w:rsidRPr="00560431" w:rsidRDefault="00560431" w:rsidP="00560431">
      <w:pPr>
        <w:pStyle w:val="a3"/>
        <w:spacing w:line="240" w:lineRule="auto"/>
      </w:pPr>
    </w:p>
    <w:p w:rsidR="00560431" w:rsidRPr="00560431" w:rsidRDefault="00560431" w:rsidP="00560431">
      <w:pPr>
        <w:spacing w:line="240" w:lineRule="auto"/>
        <w:ind w:firstLine="708"/>
      </w:pPr>
    </w:p>
    <w:p w:rsidR="00560431" w:rsidRPr="001F5C60" w:rsidRDefault="00560431" w:rsidP="00560431">
      <w:pPr>
        <w:spacing w:line="240" w:lineRule="auto"/>
      </w:pPr>
    </w:p>
    <w:p w:rsidR="005F2520" w:rsidRPr="00560431" w:rsidRDefault="005F2520">
      <w:r w:rsidRPr="00560431">
        <w:br w:type="page"/>
      </w:r>
    </w:p>
    <w:p w:rsidR="00174E1F" w:rsidRPr="005C0E4A" w:rsidRDefault="00174E1F" w:rsidP="005F2520">
      <w:pPr>
        <w:spacing w:line="240" w:lineRule="auto"/>
        <w:rPr>
          <w:b/>
          <w:sz w:val="20"/>
        </w:rPr>
      </w:pPr>
      <w:r w:rsidRPr="005C0E4A">
        <w:rPr>
          <w:b/>
          <w:sz w:val="20"/>
        </w:rPr>
        <w:lastRenderedPageBreak/>
        <w:t>Как пользоваться программой:</w:t>
      </w:r>
    </w:p>
    <w:p w:rsidR="00174E1F" w:rsidRPr="005C0E4A" w:rsidRDefault="00174E1F" w:rsidP="005F2520">
      <w:pPr>
        <w:spacing w:line="240" w:lineRule="auto"/>
        <w:rPr>
          <w:sz w:val="20"/>
        </w:rPr>
      </w:pPr>
      <w:proofErr w:type="spellStart"/>
      <w:r w:rsidRPr="0076161F">
        <w:rPr>
          <w:b/>
          <w:color w:val="FF0000"/>
          <w:sz w:val="20"/>
        </w:rPr>
        <w:t>PDF_files</w:t>
      </w:r>
      <w:proofErr w:type="spellEnd"/>
      <w:r w:rsidRPr="0076161F">
        <w:rPr>
          <w:color w:val="FF0000"/>
          <w:sz w:val="20"/>
        </w:rPr>
        <w:t xml:space="preserve"> </w:t>
      </w:r>
      <w:proofErr w:type="gramStart"/>
      <w:r w:rsidRPr="005C0E4A">
        <w:rPr>
          <w:sz w:val="20"/>
        </w:rPr>
        <w:t>- это</w:t>
      </w:r>
      <w:proofErr w:type="gramEnd"/>
      <w:r w:rsidRPr="005C0E4A">
        <w:rPr>
          <w:sz w:val="20"/>
        </w:rPr>
        <w:t xml:space="preserve"> папка, куда нужно складывать *.</w:t>
      </w:r>
      <w:proofErr w:type="spellStart"/>
      <w:r w:rsidRPr="005C0E4A">
        <w:rPr>
          <w:sz w:val="20"/>
        </w:rPr>
        <w:t>pdf</w:t>
      </w:r>
      <w:proofErr w:type="spellEnd"/>
      <w:r w:rsidRPr="005C0E4A">
        <w:rPr>
          <w:sz w:val="20"/>
        </w:rPr>
        <w:t xml:space="preserve"> файлы для </w:t>
      </w:r>
      <w:proofErr w:type="spellStart"/>
      <w:r w:rsidRPr="005C0E4A">
        <w:rPr>
          <w:sz w:val="20"/>
        </w:rPr>
        <w:t>парсинга</w:t>
      </w:r>
      <w:proofErr w:type="spellEnd"/>
      <w:r w:rsidRPr="005C0E4A">
        <w:rPr>
          <w:sz w:val="20"/>
        </w:rPr>
        <w:t xml:space="preserve"> таблиц</w:t>
      </w:r>
    </w:p>
    <w:p w:rsidR="00174E1F" w:rsidRPr="0076161F" w:rsidRDefault="00174E1F" w:rsidP="005F2520">
      <w:pPr>
        <w:spacing w:line="240" w:lineRule="auto"/>
        <w:rPr>
          <w:sz w:val="20"/>
        </w:rPr>
      </w:pPr>
      <w:proofErr w:type="spellStart"/>
      <w:r w:rsidRPr="0076161F">
        <w:rPr>
          <w:b/>
          <w:color w:val="385623" w:themeColor="accent6" w:themeShade="80"/>
          <w:sz w:val="20"/>
        </w:rPr>
        <w:t>Excel_files</w:t>
      </w:r>
      <w:proofErr w:type="spellEnd"/>
      <w:r w:rsidRPr="005C0E4A">
        <w:rPr>
          <w:sz w:val="20"/>
        </w:rPr>
        <w:t xml:space="preserve"> </w:t>
      </w:r>
      <w:proofErr w:type="gramStart"/>
      <w:r w:rsidRPr="005C0E4A">
        <w:rPr>
          <w:sz w:val="20"/>
        </w:rPr>
        <w:t>- это</w:t>
      </w:r>
      <w:proofErr w:type="gramEnd"/>
      <w:r w:rsidRPr="005C0E4A">
        <w:rPr>
          <w:sz w:val="20"/>
        </w:rPr>
        <w:t xml:space="preserve"> папка, куда будут записываться </w:t>
      </w:r>
      <w:proofErr w:type="spellStart"/>
      <w:r w:rsidRPr="005C0E4A">
        <w:rPr>
          <w:sz w:val="20"/>
        </w:rPr>
        <w:t>распарсенные</w:t>
      </w:r>
      <w:proofErr w:type="spellEnd"/>
      <w:r w:rsidRPr="005C0E4A">
        <w:rPr>
          <w:sz w:val="20"/>
        </w:rPr>
        <w:t xml:space="preserve"> *.</w:t>
      </w:r>
      <w:proofErr w:type="spellStart"/>
      <w:r w:rsidRPr="005C0E4A">
        <w:rPr>
          <w:sz w:val="20"/>
        </w:rPr>
        <w:t>pdf</w:t>
      </w:r>
      <w:proofErr w:type="spellEnd"/>
      <w:r w:rsidRPr="005C0E4A">
        <w:rPr>
          <w:sz w:val="20"/>
        </w:rPr>
        <w:t xml:space="preserve"> файлы и сохраняться в *.</w:t>
      </w:r>
      <w:proofErr w:type="spellStart"/>
      <w:r w:rsidRPr="005C0E4A">
        <w:rPr>
          <w:sz w:val="20"/>
        </w:rPr>
        <w:t>xls</w:t>
      </w:r>
      <w:proofErr w:type="spellEnd"/>
      <w:r w:rsidR="0076161F">
        <w:rPr>
          <w:sz w:val="20"/>
          <w:lang w:val="en-US"/>
        </w:rPr>
        <w:t>x</w:t>
      </w:r>
    </w:p>
    <w:p w:rsidR="0076161F" w:rsidRPr="0076161F" w:rsidRDefault="00174E1F" w:rsidP="0076161F">
      <w:pPr>
        <w:spacing w:after="0" w:line="240" w:lineRule="auto"/>
        <w:rPr>
          <w:i/>
          <w:color w:val="4472C4" w:themeColor="accent1"/>
          <w:sz w:val="20"/>
        </w:rPr>
      </w:pPr>
      <w:r w:rsidRPr="0076161F">
        <w:rPr>
          <w:i/>
          <w:color w:val="4472C4" w:themeColor="accent1"/>
          <w:sz w:val="20"/>
        </w:rPr>
        <w:t xml:space="preserve">По мере </w:t>
      </w:r>
      <w:proofErr w:type="spellStart"/>
      <w:r w:rsidRPr="0076161F">
        <w:rPr>
          <w:i/>
          <w:color w:val="4472C4" w:themeColor="accent1"/>
          <w:sz w:val="20"/>
        </w:rPr>
        <w:t>парсинга</w:t>
      </w:r>
      <w:proofErr w:type="spellEnd"/>
      <w:r w:rsidRPr="0076161F">
        <w:rPr>
          <w:i/>
          <w:color w:val="4472C4" w:themeColor="accent1"/>
          <w:sz w:val="20"/>
        </w:rPr>
        <w:t>, все, что программа примет за таблицу - будет записываться на новую страницу</w:t>
      </w:r>
      <w:r w:rsidR="0076161F" w:rsidRPr="0076161F">
        <w:rPr>
          <w:i/>
          <w:color w:val="4472C4" w:themeColor="accent1"/>
          <w:sz w:val="20"/>
        </w:rPr>
        <w:t xml:space="preserve"> </w:t>
      </w:r>
    </w:p>
    <w:p w:rsidR="00174E1F" w:rsidRPr="0076161F" w:rsidRDefault="00174E1F" w:rsidP="0076161F">
      <w:pPr>
        <w:spacing w:after="0" w:line="240" w:lineRule="auto"/>
        <w:rPr>
          <w:i/>
          <w:color w:val="4472C4" w:themeColor="accent1"/>
          <w:sz w:val="20"/>
        </w:rPr>
      </w:pPr>
      <w:proofErr w:type="spellStart"/>
      <w:r w:rsidRPr="0076161F">
        <w:rPr>
          <w:i/>
          <w:color w:val="4472C4" w:themeColor="accent1"/>
          <w:sz w:val="20"/>
        </w:rPr>
        <w:t>Excel</w:t>
      </w:r>
      <w:proofErr w:type="spellEnd"/>
      <w:r w:rsidRPr="0076161F">
        <w:rPr>
          <w:i/>
          <w:color w:val="4472C4" w:themeColor="accent1"/>
          <w:sz w:val="20"/>
        </w:rPr>
        <w:t xml:space="preserve"> документа: part_1, part_2 и т.д.</w:t>
      </w:r>
    </w:p>
    <w:p w:rsidR="005C0E4A" w:rsidRDefault="005C0E4A" w:rsidP="005F2520">
      <w:pPr>
        <w:spacing w:line="240" w:lineRule="auto"/>
        <w:rPr>
          <w:sz w:val="20"/>
        </w:rPr>
      </w:pPr>
    </w:p>
    <w:p w:rsidR="00174E1F" w:rsidRPr="005C0E4A" w:rsidRDefault="00174E1F" w:rsidP="0076161F">
      <w:pPr>
        <w:spacing w:after="0" w:line="240" w:lineRule="auto"/>
        <w:rPr>
          <w:sz w:val="20"/>
        </w:rPr>
      </w:pPr>
      <w:r w:rsidRPr="005C0E4A">
        <w:rPr>
          <w:sz w:val="20"/>
        </w:rPr>
        <w:t>В программ</w:t>
      </w:r>
      <w:r w:rsidR="005F2520" w:rsidRPr="005C0E4A">
        <w:rPr>
          <w:sz w:val="20"/>
        </w:rPr>
        <w:t xml:space="preserve">у интегрировано </w:t>
      </w:r>
      <w:r w:rsidRPr="005C0E4A">
        <w:rPr>
          <w:sz w:val="20"/>
        </w:rPr>
        <w:t>2 библиотеки</w:t>
      </w:r>
      <w:r w:rsidR="005F2520" w:rsidRPr="005C0E4A">
        <w:rPr>
          <w:sz w:val="20"/>
        </w:rPr>
        <w:t xml:space="preserve"> </w:t>
      </w:r>
      <w:proofErr w:type="spellStart"/>
      <w:r w:rsidR="005F2520" w:rsidRPr="005C0E4A">
        <w:rPr>
          <w:sz w:val="20"/>
        </w:rPr>
        <w:t>парсинга</w:t>
      </w:r>
      <w:proofErr w:type="spellEnd"/>
      <w:r w:rsidRPr="005C0E4A">
        <w:rPr>
          <w:sz w:val="20"/>
        </w:rPr>
        <w:t xml:space="preserve">: </w:t>
      </w:r>
      <w:proofErr w:type="spellStart"/>
      <w:r w:rsidRPr="005C0E4A">
        <w:rPr>
          <w:b/>
          <w:sz w:val="20"/>
        </w:rPr>
        <w:t>Camelot</w:t>
      </w:r>
      <w:proofErr w:type="spellEnd"/>
      <w:r w:rsidRPr="005C0E4A">
        <w:rPr>
          <w:sz w:val="20"/>
        </w:rPr>
        <w:t xml:space="preserve"> и </w:t>
      </w:r>
      <w:proofErr w:type="spellStart"/>
      <w:r w:rsidRPr="005C0E4A">
        <w:rPr>
          <w:b/>
          <w:sz w:val="20"/>
        </w:rPr>
        <w:t>Tabula</w:t>
      </w:r>
      <w:proofErr w:type="spellEnd"/>
      <w:r w:rsidRPr="005C0E4A">
        <w:rPr>
          <w:sz w:val="20"/>
        </w:rPr>
        <w:t>.</w:t>
      </w:r>
    </w:p>
    <w:p w:rsidR="00174E1F" w:rsidRPr="005C0E4A" w:rsidRDefault="00174E1F" w:rsidP="0076161F">
      <w:pPr>
        <w:spacing w:after="0" w:line="240" w:lineRule="auto"/>
        <w:rPr>
          <w:sz w:val="20"/>
        </w:rPr>
      </w:pPr>
      <w:r w:rsidRPr="005C0E4A">
        <w:rPr>
          <w:sz w:val="20"/>
        </w:rPr>
        <w:t xml:space="preserve">Они используются для извлечения таблиц из PDF-документов, но имеют различия в подходах, </w:t>
      </w:r>
    </w:p>
    <w:p w:rsidR="00174E1F" w:rsidRPr="005C0E4A" w:rsidRDefault="00174E1F" w:rsidP="0076161F">
      <w:pPr>
        <w:spacing w:after="0" w:line="240" w:lineRule="auto"/>
        <w:rPr>
          <w:sz w:val="20"/>
        </w:rPr>
      </w:pPr>
      <w:r w:rsidRPr="005C0E4A">
        <w:rPr>
          <w:sz w:val="20"/>
        </w:rPr>
        <w:t xml:space="preserve">функциональности и качестве результатов. </w:t>
      </w:r>
    </w:p>
    <w:p w:rsidR="005C0E4A" w:rsidRPr="005C0E4A" w:rsidRDefault="005C0E4A" w:rsidP="005C0E4A">
      <w:pPr>
        <w:pStyle w:val="3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="Segoe UI" w:hAnsi="Segoe UI" w:cs="Segoe UI"/>
          <w:color w:val="404040"/>
          <w:sz w:val="20"/>
        </w:rPr>
        <w:t>1. </w:t>
      </w:r>
      <w:r w:rsidRPr="005C0E4A">
        <w:rPr>
          <w:rStyle w:val="a4"/>
          <w:rFonts w:asciiTheme="minorHAnsi" w:hAnsiTheme="minorHAnsi" w:cstheme="minorHAnsi"/>
          <w:b w:val="0"/>
          <w:bCs w:val="0"/>
          <w:color w:val="000000" w:themeColor="text1"/>
          <w:sz w:val="20"/>
        </w:rPr>
        <w:t>Подход к извлечению данных</w:t>
      </w:r>
    </w:p>
    <w:p w:rsidR="005C0E4A" w:rsidRPr="005C0E4A" w:rsidRDefault="005C0E4A" w:rsidP="005C0E4A">
      <w:pPr>
        <w:pStyle w:val="a5"/>
        <w:numPr>
          <w:ilvl w:val="0"/>
          <w:numId w:val="3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Camelot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Использует методы, основанные на анализе структуры PDF (например, распознавание линий и текста).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Поддерживает два основных метода:</w:t>
      </w:r>
    </w:p>
    <w:p w:rsidR="005C0E4A" w:rsidRPr="005C0E4A" w:rsidRDefault="005C0E4A" w:rsidP="005C0E4A">
      <w:pPr>
        <w:pStyle w:val="a5"/>
        <w:numPr>
          <w:ilvl w:val="2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Lattice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 (решетка): для таблиц с четкими границами (линиями).</w:t>
      </w:r>
    </w:p>
    <w:p w:rsidR="005C0E4A" w:rsidRPr="005C0E4A" w:rsidRDefault="005C0E4A" w:rsidP="005C0E4A">
      <w:pPr>
        <w:pStyle w:val="a5"/>
        <w:numPr>
          <w:ilvl w:val="2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Stream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 (поток): для таблиц без четких границ, где данные разделены пробелами.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Лучше справляется с таблицами, имеющими сложную структуру.</w:t>
      </w:r>
    </w:p>
    <w:p w:rsidR="005C0E4A" w:rsidRPr="005C0E4A" w:rsidRDefault="005C0E4A" w:rsidP="005C0E4A">
      <w:pPr>
        <w:pStyle w:val="a5"/>
        <w:numPr>
          <w:ilvl w:val="0"/>
          <w:numId w:val="3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Tabula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Использует метод извлечения данных на основе текстового содержимого PDF.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Работает лучше с таблицами, где данные разделены пробелами или имеют простую структуру.</w:t>
      </w:r>
    </w:p>
    <w:p w:rsidR="005C0E4A" w:rsidRPr="005C0E4A" w:rsidRDefault="005C0E4A" w:rsidP="005C0E4A">
      <w:pPr>
        <w:pStyle w:val="a5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Может испытывать трудности с таблицами, где нет четкого разделения между ячейками.</w:t>
      </w:r>
    </w:p>
    <w:p w:rsidR="005C0E4A" w:rsidRPr="005C0E4A" w:rsidRDefault="005C0E4A" w:rsidP="005C0E4A">
      <w:pPr>
        <w:pStyle w:val="3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2. </w:t>
      </w:r>
      <w:r w:rsidRPr="005C0E4A">
        <w:rPr>
          <w:rStyle w:val="a4"/>
          <w:rFonts w:asciiTheme="minorHAnsi" w:hAnsiTheme="minorHAnsi" w:cstheme="minorHAnsi"/>
          <w:b w:val="0"/>
          <w:bCs w:val="0"/>
          <w:color w:val="000000" w:themeColor="text1"/>
          <w:sz w:val="20"/>
        </w:rPr>
        <w:t>Точность и качество извлечения</w:t>
      </w:r>
    </w:p>
    <w:p w:rsidR="005C0E4A" w:rsidRPr="005C0E4A" w:rsidRDefault="005C0E4A" w:rsidP="005C0E4A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Camelot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4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Обычно дает более точные результаты, особенно для таблиц с границами.</w:t>
      </w:r>
    </w:p>
    <w:p w:rsidR="005C0E4A" w:rsidRPr="005C0E4A" w:rsidRDefault="005C0E4A" w:rsidP="005C0E4A">
      <w:pPr>
        <w:pStyle w:val="a5"/>
        <w:numPr>
          <w:ilvl w:val="1"/>
          <w:numId w:val="4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Может корректно обрабатывать сложные таблицы, включая объединенные ячейки.</w:t>
      </w:r>
    </w:p>
    <w:p w:rsidR="005C0E4A" w:rsidRPr="005C0E4A" w:rsidRDefault="005C0E4A" w:rsidP="005C0E4A">
      <w:pPr>
        <w:pStyle w:val="a5"/>
        <w:numPr>
          <w:ilvl w:val="1"/>
          <w:numId w:val="4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Лучше сохраняет структуру таблицы.</w:t>
      </w:r>
    </w:p>
    <w:p w:rsidR="005C0E4A" w:rsidRPr="005C0E4A" w:rsidRDefault="005C0E4A" w:rsidP="005C0E4A">
      <w:pPr>
        <w:pStyle w:val="a5"/>
        <w:numPr>
          <w:ilvl w:val="0"/>
          <w:numId w:val="4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</w:rPr>
        <w:t>Tabula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4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</w:rPr>
        <w:t>Может терять структуру таблицы, если границы ячеек нечеткие.</w:t>
      </w:r>
    </w:p>
    <w:p w:rsidR="005C0E4A" w:rsidRPr="005C0E4A" w:rsidRDefault="005C0E4A" w:rsidP="005C0E4A">
      <w:pPr>
        <w:pStyle w:val="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  <w:lang w:val="en-US"/>
        </w:rPr>
        <w:t>3</w:t>
      </w: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. </w:t>
      </w:r>
      <w:r w:rsidRPr="005C0E4A">
        <w:rPr>
          <w:rStyle w:val="a4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Производительность</w:t>
      </w:r>
    </w:p>
    <w:p w:rsidR="005C0E4A" w:rsidRPr="005C0E4A" w:rsidRDefault="005C0E4A" w:rsidP="005C0E4A">
      <w:pPr>
        <w:pStyle w:val="a5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  <w:szCs w:val="20"/>
        </w:rPr>
        <w:t>Camelot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Может быть медленнее при обработке больших PDF-файлов, особенно с использованием метода </w:t>
      </w:r>
      <w:proofErr w:type="spellStart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Lattice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:rsidR="005C0E4A" w:rsidRPr="005C0E4A" w:rsidRDefault="005C0E4A" w:rsidP="005C0E4A">
      <w:pPr>
        <w:pStyle w:val="a5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Требует больше ресурсов для анализа сложных таблиц.</w:t>
      </w:r>
    </w:p>
    <w:p w:rsidR="005C0E4A" w:rsidRPr="005C0E4A" w:rsidRDefault="005C0E4A" w:rsidP="005C0E4A">
      <w:pPr>
        <w:pStyle w:val="a5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spellStart"/>
      <w:r w:rsidRPr="005C0E4A">
        <w:rPr>
          <w:rStyle w:val="a4"/>
          <w:rFonts w:asciiTheme="minorHAnsi" w:eastAsiaTheme="majorEastAsia" w:hAnsiTheme="minorHAnsi" w:cstheme="minorHAnsi"/>
          <w:color w:val="000000" w:themeColor="text1"/>
          <w:sz w:val="20"/>
          <w:szCs w:val="20"/>
        </w:rPr>
        <w:t>Tabula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5C0E4A" w:rsidRPr="005C0E4A" w:rsidRDefault="005C0E4A" w:rsidP="005C0E4A">
      <w:pPr>
        <w:pStyle w:val="a5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Обычно работает быстрее, но может уступать в точности для сложных таблиц.</w:t>
      </w:r>
    </w:p>
    <w:p w:rsidR="005C0E4A" w:rsidRPr="005C0E4A" w:rsidRDefault="005C0E4A" w:rsidP="005C0E4A">
      <w:pPr>
        <w:pStyle w:val="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Когда использовать </w:t>
      </w:r>
      <w:proofErr w:type="spellStart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Camelot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5C0E4A" w:rsidRPr="005C0E4A" w:rsidRDefault="005C0E4A" w:rsidP="005C0E4A">
      <w:pPr>
        <w:pStyle w:val="a5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Если таблицы в PDF имеют сложную структуру (например, объединенные ячейки или четкие границы).</w:t>
      </w:r>
    </w:p>
    <w:p w:rsidR="005C0E4A" w:rsidRPr="005C0E4A" w:rsidRDefault="005C0E4A" w:rsidP="005C0E4A">
      <w:pPr>
        <w:pStyle w:val="a5"/>
        <w:numPr>
          <w:ilvl w:val="0"/>
          <w:numId w:val="9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Если требуется высокая точность извлечения данных.</w:t>
      </w:r>
    </w:p>
    <w:p w:rsidR="005C0E4A" w:rsidRPr="005C0E4A" w:rsidRDefault="005C0E4A" w:rsidP="005C0E4A">
      <w:pPr>
        <w:pStyle w:val="3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Когда использовать </w:t>
      </w:r>
      <w:proofErr w:type="spellStart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Tabula</w:t>
      </w:r>
      <w:proofErr w:type="spellEnd"/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:</w:t>
      </w:r>
    </w:p>
    <w:p w:rsidR="005F60D8" w:rsidRDefault="005C0E4A" w:rsidP="005C0E4A">
      <w:pPr>
        <w:pStyle w:val="a5"/>
        <w:numPr>
          <w:ilvl w:val="0"/>
          <w:numId w:val="10"/>
        </w:numPr>
        <w:spacing w:before="0" w:before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5C0E4A">
        <w:rPr>
          <w:rFonts w:asciiTheme="minorHAnsi" w:hAnsiTheme="minorHAnsi" w:cstheme="minorHAnsi"/>
          <w:color w:val="000000" w:themeColor="text1"/>
          <w:sz w:val="20"/>
          <w:szCs w:val="20"/>
        </w:rPr>
        <w:t>Если таблицы простые и разделены пробелами.</w:t>
      </w:r>
    </w:p>
    <w:p w:rsidR="005C0E4A" w:rsidRDefault="005C0E4A" w:rsidP="005C0E4A">
      <w:pPr>
        <w:pStyle w:val="a5"/>
        <w:spacing w:before="0" w:beforeAutospacing="0"/>
        <w:rPr>
          <w:rFonts w:asciiTheme="minorHAnsi" w:hAnsiTheme="minorHAnsi" w:cstheme="minorHAnsi"/>
          <w:i/>
          <w:color w:val="4472C4" w:themeColor="accent1"/>
          <w:sz w:val="20"/>
          <w:szCs w:val="20"/>
        </w:rPr>
      </w:pPr>
      <w:r w:rsidRPr="0076161F">
        <w:rPr>
          <w:rFonts w:asciiTheme="minorHAnsi" w:hAnsiTheme="minorHAnsi" w:cstheme="minorHAnsi"/>
          <w:i/>
          <w:color w:val="4472C4" w:themeColor="accent1"/>
          <w:sz w:val="20"/>
          <w:szCs w:val="20"/>
        </w:rPr>
        <w:t xml:space="preserve">Если </w:t>
      </w:r>
      <w:proofErr w:type="gramStart"/>
      <w:r w:rsidRPr="0076161F">
        <w:rPr>
          <w:rFonts w:asciiTheme="minorHAnsi" w:hAnsiTheme="minorHAnsi" w:cstheme="minorHAnsi"/>
          <w:i/>
          <w:color w:val="4472C4" w:themeColor="accent1"/>
          <w:sz w:val="20"/>
          <w:szCs w:val="20"/>
        </w:rPr>
        <w:t>во время</w:t>
      </w:r>
      <w:proofErr w:type="gramEnd"/>
      <w:r w:rsidRPr="0076161F">
        <w:rPr>
          <w:rFonts w:asciiTheme="minorHAnsi" w:hAnsiTheme="minorHAnsi" w:cstheme="minorHAnsi"/>
          <w:i/>
          <w:color w:val="4472C4" w:themeColor="accent1"/>
          <w:sz w:val="20"/>
          <w:szCs w:val="20"/>
        </w:rPr>
        <w:t xml:space="preserve"> </w:t>
      </w:r>
      <w:proofErr w:type="spellStart"/>
      <w:r w:rsidRPr="0076161F">
        <w:rPr>
          <w:rFonts w:asciiTheme="minorHAnsi" w:hAnsiTheme="minorHAnsi" w:cstheme="minorHAnsi"/>
          <w:i/>
          <w:color w:val="4472C4" w:themeColor="accent1"/>
          <w:sz w:val="20"/>
          <w:szCs w:val="20"/>
        </w:rPr>
        <w:t>парсинга</w:t>
      </w:r>
      <w:proofErr w:type="spellEnd"/>
      <w:r w:rsidRPr="0076161F">
        <w:rPr>
          <w:rFonts w:asciiTheme="minorHAnsi" w:hAnsiTheme="minorHAnsi" w:cstheme="minorHAnsi"/>
          <w:i/>
          <w:color w:val="4472C4" w:themeColor="accent1"/>
          <w:sz w:val="20"/>
          <w:szCs w:val="20"/>
        </w:rPr>
        <w:t xml:space="preserve">, при использовании одной библиотеки, Вы не получили результат или результат Вас не устроил – попробуйте использовать другую библиотеку. </w:t>
      </w:r>
    </w:p>
    <w:p w:rsidR="000940D3" w:rsidRDefault="000940D3">
      <w:pPr>
        <w:rPr>
          <w:rFonts w:eastAsia="Times New Roman" w:cstheme="minorHAnsi"/>
          <w:color w:val="4472C4" w:themeColor="accent1"/>
          <w:sz w:val="20"/>
          <w:szCs w:val="20"/>
          <w:lang w:val="en-US" w:eastAsia="ru-RU"/>
        </w:rPr>
      </w:pPr>
      <w:r>
        <w:rPr>
          <w:rFonts w:cstheme="minorHAnsi"/>
          <w:color w:val="4472C4" w:themeColor="accent1"/>
          <w:sz w:val="20"/>
          <w:szCs w:val="20"/>
          <w:lang w:val="en-US"/>
        </w:rPr>
        <w:br w:type="page"/>
      </w:r>
    </w:p>
    <w:p w:rsidR="001F5C60" w:rsidRDefault="000940D3" w:rsidP="005C0E4A">
      <w:pPr>
        <w:pStyle w:val="a5"/>
        <w:spacing w:before="0" w:beforeAutospacing="0"/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t>Скриншоты</w:t>
      </w: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:</w:t>
      </w:r>
    </w:p>
    <w:p w:rsid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drawing>
          <wp:inline distT="0" distB="0" distL="0" distR="0" wp14:anchorId="0395CFBE" wp14:editId="00A6FCBC">
            <wp:extent cx="6645910" cy="37433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Скриншот 1 - Окно программы.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Парсим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файл, предварительно выбрав библиотеку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Camelot</w:t>
      </w: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и метод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stream</w:t>
      </w:r>
    </w:p>
    <w:p w:rsid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</w:pP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drawing>
          <wp:inline distT="0" distB="0" distL="0" distR="0" wp14:anchorId="46E88AB5" wp14:editId="7E4732F3">
            <wp:extent cx="5105400" cy="416490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8684" cy="41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D3" w:rsidRP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Скриншот 2 - Таблица в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pdf</w:t>
      </w: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файле, которую хотели бы перенести в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Excel</w:t>
      </w:r>
    </w:p>
    <w:p w:rsidR="000940D3" w:rsidRPr="000940D3" w:rsidRDefault="000940D3">
      <w:pPr>
        <w:rPr>
          <w:rFonts w:eastAsia="Times New Roman" w:cstheme="minorHAnsi"/>
          <w:b/>
          <w:color w:val="000000" w:themeColor="text1"/>
          <w:sz w:val="20"/>
          <w:szCs w:val="20"/>
          <w:lang w:eastAsia="ru-RU"/>
        </w:rPr>
      </w:pPr>
      <w:r w:rsidRPr="000940D3">
        <w:rPr>
          <w:rFonts w:cstheme="minorHAnsi"/>
          <w:b/>
          <w:color w:val="000000" w:themeColor="text1"/>
          <w:sz w:val="20"/>
          <w:szCs w:val="20"/>
        </w:rPr>
        <w:br w:type="page"/>
      </w:r>
    </w:p>
    <w:p w:rsid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lastRenderedPageBreak/>
        <w:drawing>
          <wp:inline distT="0" distB="0" distL="0" distR="0" wp14:anchorId="11835223" wp14:editId="25721FE5">
            <wp:extent cx="6645910" cy="6868795"/>
            <wp:effectExtent l="0" t="0" r="254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D3" w:rsidRPr="000940D3" w:rsidRDefault="000940D3" w:rsidP="000940D3">
      <w:pPr>
        <w:pStyle w:val="a5"/>
        <w:spacing w:before="0" w:beforeAutospacing="0"/>
        <w:jc w:val="center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Скриншот 3 – </w:t>
      </w:r>
      <w:r w:rsidR="003E43F5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Р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езультат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парсинга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таблиц из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  <w:lang w:val="en-US"/>
        </w:rPr>
        <w:t>pdf</w:t>
      </w:r>
      <w:r w:rsidRPr="000940D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файла</w:t>
      </w:r>
    </w:p>
    <w:sectPr w:rsidR="000940D3" w:rsidRPr="000940D3" w:rsidSect="0017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A3F3B"/>
    <w:multiLevelType w:val="multilevel"/>
    <w:tmpl w:val="0520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334C8"/>
    <w:multiLevelType w:val="hybridMultilevel"/>
    <w:tmpl w:val="C9208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37FC"/>
    <w:multiLevelType w:val="multilevel"/>
    <w:tmpl w:val="EB4C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3855EB"/>
    <w:multiLevelType w:val="multilevel"/>
    <w:tmpl w:val="B626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07B2B"/>
    <w:multiLevelType w:val="multilevel"/>
    <w:tmpl w:val="DC80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E2C99"/>
    <w:multiLevelType w:val="multilevel"/>
    <w:tmpl w:val="40EA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C57B99"/>
    <w:multiLevelType w:val="multilevel"/>
    <w:tmpl w:val="FF50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40C35"/>
    <w:multiLevelType w:val="hybridMultilevel"/>
    <w:tmpl w:val="C92082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B977CF"/>
    <w:multiLevelType w:val="multilevel"/>
    <w:tmpl w:val="141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83D89"/>
    <w:multiLevelType w:val="hybridMultilevel"/>
    <w:tmpl w:val="1A7C91B0"/>
    <w:lvl w:ilvl="0" w:tplc="040208A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148A3"/>
    <w:multiLevelType w:val="multilevel"/>
    <w:tmpl w:val="96C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1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F"/>
    <w:rsid w:val="000940D3"/>
    <w:rsid w:val="000D59F5"/>
    <w:rsid w:val="001330AE"/>
    <w:rsid w:val="00174E1F"/>
    <w:rsid w:val="001F5C60"/>
    <w:rsid w:val="003C5117"/>
    <w:rsid w:val="003E43F5"/>
    <w:rsid w:val="00560431"/>
    <w:rsid w:val="005C0E4A"/>
    <w:rsid w:val="005F2520"/>
    <w:rsid w:val="005F60D8"/>
    <w:rsid w:val="0076161F"/>
    <w:rsid w:val="00895D91"/>
    <w:rsid w:val="008A1EE4"/>
    <w:rsid w:val="00924E44"/>
    <w:rsid w:val="00941B87"/>
    <w:rsid w:val="00B176EB"/>
    <w:rsid w:val="00F2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EB025"/>
  <w15:chartTrackingRefBased/>
  <w15:docId w15:val="{A25FAAF5-7C4D-4A9B-8A05-0F394963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25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C0E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F25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C0E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5C0E4A"/>
    <w:rPr>
      <w:b/>
      <w:bCs/>
    </w:rPr>
  </w:style>
  <w:style w:type="paragraph" w:styleId="a5">
    <w:name w:val="Normal (Web)"/>
    <w:basedOn w:val="a"/>
    <w:uiPriority w:val="99"/>
    <w:unhideWhenUsed/>
    <w:rsid w:val="005C0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C0E4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560431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043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176EB"/>
    <w:rPr>
      <w:color w:val="954F72" w:themeColor="followedHyperlink"/>
      <w:u w:val="single"/>
    </w:rPr>
  </w:style>
  <w:style w:type="character" w:customStyle="1" w:styleId="gsver">
    <w:name w:val="gs_ver"/>
    <w:basedOn w:val="a0"/>
    <w:rsid w:val="00B1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dl.oracle.com/webapps/download/AutoDL?BundleId=251656_7ed26d28139143f38c58992680c214a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ifexSoftware/ghostpdl-downloads/releases/download/gs10040/gs10040w64.exe" TargetMode="External"/><Relationship Id="rId12" Type="http://schemas.openxmlformats.org/officeDocument/2006/relationships/hyperlink" Target="https://www.java.com/ru/download/manual.j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hostscript.com/releases/gsdnld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Solderingiron</dc:creator>
  <cp:keywords/>
  <dc:description/>
  <cp:lastModifiedBy>Solderingiron</cp:lastModifiedBy>
  <cp:revision>10</cp:revision>
  <dcterms:created xsi:type="dcterms:W3CDTF">2025-02-01T21:33:00Z</dcterms:created>
  <dcterms:modified xsi:type="dcterms:W3CDTF">2025-02-02T11:27:00Z</dcterms:modified>
</cp:coreProperties>
</file>