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0"/>
        </w:rPr>
        <w:t>RAJ BHARAT RASAL</w:t>
      </w:r>
    </w:p>
    <w:p>
      <w:pPr>
        <w:spacing w:before="0" w:after="40"/>
      </w:pPr>
      <w:r>
        <w:rPr>
          <w:rFonts w:ascii="Calibri" w:hAnsi="Calibri"/>
          <w:b/>
          <w:color w:val="2563EB"/>
          <w:sz w:val="22"/>
        </w:rPr>
        <w:t>Distributed Systems &amp; Backend Architect</w:t>
      </w:r>
    </w:p>
    <w:p>
      <w:pPr>
        <w:spacing w:before="0" w:after="120"/>
        <w:pBdr>
          <w:bottom w:val="single" w:sz="6" w:space="1" w:color="94A3B8"/>
        </w:pBdr>
      </w:pPr>
      <w:r>
        <w:rPr>
          <w:rFonts w:ascii="Calibri" w:hAnsi="Calibri"/>
          <w:color w:val="475569"/>
          <w:sz w:val="18"/>
        </w:rPr>
        <w:t>Kharghar, Navi Mumbai, India  |  +91 8766028985  |  rajrasal0806@gmail.com  |  linkedin.com/in/cyber-monk  |  github.com/Soldier224K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PROFESSIONAL SUMMARY</w:t>
      </w:r>
    </w:p>
    <w:p>
      <w:pPr>
        <w:spacing w:before="40" w:after="80"/>
      </w:pPr>
      <w:r>
        <w:rPr>
          <w:rFonts w:ascii="Calibri" w:hAnsi="Calibri"/>
          <w:sz w:val="19"/>
        </w:rPr>
        <w:t>Second-year B.Tech CSE student specializing in distributed systems architecture, tensor sharding, and zero-trust backend infrastructure. Founder of SecureVerse with practical experience building distributed compute clusters, Soroban smart contracts, and high-performance C++ non-STL algorithmic engines.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TECHNICAL &amp; ARCHITECTURAL SKILLS</w:t>
      </w:r>
    </w:p>
    <w:p>
      <w:pPr>
        <w:spacing w:before="20" w:after="40"/>
      </w:pPr>
      <w:r>
        <w:rPr>
          <w:rFonts w:ascii="Calibri" w:hAnsi="Calibri"/>
          <w:b/>
          <w:sz w:val="19"/>
        </w:rPr>
        <w:t xml:space="preserve">Languages: </w:t>
      </w:r>
      <w:r>
        <w:rPr>
          <w:rFonts w:ascii="Calibri" w:hAnsi="Calibri"/>
          <w:sz w:val="19"/>
        </w:rPr>
        <w:t>Python, C++, Rust, Java, TypeScript / JavaScript, SQL (PostgreSQL, SQLite), Bash / Shell Scripting</w:t>
      </w:r>
    </w:p>
    <w:p>
      <w:pPr>
        <w:spacing w:before="20" w:after="40"/>
      </w:pPr>
      <w:r>
        <w:rPr>
          <w:rFonts w:ascii="Calibri" w:hAnsi="Calibri"/>
          <w:b/>
          <w:sz w:val="19"/>
        </w:rPr>
        <w:t xml:space="preserve">Distributed Systems &amp; Architecture: </w:t>
      </w:r>
      <w:r>
        <w:rPr>
          <w:rFonts w:ascii="Calibri" w:hAnsi="Calibri"/>
          <w:sz w:val="19"/>
        </w:rPr>
        <w:t>Distributed Systems Architecture, Tensor Sharding &amp; Compute Networks, Decoupled Orchestration, Zero-Trust Communication Protocols, Proof-of-Compute Verification, System Design &amp; Scalability, Soroban Smart Contracts (Stellar), Futuristic Systems Design</w:t>
      </w:r>
    </w:p>
    <w:p>
      <w:pPr>
        <w:spacing w:before="20" w:after="40"/>
      </w:pPr>
      <w:r>
        <w:rPr>
          <w:rFonts w:ascii="Calibri" w:hAnsi="Calibri"/>
          <w:b/>
          <w:sz w:val="19"/>
        </w:rPr>
        <w:t xml:space="preserve">Backend &amp; Cloud: </w:t>
      </w:r>
      <w:r>
        <w:rPr>
          <w:rFonts w:ascii="Calibri" w:hAnsi="Calibri"/>
          <w:sz w:val="19"/>
        </w:rPr>
        <w:t>FastAPI, RESTful API Design, Asynchronous Programming (asyncio), AWS Lambda &amp; Serverless Pipelines, MongoDB &amp; Aggregation Framework, APScheduler &amp; Task Queues, Tailscale VPN &amp; Mesh Networking, Redis Streams &amp; Message Passing</w:t>
      </w:r>
    </w:p>
    <w:p>
      <w:pPr>
        <w:spacing w:before="20" w:after="40"/>
      </w:pPr>
      <w:r>
        <w:rPr>
          <w:rFonts w:ascii="Calibri" w:hAnsi="Calibri"/>
          <w:b/>
          <w:sz w:val="19"/>
        </w:rPr>
        <w:t xml:space="preserve">Security &amp; Systems: </w:t>
      </w:r>
      <w:r>
        <w:rPr>
          <w:rFonts w:ascii="Calibri" w:hAnsi="Calibri"/>
          <w:sz w:val="19"/>
        </w:rPr>
        <w:t>Vulnerability Research &amp; Bug Bounty, Digital Forensics &amp; Reverse Engineering, Zero-Trust Data Flow Verification, Non-STL Algorithm Engineering, Sandboxing &amp; Isolation (Firecracker)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FEATURED SYSTEMS &amp; PROJECTS</w:t>
      </w:r>
    </w:p>
    <w:p>
      <w:pPr>
        <w:spacing w:before="80" w:after="20"/>
      </w:pPr>
      <w:r>
        <w:rPr>
          <w:rFonts w:ascii="Calibri" w:hAnsi="Calibri"/>
          <w:b/>
          <w:sz w:val="19"/>
        </w:rPr>
        <w:t>SATURDAY / SUNDAY — Architect &amp; Lead Developer</w:t>
      </w:r>
      <w:r>
        <w:rPr>
          <w:rFonts w:ascii="Calibri" w:hAnsi="Calibri"/>
          <w:i/>
          <w:color w:val="64748B"/>
          <w:sz w:val="17"/>
        </w:rPr>
        <w:t xml:space="preserve">   (Jan 2026 - Present)</w:t>
      </w:r>
    </w:p>
    <w:p>
      <w:pPr>
        <w:spacing w:before="0" w:after="40"/>
      </w:pPr>
      <w:r>
        <w:rPr>
          <w:rFonts w:ascii="Calibri" w:hAnsi="Calibri"/>
          <w:i/>
          <w:color w:val="475569"/>
          <w:sz w:val="17"/>
        </w:rPr>
        <w:t>Tech Stack: Python, C++, Tensor Sharding, Zero-Trust Protocols, LAN, Tailscale VPN, Socket Programming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Built a distributed compute network to run large local LLMs, solving hardware limitations of processing complex AI models on single devices.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Implemented automatic hardware discovery and dynamic tensor sharding to split a single model's processing across heterogeneous Mac and Windows nodes via LAN and Tailscale VPN mesh.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Designed a zero-trust communication protocol between nodes, utilizing proof-of-compute verification to detect and reject nodes returning corrupted or falsified matrix calculation results.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18"/>
        </w:rPr>
        <w:t xml:space="preserve">Key Architecture: </w:t>
      </w:r>
      <w:r>
        <w:rPr>
          <w:rFonts w:ascii="Calibri" w:hAnsi="Calibri"/>
          <w:sz w:val="18"/>
        </w:rPr>
        <w:t>Decoupled coordinator-worker model with heartbeats; distributed matrix multiplication with Tailscale mesh tunnels; sub-millisecond node health checks; Byzantine fault tolerance through spot verification.</w:t>
      </w:r>
    </w:p>
    <w:p>
      <w:pPr>
        <w:spacing w:before="80" w:after="20"/>
      </w:pPr>
      <w:r>
        <w:rPr>
          <w:rFonts w:ascii="Calibri" w:hAnsi="Calibri"/>
          <w:b/>
          <w:sz w:val="19"/>
        </w:rPr>
        <w:t>SecureVerse — Decentralized Zero-Trust Architecture — Founder &amp; Systems Architect</w:t>
      </w:r>
      <w:r>
        <w:rPr>
          <w:rFonts w:ascii="Calibri" w:hAnsi="Calibri"/>
          <w:i/>
          <w:color w:val="64748B"/>
          <w:sz w:val="17"/>
        </w:rPr>
        <w:t xml:space="preserve">   (Oct 2025 - Dec 2025)</w:t>
      </w:r>
    </w:p>
    <w:p>
      <w:pPr>
        <w:spacing w:before="0" w:after="40"/>
      </w:pPr>
      <w:r>
        <w:rPr>
          <w:rFonts w:ascii="Calibri" w:hAnsi="Calibri"/>
          <w:i/>
          <w:color w:val="475569"/>
          <w:sz w:val="17"/>
        </w:rPr>
        <w:t>Tech Stack: Python, Cryptography, Zero-Trust Architecture, Distributed Ledger, REST APIs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Architected a decentralized identity and zero-trust verification platform engineered to prevent credential theft and unauthorized access in enterprise networks.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Formulated the end-to-end cryptographic trust chain, policy evaluation engine, and auditable logging system.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Awarded 3rd Place at the Deal Dome Competition for superior architectural soundness and threat mitigation design.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18"/>
        </w:rPr>
        <w:t xml:space="preserve">Key Architecture: </w:t>
      </w:r>
      <w:r>
        <w:rPr>
          <w:rFonts w:ascii="Calibri" w:hAnsi="Calibri"/>
          <w:sz w:val="18"/>
        </w:rPr>
        <w:t>Mutual TLS, cryptographic assertion validation, state machine based authorization engine, zero persistent plain text secrets.</w:t>
      </w:r>
    </w:p>
    <w:p>
      <w:pPr>
        <w:spacing w:before="80" w:after="20"/>
      </w:pPr>
      <w:r>
        <w:rPr>
          <w:rFonts w:ascii="Calibri" w:hAnsi="Calibri"/>
          <w:b/>
          <w:sz w:val="19"/>
        </w:rPr>
        <w:t>DealVault &amp; Pactum — Stellar Soroban Smart Contract Escrow — Smart Contract &amp; Backend Engineer</w:t>
      </w:r>
      <w:r>
        <w:rPr>
          <w:rFonts w:ascii="Calibri" w:hAnsi="Calibri"/>
          <w:i/>
          <w:color w:val="64748B"/>
          <w:sz w:val="17"/>
        </w:rPr>
        <w:t xml:space="preserve">   (Jul 2026 - Aug 2026)</w:t>
      </w:r>
    </w:p>
    <w:p>
      <w:pPr>
        <w:spacing w:before="0" w:after="40"/>
      </w:pPr>
      <w:r>
        <w:rPr>
          <w:rFonts w:ascii="Calibri" w:hAnsi="Calibri"/>
          <w:i/>
          <w:color w:val="475569"/>
          <w:sz w:val="17"/>
        </w:rPr>
        <w:t>Tech Stack: Rust, Soroban Smart Contracts, Stellar Testnet, TypeScript, Express, Web3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Co-developed an enterprise-grade escrow infrastructure and recurring commitment registry on the Stellar blockchain.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Authored Soroban smart contracts enforcing programmatic fund locking, milestone verification, and automated payouts.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Constructed a tamper-proof on-chain compliance history tracking fulfillment status for service-level commitments.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18"/>
        </w:rPr>
        <w:t xml:space="preserve">Key Architecture: </w:t>
      </w:r>
      <w:r>
        <w:rPr>
          <w:rFonts w:ascii="Calibri" w:hAnsi="Calibri"/>
          <w:sz w:val="18"/>
        </w:rPr>
        <w:t>Non-custodial smart contract vaults; state-machine commitment tracker; cryptographic transaction signing via Stellar SDK.</w:t>
      </w:r>
    </w:p>
    <w:p>
      <w:pPr>
        <w:spacing w:before="80" w:after="20"/>
      </w:pPr>
      <w:r>
        <w:rPr>
          <w:rFonts w:ascii="Calibri" w:hAnsi="Calibri"/>
          <w:b/>
          <w:sz w:val="19"/>
        </w:rPr>
        <w:t>DSA SpaceOPs — Satellite Mission Operations &amp; Navigation Engine — Systems &amp; Algorithm Engineer</w:t>
      </w:r>
      <w:r>
        <w:rPr>
          <w:rFonts w:ascii="Calibri" w:hAnsi="Calibri"/>
          <w:i/>
          <w:color w:val="64748B"/>
          <w:sz w:val="17"/>
        </w:rPr>
        <w:t xml:space="preserve">   (May 2026 - Jun 2026)</w:t>
      </w:r>
    </w:p>
    <w:p>
      <w:pPr>
        <w:spacing w:before="0" w:after="40"/>
      </w:pPr>
      <w:r>
        <w:rPr>
          <w:rFonts w:ascii="Calibri" w:hAnsi="Calibri"/>
          <w:i/>
          <w:color w:val="475569"/>
          <w:sz w:val="17"/>
        </w:rPr>
        <w:t>Tech Stack: C++, Non-STL Custom Data Structures, AVL Trees, Priority Queues, Graph Algorithms, Dijkstra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Engineered a mission control and cislunar spacecraft communications router implementing 7 custom data structures completely from scratch without STL containers.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Implemented an AVL self-balancing mission registry, Dijkstra minimum-latency routing for cislunar mesh networks, and priority queue activity arbiters.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Designed an abort-sequence navigational rollback stack with zero memory leaks and deterministic sub-millisecond execution.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18"/>
        </w:rPr>
        <w:t xml:space="preserve">Key Architecture: </w:t>
      </w:r>
      <w:r>
        <w:rPr>
          <w:rFonts w:ascii="Calibri" w:hAnsi="Calibri"/>
          <w:sz w:val="18"/>
        </w:rPr>
        <w:t>Zero-STL core architecture; custom self-balancing AVL trees; Dijkstra shortest-path network topology; O(1) abort stack rollback.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EXPERIENCE &amp; LEADERSHIP</w:t>
      </w:r>
    </w:p>
    <w:p>
      <w:pPr>
        <w:spacing w:before="80" w:after="20"/>
      </w:pPr>
      <w:r>
        <w:rPr>
          <w:rFonts w:ascii="Calibri" w:hAnsi="Calibri"/>
          <w:b/>
          <w:sz w:val="19"/>
        </w:rPr>
        <w:t>SecureVerse — Founder &amp; Lead Architect</w:t>
      </w:r>
      <w:r>
        <w:rPr>
          <w:rFonts w:ascii="Calibri" w:hAnsi="Calibri"/>
          <w:i/>
          <w:color w:val="64748B"/>
          <w:sz w:val="17"/>
        </w:rPr>
        <w:t xml:space="preserve">   (Oct 2025 - Present)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Founded SecureVerse to engineer decentralized zero-trust identity verification architectures, AI safety tooling, and privacy-preserving computing systems.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Formulated end-to-end cryptographic trust chains, automated audit mechanisms, and threat mitigation models recognized in national engineering challenges.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Directed technology roadmap, leading proof-of-concept development and cross-functional prototype verification.</w:t>
      </w:r>
    </w:p>
    <w:p>
      <w:pPr>
        <w:spacing w:before="80" w:after="20"/>
      </w:pPr>
      <w:r>
        <w:rPr>
          <w:rFonts w:ascii="Calibri" w:hAnsi="Calibri"/>
          <w:b/>
          <w:sz w:val="19"/>
        </w:rPr>
        <w:t>Independent Tutoring Practice — Mathematics &amp; Physics Tutor (Grades 10–12)</w:t>
      </w:r>
      <w:r>
        <w:rPr>
          <w:rFonts w:ascii="Calibri" w:hAnsi="Calibri"/>
          <w:i/>
          <w:color w:val="64748B"/>
          <w:sz w:val="17"/>
        </w:rPr>
        <w:t xml:space="preserve">   (Jun 2024 - Present)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Taught 50+ high school students, translating complex scientific, mathematical, and algorithmic concepts into clear, structured lessons.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Developed diagnostic assessment frameworks to identify conceptual bottlenecks and tailored individual curricula to improve performance by an average of 22%.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Honed mastery of first-principles thinking, communication clarity, and pedagogical system design.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SYSTEM DESIGN SPECIFICATIONS &amp; WHITEPAPERS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8"/>
        </w:rPr>
        <w:t xml:space="preserve">HAMIA Architecture Specification: Hierarchical Adaptive Multi-Model Intelligence Architecture: </w:t>
      </w:r>
      <w:r>
        <w:rPr>
          <w:rFonts w:ascii="Calibri" w:hAnsi="Calibri"/>
          <w:sz w:val="18"/>
        </w:rPr>
        <w:t>A cloud-native fusion system that orchestrates a federation of specialized frontier models (12+) through an 8-stage pipeline. Emphasizes evidence-centric fusion over naive voting, using external ground-truth verifiers (Firecracker sandboxes, SymPy) and a cyclic adversarial critic to prevent multi-model ensembles from amplifying shared bias.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EDUCATION</w:t>
      </w:r>
    </w:p>
    <w:p>
      <w:pPr>
        <w:spacing w:before="60" w:after="20"/>
      </w:pPr>
      <w:r>
        <w:rPr>
          <w:rFonts w:ascii="Calibri" w:hAnsi="Calibri"/>
          <w:b/>
          <w:sz w:val="19"/>
        </w:rPr>
        <w:t>ITM Skills University — Bachelor of Technology (B.Tech)</w:t>
      </w:r>
      <w:r>
        <w:rPr>
          <w:rFonts w:ascii="Calibri" w:hAnsi="Calibri"/>
          <w:i/>
          <w:sz w:val="17"/>
        </w:rPr>
        <w:t xml:space="preserve">   (Aug 2025 - May 2029)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Specializing in Distributed Systems, Operating Systems, Computer Networks, and AI Systems Design. Active contributor to student engineering and hackathon teams.</w:t>
      </w:r>
    </w:p>
    <w:p>
      <w:pPr>
        <w:spacing w:before="60" w:after="20"/>
      </w:pPr>
      <w:r>
        <w:rPr>
          <w:rFonts w:ascii="Calibri" w:hAnsi="Calibri"/>
          <w:b/>
          <w:sz w:val="19"/>
        </w:rPr>
        <w:t>Central Board of Secondary Education (CBSE) — Higher Secondary Certificate (12th Grade)</w:t>
      </w:r>
      <w:r>
        <w:rPr>
          <w:rFonts w:ascii="Calibri" w:hAnsi="Calibri"/>
          <w:i/>
          <w:sz w:val="17"/>
        </w:rPr>
        <w:t xml:space="preserve">   (2023 - 2025)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Strong foundation in advanced calculus, mechanics, electromagnetic physics, and algorithmic logic.</w:t>
      </w:r>
    </w:p>
    <w:p>
      <w:pPr>
        <w:spacing w:before="60" w:after="20"/>
      </w:pPr>
      <w:r>
        <w:rPr>
          <w:rFonts w:ascii="Calibri" w:hAnsi="Calibri"/>
          <w:b/>
          <w:sz w:val="19"/>
        </w:rPr>
        <w:t>Central Board of Secondary Education (CBSE) — Secondary School Examination (10th Grade)</w:t>
      </w:r>
      <w:r>
        <w:rPr>
          <w:rFonts w:ascii="Calibri" w:hAnsi="Calibri"/>
          <w:i/>
          <w:sz w:val="17"/>
        </w:rPr>
        <w:t xml:space="preserve">   (2021 - 2023)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Academic excellence award in Mathematics and Science.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ACHIEVEMENTS &amp; SECURITY RESEARCH</w:t>
      </w:r>
    </w:p>
    <w:p>
      <w:pPr>
        <w:pStyle w:val="ListBullet"/>
        <w:spacing w:before="0" w:after="30"/>
      </w:pPr>
      <w:r>
        <w:rPr>
          <w:rFonts w:ascii="Calibri" w:hAnsi="Calibri"/>
          <w:b/>
          <w:sz w:val="18"/>
        </w:rPr>
        <w:t xml:space="preserve">3rd Place — Deal Dome Competition: </w:t>
      </w:r>
      <w:r>
        <w:rPr>
          <w:rFonts w:ascii="Calibri" w:hAnsi="Calibri"/>
          <w:sz w:val="18"/>
        </w:rPr>
        <w:t>Awarded 3rd place for designing the architectural specification and threat modeling for SecureVerse, a zero-trust enterprise security framework.</w:t>
      </w:r>
    </w:p>
    <w:p>
      <w:pPr>
        <w:pStyle w:val="ListBullet"/>
        <w:spacing w:before="0" w:after="30"/>
      </w:pPr>
      <w:r>
        <w:rPr>
          <w:rFonts w:ascii="Calibri" w:hAnsi="Calibri"/>
          <w:b/>
          <w:sz w:val="18"/>
        </w:rPr>
        <w:t xml:space="preserve">Security Research: OPPO Find X3 Pro Vulnerability: </w:t>
      </w:r>
      <w:r>
        <w:rPr>
          <w:rFonts w:ascii="Calibri" w:hAnsi="Calibri"/>
          <w:sz w:val="18"/>
        </w:rPr>
        <w:t>Identified and responsibly reported an Open Redirect vulnerability in the OPPO Find X3 Pro flagship device software ecosystem, acknowledged in HackerOne Hall of Fame.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CERTIFICATIONS &amp; ACCREDITATIONS</w:t>
      </w:r>
    </w:p>
    <w:p>
      <w:pPr>
        <w:pStyle w:val="ListBullet"/>
        <w:spacing w:before="0" w:after="30"/>
      </w:pPr>
      <w:r>
        <w:rPr>
          <w:rFonts w:ascii="Calibri" w:hAnsi="Calibri"/>
          <w:b/>
          <w:sz w:val="18"/>
        </w:rPr>
        <w:t xml:space="preserve">Advanced Backend Engineering &amp; Distributed Systems Architecture </w:t>
      </w:r>
      <w:r>
        <w:rPr>
          <w:rFonts w:ascii="Calibri" w:hAnsi="Calibri"/>
          <w:sz w:val="18"/>
        </w:rPr>
        <w:t>— Engineering Systems Council (2025)</w:t>
      </w:r>
    </w:p>
    <w:p>
      <w:pPr>
        <w:pStyle w:val="ListBullet"/>
        <w:spacing w:before="0" w:after="30"/>
      </w:pPr>
      <w:r>
        <w:rPr>
          <w:rFonts w:ascii="Calibri" w:hAnsi="Calibri"/>
          <w:b/>
          <w:sz w:val="18"/>
        </w:rPr>
        <w:t xml:space="preserve">Responsible Disclosure &amp; Security Research Recognition </w:t>
      </w:r>
      <w:r>
        <w:rPr>
          <w:rFonts w:ascii="Calibri" w:hAnsi="Calibri"/>
          <w:sz w:val="18"/>
        </w:rPr>
        <w:t>— HackerOne (2025)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