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33" w:rsidRDefault="00F20833" w:rsidP="00E82442">
      <w:pPr>
        <w:jc w:val="center"/>
        <w:rPr>
          <w:b/>
          <w:sz w:val="32"/>
          <w:u w:val="single"/>
        </w:rPr>
      </w:pPr>
    </w:p>
    <w:p w:rsidR="00F20833" w:rsidRPr="00086270" w:rsidRDefault="00964990" w:rsidP="0008627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Guía</w:t>
      </w:r>
      <w:r w:rsidR="00F20833" w:rsidRPr="00086270">
        <w:rPr>
          <w:b/>
          <w:i/>
          <w:sz w:val="32"/>
          <w:u w:val="single"/>
        </w:rPr>
        <w:t xml:space="preserve"> del </w:t>
      </w:r>
      <w:r>
        <w:rPr>
          <w:b/>
          <w:i/>
          <w:sz w:val="32"/>
          <w:u w:val="single"/>
        </w:rPr>
        <w:t>Graficador de Encuestas</w:t>
      </w:r>
    </w:p>
    <w:p w:rsidR="00086270" w:rsidRDefault="00964990" w:rsidP="00964990">
      <w:pPr>
        <w:rPr>
          <w:b/>
          <w:i/>
          <w:sz w:val="32"/>
        </w:rPr>
      </w:pPr>
      <w:r>
        <w:rPr>
          <w:b/>
          <w:i/>
          <w:sz w:val="32"/>
        </w:rPr>
        <w:t>Para poder utilizar el Software se requiere instalado el Framework 4.6.1.</w:t>
      </w:r>
    </w:p>
    <w:p w:rsidR="00086270" w:rsidRDefault="00086270" w:rsidP="00086270">
      <w:pPr>
        <w:rPr>
          <w:sz w:val="32"/>
        </w:rPr>
      </w:pPr>
      <w:r>
        <w:rPr>
          <w:sz w:val="32"/>
        </w:rPr>
        <w:t>Al abrir el software se vería la siguiente imagen:</w:t>
      </w:r>
      <w:r w:rsidR="00905DB8" w:rsidRPr="00905DB8">
        <w:rPr>
          <w:noProof/>
        </w:rPr>
        <w:t xml:space="preserve"> </w:t>
      </w:r>
      <w:r w:rsidR="00905DB8">
        <w:rPr>
          <w:noProof/>
        </w:rPr>
        <w:drawing>
          <wp:inline distT="0" distB="0" distL="0" distR="0" wp14:anchorId="7D1917AB" wp14:editId="246807F8">
            <wp:extent cx="5267325" cy="2781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A7" w:rsidRDefault="000E2091" w:rsidP="00086270">
      <w:pPr>
        <w:rPr>
          <w:sz w:val="32"/>
        </w:rPr>
      </w:pPr>
      <w:r>
        <w:rPr>
          <w:sz w:val="32"/>
        </w:rPr>
        <w:t xml:space="preserve">En esta parte el usuario tendrá que seleccionar </w:t>
      </w:r>
      <w:r w:rsidR="00905DB8">
        <w:rPr>
          <w:sz w:val="32"/>
        </w:rPr>
        <w:t>los siguientes archivos:</w:t>
      </w:r>
    </w:p>
    <w:p w:rsidR="00905DB8" w:rsidRPr="00964990" w:rsidRDefault="00905DB8" w:rsidP="00905DB8">
      <w:pPr>
        <w:rPr>
          <w:b/>
          <w:sz w:val="32"/>
          <w:u w:val="single"/>
        </w:rPr>
      </w:pPr>
      <w:r w:rsidRPr="00964990">
        <w:rPr>
          <w:b/>
          <w:sz w:val="32"/>
          <w:u w:val="single"/>
        </w:rPr>
        <w:t xml:space="preserve">En el botón de “Seleccionar </w:t>
      </w:r>
      <w:r w:rsidRPr="00964990">
        <w:rPr>
          <w:b/>
          <w:sz w:val="32"/>
          <w:u w:val="single"/>
        </w:rPr>
        <w:t>Archivo de Datos</w:t>
      </w:r>
      <w:r w:rsidRPr="00964990">
        <w:rPr>
          <w:b/>
          <w:sz w:val="32"/>
          <w:u w:val="single"/>
        </w:rPr>
        <w:t>”</w:t>
      </w:r>
      <w:r w:rsidRPr="00964990">
        <w:rPr>
          <w:b/>
          <w:sz w:val="32"/>
          <w:u w:val="single"/>
        </w:rPr>
        <w:t>:</w:t>
      </w:r>
    </w:p>
    <w:p w:rsidR="007C29AA" w:rsidRDefault="00905DB8" w:rsidP="00905DB8">
      <w:pPr>
        <w:rPr>
          <w:sz w:val="32"/>
        </w:rPr>
      </w:pPr>
      <w:r>
        <w:rPr>
          <w:sz w:val="32"/>
        </w:rPr>
        <w:t xml:space="preserve">Se tendrá que seleccionar el Excel (El archivo Excel tiene que ser “Una hoja de cálculo de </w:t>
      </w:r>
      <w:r w:rsidR="00964990">
        <w:rPr>
          <w:sz w:val="32"/>
        </w:rPr>
        <w:t>Microsoft Excel</w:t>
      </w:r>
      <w:r>
        <w:rPr>
          <w:sz w:val="32"/>
        </w:rPr>
        <w:t xml:space="preserve"> 97-2003), donde tendrán que estar cargadas los nombres de las carreras y códigos de </w:t>
      </w:r>
      <w:r>
        <w:rPr>
          <w:sz w:val="32"/>
        </w:rPr>
        <w:lastRenderedPageBreak/>
        <w:t>materias, en la primera hoja (Nombre de Hoja= “Todas”) en el siguiente orden:</w:t>
      </w:r>
    </w:p>
    <w:p w:rsidR="007C29AA" w:rsidRDefault="007C29AA" w:rsidP="00905DB8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50D93C">
            <wp:simplePos x="0" y="0"/>
            <wp:positionH relativeFrom="margin">
              <wp:align>center</wp:align>
            </wp:positionH>
            <wp:positionV relativeFrom="paragraph">
              <wp:posOffset>-424815</wp:posOffset>
            </wp:positionV>
            <wp:extent cx="6973562" cy="28479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6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9AA" w:rsidRDefault="00905DB8" w:rsidP="00905DB8">
      <w:pPr>
        <w:rPr>
          <w:sz w:val="32"/>
        </w:rPr>
      </w:pPr>
      <w:r w:rsidRPr="00905DB8">
        <w:rPr>
          <w:sz w:val="32"/>
        </w:rPr>
        <w:t xml:space="preserve"> </w:t>
      </w:r>
    </w:p>
    <w:p w:rsidR="007C29AA" w:rsidRDefault="007C29AA" w:rsidP="00905DB8">
      <w:pPr>
        <w:rPr>
          <w:sz w:val="32"/>
        </w:rPr>
      </w:pPr>
    </w:p>
    <w:p w:rsidR="007C29AA" w:rsidRDefault="007C29AA" w:rsidP="00905DB8">
      <w:pPr>
        <w:rPr>
          <w:sz w:val="32"/>
        </w:rPr>
      </w:pPr>
    </w:p>
    <w:p w:rsidR="007C29AA" w:rsidRDefault="007C29AA" w:rsidP="00905DB8">
      <w:pPr>
        <w:rPr>
          <w:sz w:val="32"/>
        </w:rPr>
      </w:pPr>
    </w:p>
    <w:p w:rsidR="007C29AA" w:rsidRDefault="007C29AA" w:rsidP="00905DB8">
      <w:pPr>
        <w:rPr>
          <w:sz w:val="32"/>
        </w:rPr>
      </w:pPr>
    </w:p>
    <w:p w:rsidR="007C29AA" w:rsidRDefault="007C29AA" w:rsidP="00905DB8">
      <w:pPr>
        <w:rPr>
          <w:b/>
          <w:sz w:val="32"/>
          <w:u w:val="single"/>
        </w:rPr>
      </w:pPr>
    </w:p>
    <w:p w:rsidR="00964990" w:rsidRPr="00964990" w:rsidRDefault="00905DB8" w:rsidP="00905DB8">
      <w:pPr>
        <w:rPr>
          <w:b/>
          <w:sz w:val="32"/>
          <w:u w:val="single"/>
        </w:rPr>
      </w:pPr>
      <w:r w:rsidRPr="00964990">
        <w:rPr>
          <w:b/>
          <w:sz w:val="32"/>
          <w:u w:val="single"/>
        </w:rPr>
        <w:t xml:space="preserve">n el botón de “Seleccionar </w:t>
      </w:r>
      <w:r w:rsidRPr="00964990">
        <w:rPr>
          <w:b/>
          <w:sz w:val="32"/>
          <w:u w:val="single"/>
        </w:rPr>
        <w:t>XML</w:t>
      </w:r>
      <w:r w:rsidRPr="00964990">
        <w:rPr>
          <w:b/>
          <w:sz w:val="32"/>
          <w:u w:val="single"/>
        </w:rPr>
        <w:t>”</w:t>
      </w:r>
    </w:p>
    <w:p w:rsidR="00905DB8" w:rsidRDefault="00905DB8" w:rsidP="00905DB8">
      <w:pPr>
        <w:rPr>
          <w:sz w:val="32"/>
        </w:rPr>
      </w:pPr>
      <w:r>
        <w:rPr>
          <w:sz w:val="32"/>
        </w:rPr>
        <w:t>Se tendrá que seleccionar el archivo .</w:t>
      </w:r>
      <w:proofErr w:type="spellStart"/>
      <w:r>
        <w:rPr>
          <w:sz w:val="32"/>
        </w:rPr>
        <w:t>xml</w:t>
      </w:r>
      <w:proofErr w:type="spellEnd"/>
      <w:r>
        <w:rPr>
          <w:sz w:val="32"/>
        </w:rPr>
        <w:t xml:space="preserve">, exportado del </w:t>
      </w:r>
      <w:proofErr w:type="spellStart"/>
      <w:r>
        <w:rPr>
          <w:sz w:val="32"/>
        </w:rPr>
        <w:t>Sysacad</w:t>
      </w:r>
      <w:proofErr w:type="spellEnd"/>
      <w:r>
        <w:rPr>
          <w:sz w:val="32"/>
        </w:rPr>
        <w:t>.</w:t>
      </w:r>
    </w:p>
    <w:p w:rsidR="00905DB8" w:rsidRDefault="00905DB8" w:rsidP="00086270">
      <w:pPr>
        <w:rPr>
          <w:sz w:val="32"/>
        </w:rPr>
      </w:pPr>
      <w:r>
        <w:rPr>
          <w:sz w:val="32"/>
        </w:rPr>
        <w:t>En el botón de “Seleccionar Lugar de Guardado”</w:t>
      </w:r>
    </w:p>
    <w:p w:rsidR="00905DB8" w:rsidRDefault="00905DB8" w:rsidP="00086270">
      <w:pPr>
        <w:rPr>
          <w:sz w:val="32"/>
        </w:rPr>
      </w:pPr>
      <w:r>
        <w:rPr>
          <w:sz w:val="32"/>
        </w:rPr>
        <w:t>Se puede seleccionar el lugar donde el programa dejara los archivos (.</w:t>
      </w:r>
      <w:proofErr w:type="spellStart"/>
      <w:r>
        <w:rPr>
          <w:sz w:val="32"/>
        </w:rPr>
        <w:t>pdf</w:t>
      </w:r>
      <w:proofErr w:type="spellEnd"/>
      <w:r>
        <w:rPr>
          <w:sz w:val="32"/>
        </w:rPr>
        <w:t>), recordar que en caso de que ya existan esos mismos archivos los pisara, borrando los anteriores.</w:t>
      </w:r>
    </w:p>
    <w:p w:rsidR="00905DB8" w:rsidRDefault="00905DB8" w:rsidP="00086270">
      <w:pPr>
        <w:rPr>
          <w:sz w:val="32"/>
        </w:rPr>
      </w:pPr>
      <w:r>
        <w:rPr>
          <w:sz w:val="32"/>
        </w:rPr>
        <w:t>En caso de que no se seleccione el lugar de guardado, se guardaran los archivos en la carpeta donde está el archivo XML.</w:t>
      </w:r>
    </w:p>
    <w:p w:rsidR="000E2091" w:rsidRDefault="000E2091" w:rsidP="000E2091">
      <w:pPr>
        <w:rPr>
          <w:sz w:val="32"/>
        </w:rPr>
      </w:pPr>
      <w:r w:rsidRPr="00964990">
        <w:rPr>
          <w:b/>
          <w:sz w:val="32"/>
          <w:u w:val="single"/>
        </w:rPr>
        <w:t>Al apretar el botón “Crear PDF”</w:t>
      </w:r>
      <w:r>
        <w:rPr>
          <w:sz w:val="32"/>
        </w:rPr>
        <w:t xml:space="preserve"> se </w:t>
      </w:r>
      <w:proofErr w:type="gramStart"/>
      <w:r>
        <w:rPr>
          <w:sz w:val="32"/>
        </w:rPr>
        <w:t>iniciara</w:t>
      </w:r>
      <w:proofErr w:type="gramEnd"/>
      <w:r>
        <w:rPr>
          <w:sz w:val="32"/>
        </w:rPr>
        <w:t xml:space="preserve"> la creación de los archivos, este paso puede tardar unos minutos dependiendo de qué tan grande sea el archivo XML cargado.</w:t>
      </w:r>
    </w:p>
    <w:p w:rsidR="000E2091" w:rsidRDefault="000E2091" w:rsidP="000E2091">
      <w:pPr>
        <w:rPr>
          <w:sz w:val="32"/>
        </w:rPr>
      </w:pPr>
    </w:p>
    <w:p w:rsidR="00964990" w:rsidRDefault="00964990" w:rsidP="000E2091">
      <w:pPr>
        <w:rPr>
          <w:sz w:val="32"/>
        </w:rPr>
      </w:pPr>
    </w:p>
    <w:p w:rsidR="000E2091" w:rsidRDefault="000E2091" w:rsidP="000E2091">
      <w:pPr>
        <w:rPr>
          <w:noProof/>
          <w:lang w:eastAsia="es-ES"/>
        </w:rPr>
      </w:pPr>
      <w:r>
        <w:rPr>
          <w:sz w:val="32"/>
        </w:rPr>
        <w:t xml:space="preserve">Al finalizar aparecerá un cartel aclarando que ya fueron creados los </w:t>
      </w:r>
      <w:r w:rsidR="00905DB8">
        <w:rPr>
          <w:sz w:val="32"/>
        </w:rPr>
        <w:t>archivos y</w:t>
      </w:r>
      <w:r>
        <w:rPr>
          <w:sz w:val="32"/>
        </w:rPr>
        <w:t xml:space="preserve"> guardados en la ubicación seleccionada.</w:t>
      </w:r>
    </w:p>
    <w:p w:rsidR="005E07BF" w:rsidRDefault="00905DB8" w:rsidP="000E2091">
      <w:pPr>
        <w:rPr>
          <w:noProof/>
          <w:lang w:eastAsia="es-ES"/>
        </w:rPr>
      </w:pPr>
      <w:r>
        <w:rPr>
          <w:noProof/>
        </w:rPr>
        <w:drawing>
          <wp:inline distT="0" distB="0" distL="0" distR="0" wp14:anchorId="1F001904" wp14:editId="61CC6EAA">
            <wp:extent cx="5153025" cy="3390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B8" w:rsidRDefault="00964990" w:rsidP="000E209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28E8AE">
            <wp:simplePos x="0" y="0"/>
            <wp:positionH relativeFrom="column">
              <wp:posOffset>-32385</wp:posOffset>
            </wp:positionH>
            <wp:positionV relativeFrom="paragraph">
              <wp:posOffset>344170</wp:posOffset>
            </wp:positionV>
            <wp:extent cx="5105400" cy="280606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t="23169" r="31516" b="22564"/>
                    <a:stretch/>
                  </pic:blipFill>
                  <pic:spPr bwMode="auto">
                    <a:xfrm>
                      <a:off x="0" y="0"/>
                      <a:ext cx="510540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Al finalizar se podran ver los archivos ya creados como se muestra en la siguiente imagen:</w:t>
      </w:r>
      <w:bookmarkStart w:id="0" w:name="_GoBack"/>
      <w:bookmarkEnd w:id="0"/>
    </w:p>
    <w:sectPr w:rsidR="00905DB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33" w:rsidRDefault="00F20833" w:rsidP="00F20833">
      <w:pPr>
        <w:spacing w:after="0" w:line="240" w:lineRule="auto"/>
      </w:pPr>
      <w:r>
        <w:separator/>
      </w:r>
    </w:p>
  </w:endnote>
  <w:endnote w:type="continuationSeparator" w:id="0">
    <w:p w:rsidR="00F20833" w:rsidRDefault="00F20833" w:rsidP="00F2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4"/>
      <w:gridCol w:w="850"/>
    </w:tblGrid>
    <w:tr w:rsidR="00F20833" w:rsidTr="00F20833">
      <w:tc>
        <w:tcPr>
          <w:tcW w:w="4540" w:type="pct"/>
          <w:tcBorders>
            <w:top w:val="single" w:sz="4" w:space="0" w:color="000000" w:themeColor="text1"/>
          </w:tcBorders>
        </w:tcPr>
        <w:p w:rsidR="00F20833" w:rsidRDefault="007C29AA" w:rsidP="00F20833">
          <w:pPr>
            <w:pStyle w:val="Piedepgina"/>
            <w:ind w:left="-426" w:right="-874"/>
            <w:jc w:val="right"/>
          </w:pPr>
          <w:sdt>
            <w:sdtPr>
              <w:alias w:val="Compañía"/>
              <w:id w:val="75971759"/>
              <w:placeholder>
                <w:docPart w:val="FC0DDB5A362342179572648E544E7F6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20833">
                <w:t>Nehuen Fortes</w:t>
              </w:r>
            </w:sdtContent>
          </w:sdt>
          <w:r w:rsidR="00635F18">
            <w:t xml:space="preserve">, Telefono:11-3119-3176       </w:t>
          </w:r>
          <w:r w:rsidR="00F20833">
            <w:t>9-3176</w:t>
          </w:r>
        </w:p>
        <w:p w:rsidR="00F20833" w:rsidRDefault="00F20833" w:rsidP="00F20833">
          <w:pPr>
            <w:pStyle w:val="Piedepgina"/>
            <w:jc w:val="right"/>
          </w:pPr>
          <w:r>
            <w:t xml:space="preserve">Email: </w:t>
          </w:r>
          <w:hyperlink r:id="rId1" w:history="1">
            <w:r w:rsidRPr="008F3110">
              <w:rPr>
                <w:rStyle w:val="Hipervnculo"/>
              </w:rPr>
              <w:t>Nehuenfortes@hotmail.com</w:t>
            </w:r>
          </w:hyperlink>
        </w:p>
        <w:p w:rsidR="00F20833" w:rsidRDefault="00F20833" w:rsidP="00F20833">
          <w:pPr>
            <w:pStyle w:val="Piedepgina"/>
            <w:jc w:val="right"/>
          </w:pPr>
        </w:p>
      </w:tc>
      <w:tc>
        <w:tcPr>
          <w:tcW w:w="46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20833" w:rsidRDefault="00F20833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35F18" w:rsidRPr="00635F18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20833" w:rsidRDefault="00F208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33" w:rsidRDefault="00F20833" w:rsidP="00F20833">
      <w:pPr>
        <w:spacing w:after="0" w:line="240" w:lineRule="auto"/>
      </w:pPr>
      <w:r>
        <w:separator/>
      </w:r>
    </w:p>
  </w:footnote>
  <w:footnote w:type="continuationSeparator" w:id="0">
    <w:p w:rsidR="00F20833" w:rsidRDefault="00F20833" w:rsidP="00F2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27" w:type="dxa"/>
      <w:tblInd w:w="-885" w:type="dxa"/>
      <w:tblLook w:val="04A0" w:firstRow="1" w:lastRow="0" w:firstColumn="1" w:lastColumn="0" w:noHBand="0" w:noVBand="1"/>
    </w:tblPr>
    <w:tblGrid>
      <w:gridCol w:w="3733"/>
      <w:gridCol w:w="7194"/>
    </w:tblGrid>
    <w:tr w:rsidR="00F20833" w:rsidTr="00F20833">
      <w:trPr>
        <w:trHeight w:val="1080"/>
      </w:trPr>
      <w:tc>
        <w:tcPr>
          <w:tcW w:w="3733" w:type="dxa"/>
          <w:hideMark/>
        </w:tcPr>
        <w:p w:rsidR="00F20833" w:rsidRPr="00F20833" w:rsidRDefault="00F20833">
          <w:pPr>
            <w:ind w:hanging="284"/>
            <w:jc w:val="center"/>
            <w:rPr>
              <w:rFonts w:ascii="Times New Roman" w:eastAsia="Times New Roman" w:hAnsi="Times New Roman"/>
              <w:b/>
            </w:rPr>
          </w:pPr>
          <w:r w:rsidRPr="00F20833">
            <w:rPr>
              <w:rFonts w:ascii="Book Antiqua" w:eastAsia="Times New Roman" w:hAnsi="Book Antiqua" w:cs="Times New Roman"/>
              <w:b/>
              <w:lang w:val="es-ES_tradnl" w:eastAsia="es-MX"/>
            </w:rPr>
            <w:object w:dxaOrig="510" w:dyaOrig="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5pt;height:30pt" fillcolor="window">
                <v:imagedata r:id="rId1" o:title=""/>
              </v:shape>
              <o:OLEObject Type="Embed" ProgID="PBrush" ShapeID="_x0000_i1025" DrawAspect="Content" ObjectID="_1593951430" r:id="rId2"/>
            </w:object>
          </w:r>
          <w:r w:rsidRPr="00F20833">
            <w:rPr>
              <w:b/>
            </w:rPr>
            <w:t xml:space="preserve">                                                                                                                                 </w:t>
          </w:r>
        </w:p>
        <w:p w:rsidR="00F20833" w:rsidRPr="00F20833" w:rsidRDefault="00F20833">
          <w:pPr>
            <w:jc w:val="center"/>
            <w:rPr>
              <w:rFonts w:ascii="English111 Vivace BT" w:hAnsi="English111 Vivace BT"/>
            </w:rPr>
          </w:pPr>
          <w:r w:rsidRPr="00F20833">
            <w:rPr>
              <w:rFonts w:ascii="English111 Vivace BT" w:hAnsi="English111 Vivace BT"/>
            </w:rPr>
            <w:t>Universidad Tecnológica Nacional</w:t>
          </w:r>
        </w:p>
        <w:p w:rsidR="00F20833" w:rsidRPr="00F20833" w:rsidRDefault="00F20833">
          <w:pPr>
            <w:jc w:val="center"/>
            <w:rPr>
              <w:rFonts w:ascii="Times New Roman" w:eastAsia="Times New Roman" w:hAnsi="Times New Roman" w:cs="Times New Roman"/>
              <w:b/>
            </w:rPr>
          </w:pPr>
          <w:r w:rsidRPr="00F20833">
            <w:rPr>
              <w:rFonts w:ascii="English111 Vivace BT" w:hAnsi="English111 Vivace BT"/>
            </w:rPr>
            <w:t>Facultad Regional Gral. Pacheco</w:t>
          </w:r>
        </w:p>
      </w:tc>
      <w:tc>
        <w:tcPr>
          <w:tcW w:w="7194" w:type="dxa"/>
        </w:tcPr>
        <w:p w:rsidR="00F20833" w:rsidRPr="00F20833" w:rsidRDefault="00F20833">
          <w:pPr>
            <w:ind w:hanging="284"/>
            <w:jc w:val="center"/>
            <w:rPr>
              <w:rFonts w:ascii="English111 Vivace BT" w:eastAsia="Times New Roman" w:hAnsi="English111 Vivace BT"/>
              <w:b/>
            </w:rPr>
          </w:pPr>
        </w:p>
        <w:p w:rsidR="00F20833" w:rsidRPr="00F20833" w:rsidRDefault="00F20833" w:rsidP="00F20833">
          <w:pPr>
            <w:ind w:hanging="284"/>
            <w:jc w:val="right"/>
            <w:rPr>
              <w:rFonts w:ascii="English111 Vivace BT" w:eastAsia="Times New Roman" w:hAnsi="English111 Vivace BT" w:cs="Times New Roman"/>
            </w:rPr>
          </w:pPr>
          <w:r w:rsidRPr="00F20833">
            <w:rPr>
              <w:rFonts w:ascii="English111 Vivace BT" w:hAnsi="English111 Vivace BT"/>
            </w:rPr>
            <w:t xml:space="preserve">– </w:t>
          </w:r>
          <w:r w:rsidR="00964990">
            <w:rPr>
              <w:rFonts w:ascii="English111 Vivace BT" w:hAnsi="English111 Vivace BT"/>
            </w:rPr>
            <w:t>24</w:t>
          </w:r>
          <w:r>
            <w:rPr>
              <w:rFonts w:ascii="English111 Vivace BT" w:hAnsi="English111 Vivace BT"/>
            </w:rPr>
            <w:t xml:space="preserve"> de Ju</w:t>
          </w:r>
          <w:r w:rsidR="00964990">
            <w:rPr>
              <w:rFonts w:ascii="English111 Vivace BT" w:hAnsi="English111 Vivace BT"/>
            </w:rPr>
            <w:t>l</w:t>
          </w:r>
          <w:r>
            <w:rPr>
              <w:rFonts w:ascii="English111 Vivace BT" w:hAnsi="English111 Vivace BT"/>
            </w:rPr>
            <w:t>io de 2018</w:t>
          </w:r>
        </w:p>
      </w:tc>
    </w:tr>
  </w:tbl>
  <w:p w:rsidR="00F20833" w:rsidRDefault="00F20833">
    <w:pPr>
      <w:pStyle w:val="Encabezado"/>
    </w:pPr>
  </w:p>
  <w:p w:rsidR="00F20833" w:rsidRDefault="00F208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5"/>
    <w:rsid w:val="00075219"/>
    <w:rsid w:val="00086270"/>
    <w:rsid w:val="000E2091"/>
    <w:rsid w:val="001232A4"/>
    <w:rsid w:val="004775A7"/>
    <w:rsid w:val="00550970"/>
    <w:rsid w:val="005E07BF"/>
    <w:rsid w:val="00635F18"/>
    <w:rsid w:val="007C29AA"/>
    <w:rsid w:val="008A1EC5"/>
    <w:rsid w:val="00905DB8"/>
    <w:rsid w:val="00964990"/>
    <w:rsid w:val="00965E2E"/>
    <w:rsid w:val="00E82442"/>
    <w:rsid w:val="00F2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97EE16B"/>
  <w15:docId w15:val="{40676ABA-900A-4139-9859-0322D8F5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833"/>
  </w:style>
  <w:style w:type="paragraph" w:styleId="Piedepgina">
    <w:name w:val="footer"/>
    <w:basedOn w:val="Normal"/>
    <w:link w:val="PiedepginaCar"/>
    <w:uiPriority w:val="99"/>
    <w:unhideWhenUsed/>
    <w:rsid w:val="00F20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833"/>
  </w:style>
  <w:style w:type="paragraph" w:styleId="Textodeglobo">
    <w:name w:val="Balloon Text"/>
    <w:basedOn w:val="Normal"/>
    <w:link w:val="TextodegloboCar"/>
    <w:uiPriority w:val="99"/>
    <w:semiHidden/>
    <w:unhideWhenUsed/>
    <w:rsid w:val="00F20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8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20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uenfortes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0DDB5A362342179572648E544E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3429-EBCC-4A53-B5D3-14ED1D07EDD6}"/>
      </w:docPartPr>
      <w:docPartBody>
        <w:p w:rsidR="004321A9" w:rsidRDefault="00E84640" w:rsidP="00E84640">
          <w:pPr>
            <w:pStyle w:val="FC0DDB5A362342179572648E544E7F60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640"/>
    <w:rsid w:val="004321A9"/>
    <w:rsid w:val="00E8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86915C7BEA4956BE49DC5F5C5F9AFC">
    <w:name w:val="B986915C7BEA4956BE49DC5F5C5F9AFC"/>
    <w:rsid w:val="00E84640"/>
  </w:style>
  <w:style w:type="paragraph" w:customStyle="1" w:styleId="180B589A2122489280B1CC0B149A0FF0">
    <w:name w:val="180B589A2122489280B1CC0B149A0FF0"/>
    <w:rsid w:val="00E84640"/>
  </w:style>
  <w:style w:type="paragraph" w:customStyle="1" w:styleId="FC0DDB5A362342179572648E544E7F60">
    <w:name w:val="FC0DDB5A362342179572648E544E7F60"/>
    <w:rsid w:val="00E84640"/>
  </w:style>
  <w:style w:type="paragraph" w:customStyle="1" w:styleId="1BC4CAFA4C454BC989DC385F5A301DF9">
    <w:name w:val="1BC4CAFA4C454BC989DC385F5A301DF9"/>
    <w:rsid w:val="00E84640"/>
  </w:style>
  <w:style w:type="paragraph" w:customStyle="1" w:styleId="AEF7F3BB540F44FF8416F0CB1D89B84B">
    <w:name w:val="AEF7F3BB540F44FF8416F0CB1D89B84B"/>
    <w:rsid w:val="00E84640"/>
  </w:style>
  <w:style w:type="paragraph" w:customStyle="1" w:styleId="EDD7C2E35A72429BB4FF802B10746CA3">
    <w:name w:val="EDD7C2E35A72429BB4FF802B10746CA3"/>
    <w:rsid w:val="00E84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6C1C-72B0-410A-B7BD-9FA8912A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Nehuen Fortes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Nehuen Fortes</dc:creator>
  <cp:lastModifiedBy>nehuen</cp:lastModifiedBy>
  <cp:revision>4</cp:revision>
  <cp:lastPrinted>2018-07-24T18:29:00Z</cp:lastPrinted>
  <dcterms:created xsi:type="dcterms:W3CDTF">2018-07-24T18:28:00Z</dcterms:created>
  <dcterms:modified xsi:type="dcterms:W3CDTF">2018-07-24T18:31:00Z</dcterms:modified>
</cp:coreProperties>
</file>