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[02/09] V2L会议纪要</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参会人</w:t>
      </w:r>
      <w:r>
        <w:rPr>
          <w:rFonts w:eastAsia="宋体" w:ascii="Times New Roman" w:cs="Times New Roman" w:hAnsi="Times New Roman"/>
          <w:b w:val="true"/>
          <w:sz w:val="32"/>
        </w:rPr>
        <w:t>
</w:t>
      </w:r>
    </w:p>
    <w:p>
      <w:pPr>
        <w:jc w:val="left"/>
      </w:pPr>
      <w:r>
        <w:rPr>
          <w:rFonts w:eastAsia="宋体" w:ascii="Times New Roman" w:cs="Times New Roman" w:hAnsi="Times New Roman"/>
          <w:color w:val="0070f0"/>
          <w:sz w:val="22"/>
        </w:rPr>
        <w:t xml:space="preserve"> </w:t>
        <w:t>@Kelly LV 吕玉华</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@Hao LIU 柳灏</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@David WU 吴广涛</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@Brian LI 李伟</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@聂炎</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议程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V2L时序问题讨论</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结论</w:t>
      </w:r>
      <w:r>
        <w:rPr>
          <w:rFonts w:eastAsia="宋体" w:ascii="Times New Roman" w:cs="Times New Roman" w:hAnsi="Times New Roman"/>
          <w:b w:val="true"/>
          <w:sz w:val="32"/>
        </w:rPr>
        <w:t>
</w:t>
      </w:r>
    </w:p>
    <w:p>
      <w:pPr>
        <w:numPr>
          <w:numId w:val="1"/>
        </w:numPr>
        <w:ind w:left="0"/>
        <w:jc w:val="left"/>
      </w:pPr>
      <w:r>
        <w:rPr>
          <w:rFonts w:eastAsia="宋体" w:ascii="Times New Roman" w:cs="Times New Roman" w:hAnsi="Times New Roman"/>
          <w:sz w:val="22"/>
        </w:rPr>
        <w:t>Station_V2L从发3秒改为一直发送到接收到B</w:t>
      </w:r>
      <w:r>
        <w:rPr>
          <w:rFonts w:eastAsia="宋体" w:ascii="Times New Roman" w:cs="Times New Roman" w:hAnsi="Times New Roman"/>
          <w:sz w:val="22"/>
        </w:rPr>
        <w:t>R</w:t>
      </w:r>
      <w:r>
        <w:rPr>
          <w:rFonts w:eastAsia="宋体" w:ascii="Times New Roman" w:cs="Times New Roman" w:hAnsi="Times New Roman"/>
          <w:sz w:val="22"/>
        </w:rPr>
        <w:t>M</w:t>
      </w:r>
      <w:r>
        <w:rPr>
          <w:rFonts w:eastAsia="宋体" w:ascii="Times New Roman" w:cs="Times New Roman" w:hAnsi="Times New Roman"/>
          <w:sz w:val="22"/>
        </w:rPr>
        <w:t>报文</w:t>
      </w:r>
      <w:r>
        <w:rPr>
          <w:rFonts w:eastAsia="宋体" w:ascii="Times New Roman" w:cs="Times New Roman" w:hAnsi="Times New Roman"/>
          <w:sz w:val="22"/>
        </w:rPr>
        <w:t>；</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BRM中RESERVED信号蔚来车型会发送0xBA，设备通过该信号判断是否是蔚来车型</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VCU</w:t>
      </w:r>
      <w:r>
        <w:rPr>
          <w:rFonts w:eastAsia="宋体" w:ascii="Times New Roman" w:cs="Times New Roman" w:hAnsi="Times New Roman"/>
          <w:sz w:val="22"/>
        </w:rPr>
        <w:t>在收到Station_V2L后开始发送Veh_RES</w:t>
      </w:r>
      <w:r>
        <w:rPr>
          <w:rFonts w:eastAsia="宋体" w:ascii="Times New Roman" w:cs="Times New Roman" w:hAnsi="Times New Roman"/>
          <w:sz w:val="22"/>
        </w:rPr>
        <w:t>报文</w:t>
      </w:r>
      <w:r>
        <w:rPr>
          <w:rFonts w:eastAsia="宋体" w:ascii="Times New Roman" w:cs="Times New Roman" w:hAnsi="Times New Roman"/>
          <w:sz w:val="22"/>
        </w:rPr>
        <w:t>，直至本次流程结束</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Station_V2L在每次开始流程时必须发送</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当设备放电时，Station_V2L发送后3m内未收到Veh_RES</w:t>
      </w:r>
      <w:r>
        <w:rPr>
          <w:rFonts w:eastAsia="宋体" w:ascii="Times New Roman" w:cs="Times New Roman" w:hAnsi="Times New Roman"/>
          <w:sz w:val="22"/>
        </w:rPr>
        <w:t>报文</w:t>
      </w:r>
      <w:r>
        <w:rPr>
          <w:rFonts w:eastAsia="宋体" w:ascii="Times New Roman" w:cs="Times New Roman" w:hAnsi="Times New Roman"/>
          <w:sz w:val="22"/>
        </w:rPr>
        <w:t>，继续往下走流程，当收到BRM中RESERVED信号为0xBA，则结束流程，</w:t>
      </w:r>
      <w:r>
        <w:rPr>
          <w:rFonts w:eastAsia="宋体" w:ascii="Times New Roman" w:cs="Times New Roman" w:hAnsi="Times New Roman"/>
          <w:sz w:val="22"/>
        </w:rPr>
        <w:t>CST</w:t>
      </w:r>
      <w:r>
        <w:rPr>
          <w:rFonts w:eastAsia="宋体" w:ascii="Times New Roman" w:cs="Times New Roman" w:hAnsi="Times New Roman"/>
          <w:sz w:val="22"/>
        </w:rPr>
        <w:t>报桩端故障</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当设备放电时，Station_V2L发送后3m内未收到Veh_RES</w:t>
      </w:r>
      <w:r>
        <w:rPr>
          <w:rFonts w:eastAsia="宋体" w:ascii="Times New Roman" w:cs="Times New Roman" w:hAnsi="Times New Roman"/>
          <w:sz w:val="22"/>
        </w:rPr>
        <w:t>报文</w:t>
      </w:r>
      <w:r>
        <w:rPr>
          <w:rFonts w:eastAsia="宋体" w:ascii="Times New Roman" w:cs="Times New Roman" w:hAnsi="Times New Roman"/>
          <w:sz w:val="22"/>
        </w:rPr>
        <w:t>，继续往下走流程，当收到BRM中RESERVED信号不为0xBA，则认为是其他车继续流程</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当设备放电时，Station_V2L发送后3m内收到Veh_RES中VCUV2LDischargingSts为4，则停止流程</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当设备充电时，收到Veh_RES</w:t>
      </w:r>
      <w:r>
        <w:rPr>
          <w:rFonts w:eastAsia="宋体" w:ascii="Times New Roman" w:cs="Times New Roman" w:hAnsi="Times New Roman"/>
          <w:sz w:val="22"/>
        </w:rPr>
        <w:t>报文</w:t>
      </w:r>
      <w:r>
        <w:rPr>
          <w:rFonts w:eastAsia="宋体" w:ascii="Times New Roman" w:cs="Times New Roman" w:hAnsi="Times New Roman"/>
          <w:sz w:val="22"/>
        </w:rPr>
        <w:t>且VCUV2LDischargingSts不为4，则停止流程。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下一步行动</w:t>
      </w:r>
      <w:r>
        <w:rPr>
          <w:rFonts w:eastAsia="宋体" w:ascii="Times New Roman" w:cs="Times New Roman" w:hAnsi="Times New Roman"/>
          <w:b w:val="true"/>
          <w:sz w:val="32"/>
        </w:rPr>
        <w:t>
</w:t>
      </w:r>
    </w:p>
    <w:p>
      <w:pPr>
        <w:numPr>
          <w:numId w:val="9"/>
        </w:numPr>
        <w:ind w:left="0"/>
        <w:jc w:val="left"/>
      </w:pPr>
      <w:r>
        <w:rPr>
          <w:rFonts w:eastAsia="宋体" w:ascii="Times New Roman" w:cs="Times New Roman" w:hAnsi="Times New Roman"/>
          <w:sz w:val="22"/>
        </w:rPr>
        <w:t>列出后续待办任务，并输入@通知经办人</w:t>
      </w:r>
      <w:r>
        <w:rPr>
          <w:rFonts w:eastAsia="宋体" w:ascii="Times New Roman" w:cs="Times New Roman" w:hAnsi="Times New Roman"/>
          <w:sz w:val="22"/>
        </w:rPr>
        <w:t>
</w:t>
        <w:br/>
      </w:r>
    </w:p>
    <w:sectPr>
      <w:footerReference w:type="default" r:id="rId3"/>
      <w:headerReference w:type="default" r:id="rId5"/>
      <w:headerReference w:type="first" r:id="rId6"/>
      <w:headerReference w:type="even" r:id="rId7"/>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2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聂炎 5421"/>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聂炎 542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聂炎 5421"/>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4"/>
      <w:numFmt w:val="decimal"/>
      <w:suff w:val="space"/>
      <w:lvlText w:val="%1."/>
      <w:rPr>
        <w:color w:val="0070f0"/>
      </w:rPr>
    </w:lvl>
  </w:abstractNum>
  <w:abstractNum w:abstractNumId="5">
    <w:lvl>
      <w:start w:val="5"/>
      <w:numFmt w:val="decimal"/>
      <w:suff w:val="space"/>
      <w:lvlText w:val="%1."/>
      <w:rPr>
        <w:color w:val="0070f0"/>
      </w:rPr>
    </w:lvl>
  </w:abstractNum>
  <w:abstractNum w:abstractNumId="6">
    <w:lvl>
      <w:start w:val="6"/>
      <w:numFmt w:val="decimal"/>
      <w:suff w:val="space"/>
      <w:lvlText w:val="%1."/>
      <w:rPr>
        <w:color w:val="0070f0"/>
      </w:rPr>
    </w:lvl>
  </w:abstractNum>
  <w:abstractNum w:abstractNumId="7">
    <w:lvl>
      <w:start w:val="7"/>
      <w:numFmt w:val="decimal"/>
      <w:suff w:val="space"/>
      <w:lvlText w:val="%1."/>
      <w:rPr>
        <w:color w:val="0070f0"/>
      </w:rPr>
    </w:lvl>
  </w:abstractNum>
  <w:abstractNum w:abstractNumId="8">
    <w:lvl>
      <w:start w:val="8"/>
      <w:numFmt w:val="decimal"/>
      <w:suff w:val="space"/>
      <w:lvlText w:val="%1."/>
      <w:rPr>
        <w:color w:val="0070f0"/>
      </w:rPr>
    </w:lvl>
  </w:abstractNum>
  <w:abstractNum w:abstractNumId="9">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2022-02-10T01:43:17Z</dcterms:created>
  <dc:creator>Apache POI</dc:creator>
</cp:coreProperties>
</file>