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4E396" w14:textId="77777777" w:rsidR="005860CC" w:rsidRDefault="005860CC" w:rsidP="005860CC">
      <w:pPr>
        <w:pStyle w:val="NormlWeb"/>
      </w:pPr>
      <w:r>
        <w:t>A projektünk részeként a webes felület mellett egy mobilalkalmazást is fejlesztettünk, amely lehetővé teszi, hogy a gazdálkodók bárhol és bármikor elérjék a hozamszámításhoz szükséges funkciókat.</w:t>
      </w:r>
    </w:p>
    <w:p w14:paraId="785BA09E" w14:textId="77777777" w:rsidR="005860CC" w:rsidRDefault="005860CC" w:rsidP="005860CC">
      <w:pPr>
        <w:pStyle w:val="NormlWeb"/>
      </w:pPr>
      <w:r>
        <w:t>Az alkalmazás használata bejelentkezéssel kezdődik, amely kötelező és egyben az első lépés is. Ez biztosítja a személyes adatok és a gazdasági információk védelmét. Sikeres belépés után a felhasználó az áttekintő főoldalra jut, ahol összesítve láthatja a földterületei számát és az átlagos nyereségnövekedésre vonatkozó adatokat.</w:t>
      </w:r>
    </w:p>
    <w:p w14:paraId="6E2DD744" w14:textId="77777777" w:rsidR="005860CC" w:rsidRDefault="005860CC" w:rsidP="005860CC">
      <w:pPr>
        <w:pStyle w:val="NormlWeb"/>
      </w:pPr>
      <w:r>
        <w:t>A „Földek” menüpontban részletesen megtekinthetők az egyes parcellák adatai, például a helyrajzi szám, a terület nagysága, a művelési ág, valamint az előző évi hasznosítás. Egy adott földterület kiválasztásával további részletek jelennek meg, például a termesztett növény típusa, a felhasznált inputanyag, a vetés időpontja, az ár, a mennyiség és a teljes költség.</w:t>
      </w:r>
    </w:p>
    <w:p w14:paraId="6FA82DEE" w14:textId="77777777" w:rsidR="005860CC" w:rsidRDefault="005860CC" w:rsidP="005860CC">
      <w:pPr>
        <w:pStyle w:val="NormlWeb"/>
      </w:pPr>
      <w:r>
        <w:t>Az alkalmazás külön ablakban lehetőséget biztosít a földek kiadásainak megtekintésére is, így a gazdálkodók pontos képet kaphatnak a ráfordításokról. Ez segíti a költségek nyomon követését és a tudatosabb pénzügyi tervezést.</w:t>
      </w:r>
    </w:p>
    <w:p w14:paraId="21F708C3" w14:textId="77777777" w:rsidR="005860CC" w:rsidRDefault="005860CC" w:rsidP="005860CC">
      <w:pPr>
        <w:pStyle w:val="NormlWeb"/>
      </w:pPr>
      <w:r>
        <w:t>Mobilalkalmazásunk célja, hogy egyszerű, átlátható és gyakorlatban is hasznos eszközt nyújtson a magyar gazdálkodók számára, támogatva a megalapozott döntéshozatalt és a hosszú távú, fenntartható működést.</w:t>
      </w:r>
    </w:p>
    <w:p w14:paraId="7A4493D8" w14:textId="60E35871" w:rsidR="006976A5" w:rsidRPr="005860CC" w:rsidRDefault="006976A5" w:rsidP="005860CC"/>
    <w:sectPr w:rsidR="006976A5" w:rsidRPr="005860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A5"/>
    <w:rsid w:val="005860CC"/>
    <w:rsid w:val="0069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102D3"/>
  <w15:chartTrackingRefBased/>
  <w15:docId w15:val="{360C874D-5CA1-49AF-9EAE-3C3FB1E19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586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1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167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T11G</dc:creator>
  <cp:keywords/>
  <dc:description/>
  <cp:lastModifiedBy>T11G</cp:lastModifiedBy>
  <cp:revision>1</cp:revision>
  <dcterms:created xsi:type="dcterms:W3CDTF">2026-02-26T10:30:00Z</dcterms:created>
  <dcterms:modified xsi:type="dcterms:W3CDTF">2026-02-26T11:43:00Z</dcterms:modified>
</cp:coreProperties>
</file>