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576AB" w14:textId="77777777" w:rsidR="007E6375" w:rsidRPr="002A27FD" w:rsidRDefault="007E6375" w:rsidP="002A27FD">
      <w:pPr>
        <w:spacing w:before="200"/>
        <w:jc w:val="center"/>
        <w:rPr>
          <w:u w:val="single"/>
        </w:rPr>
      </w:pPr>
    </w:p>
    <w:p w14:paraId="35E667C5" w14:textId="0810746D" w:rsidR="007E6375" w:rsidRPr="002A27FD" w:rsidRDefault="00000000" w:rsidP="002A27FD">
      <w:pPr>
        <w:spacing w:after="160"/>
        <w:jc w:val="center"/>
        <w:rPr>
          <w:u w:val="single"/>
        </w:rPr>
      </w:pPr>
      <w:r w:rsidRPr="002A27FD">
        <w:rPr>
          <w:b/>
          <w:bCs/>
          <w:color w:val="1A1A1A"/>
          <w:sz w:val="52"/>
          <w:szCs w:val="52"/>
          <w:u w:val="single"/>
        </w:rPr>
        <w:t>Sprint 3</w:t>
      </w:r>
    </w:p>
    <w:p w14:paraId="6327CEC0" w14:textId="77777777" w:rsidR="007E6375" w:rsidRDefault="007E6375">
      <w:pPr>
        <w:spacing w:before="100"/>
      </w:pPr>
    </w:p>
    <w:p w14:paraId="093381F5" w14:textId="77777777" w:rsidR="007E6375" w:rsidRDefault="00000000">
      <w:pPr>
        <w:pStyle w:val="Titre1"/>
      </w:pPr>
      <w:r>
        <w:t>1. Diagnostic individuel - Viemont Augustin (AGIS)</w:t>
      </w:r>
    </w:p>
    <w:p w14:paraId="180D3E31" w14:textId="77777777" w:rsidR="007E6375" w:rsidRDefault="00000000">
      <w:pPr>
        <w:spacing w:before="60" w:after="80"/>
        <w:jc w:val="both"/>
      </w:pPr>
      <w:r>
        <w:rPr>
          <w:color w:val="333333"/>
        </w:rPr>
        <w:t>Parcours de référence :</w:t>
      </w:r>
    </w:p>
    <w:p w14:paraId="4F179B64" w14:textId="77777777" w:rsidR="007E6375" w:rsidRDefault="00000000">
      <w:pPr>
        <w:spacing w:before="60" w:after="80"/>
        <w:jc w:val="both"/>
      </w:pPr>
      <w:r>
        <w:rPr>
          <w:color w:val="333333"/>
        </w:rPr>
        <w:t>La plupart de mes expériences professionnelles ont des cœurs de métier très différents de mon poste actuel. Cependant, j'ai eu la chance de travailler dans des organisations de toutes tailles et de toutes formes, me permettant aujourd'hui de bien mettre en lumière les avantages et les inconvénients d'AGIS.</w:t>
      </w:r>
    </w:p>
    <w:p w14:paraId="57B13101" w14:textId="77777777" w:rsidR="007E6375" w:rsidRDefault="00000000">
      <w:pPr>
        <w:spacing w:before="60" w:after="80"/>
        <w:jc w:val="both"/>
      </w:pPr>
      <w:r>
        <w:rPr>
          <w:color w:val="333333"/>
        </w:rPr>
        <w:t xml:space="preserve">Je suis issu d'une formation commerce orientée marketing relativement poussée, qui m'a permis d'étudier et d'apprendre les grandes lignes théoriques des organisations professionnelles (Terminale STMG → CPGE ECT → PGE </w:t>
      </w:r>
      <w:proofErr w:type="spellStart"/>
      <w:r>
        <w:rPr>
          <w:color w:val="333333"/>
        </w:rPr>
        <w:t>Kedge</w:t>
      </w:r>
      <w:proofErr w:type="spellEnd"/>
      <w:r>
        <w:rPr>
          <w:color w:val="333333"/>
        </w:rPr>
        <w:t xml:space="preserve"> BS).</w:t>
      </w:r>
    </w:p>
    <w:p w14:paraId="43B1DFDC" w14:textId="77777777" w:rsidR="007E6375" w:rsidRDefault="00000000">
      <w:pPr>
        <w:spacing w:before="60" w:after="80"/>
        <w:jc w:val="both"/>
      </w:pPr>
      <w:r>
        <w:rPr>
          <w:color w:val="333333"/>
        </w:rPr>
        <w:t xml:space="preserve">Ma première expérience majeure sur le marché du travail a été en tant qu'employé polyvalent pour </w:t>
      </w:r>
      <w:proofErr w:type="spellStart"/>
      <w:r>
        <w:rPr>
          <w:color w:val="333333"/>
        </w:rPr>
        <w:t>Pokawa</w:t>
      </w:r>
      <w:proofErr w:type="spellEnd"/>
      <w:r>
        <w:rPr>
          <w:color w:val="333333"/>
        </w:rPr>
        <w:t>, puis responsable d'équipe. Cette expérience m'a permis de découvrir un environnement de travail agile, où la gestion des imprévus et des incidents opérationnels et organisationnels est un quotidien. J'y ai également fait mes premières armes en matière de relation client, de gestion des conflits au sein de l'équipe et de formation des nouveaux venus, dans un contexte de fort turn-over.</w:t>
      </w:r>
    </w:p>
    <w:p w14:paraId="7010E911" w14:textId="53CA2BC2" w:rsidR="002A27FD" w:rsidRDefault="00000000">
      <w:pPr>
        <w:spacing w:before="60" w:after="80"/>
        <w:jc w:val="both"/>
        <w:rPr>
          <w:color w:val="333333"/>
        </w:rPr>
      </w:pPr>
      <w:r>
        <w:rPr>
          <w:color w:val="333333"/>
        </w:rPr>
        <w:t xml:space="preserve">Ma deuxième expérience a été en tant que vendeur pour le Lego Store des Terrasses du Port. Grâce à ce poste, j'ai pu découvrir un nouveau secteur d'activité, avec ses techniques de management et sa logique opérationnelle propres. Ce poste m'a permis de développer mon aisance relationnelle dans un cadre professionnel et de renforcer des soft </w:t>
      </w:r>
      <w:proofErr w:type="spellStart"/>
      <w:r>
        <w:rPr>
          <w:color w:val="333333"/>
        </w:rPr>
        <w:t>skills</w:t>
      </w:r>
      <w:proofErr w:type="spellEnd"/>
      <w:r>
        <w:rPr>
          <w:color w:val="333333"/>
        </w:rPr>
        <w:t xml:space="preserve"> déjà présents. La structure de Lego étant à l'opposé de celle d'une structure agile comme </w:t>
      </w:r>
      <w:proofErr w:type="spellStart"/>
      <w:r>
        <w:rPr>
          <w:color w:val="333333"/>
        </w:rPr>
        <w:t>Pokawa</w:t>
      </w:r>
      <w:proofErr w:type="spellEnd"/>
      <w:r>
        <w:rPr>
          <w:color w:val="333333"/>
        </w:rPr>
        <w:t xml:space="preserve">, j'ai découvert les enjeux d'une très grande entreprise et son environnement de travail, avec les processus typiques de ce type d'organisation : intranet, </w:t>
      </w:r>
      <w:proofErr w:type="spellStart"/>
      <w:r>
        <w:rPr>
          <w:color w:val="333333"/>
        </w:rPr>
        <w:t>reporting</w:t>
      </w:r>
      <w:proofErr w:type="spellEnd"/>
      <w:r>
        <w:rPr>
          <w:color w:val="333333"/>
        </w:rPr>
        <w:t xml:space="preserve"> journalier, management strict pour une gestion de l'image maîtrisée, et système de formation interne poussé.</w:t>
      </w:r>
    </w:p>
    <w:p w14:paraId="53C7E93C" w14:textId="77777777" w:rsidR="002A27FD" w:rsidRPr="002A27FD" w:rsidRDefault="002A27FD">
      <w:pPr>
        <w:spacing w:before="60" w:after="80"/>
        <w:jc w:val="both"/>
        <w:rPr>
          <w:color w:val="333333"/>
        </w:rPr>
      </w:pPr>
    </w:p>
    <w:p w14:paraId="21370D7B" w14:textId="77777777" w:rsidR="007E6375" w:rsidRDefault="00000000">
      <w:pPr>
        <w:pStyle w:val="Titre2"/>
      </w:pPr>
      <w:r>
        <w:t>1.1 Synergies avec mon parcours passé</w:t>
      </w:r>
    </w:p>
    <w:p w14:paraId="580CE01A" w14:textId="77777777" w:rsidR="007E6375" w:rsidRDefault="00000000">
      <w:pPr>
        <w:spacing w:before="60" w:after="80"/>
        <w:jc w:val="both"/>
      </w:pPr>
      <w:r>
        <w:rPr>
          <w:color w:val="333333"/>
        </w:rPr>
        <w:t>AGIS est une entreprise agroalimentaire disposant de trois sites de production qui sortent chaque jour plusieurs tonnes de produits. Cette activité requiert des compétences organisationnelles très poussées pour les sites de production et une division des tâches bien définie entre les services. Ainsi, il est relativement aisé chez AGIS de comprendre la mission assurée par chaque poste, même si l'organisation globale peut parfois s'avérer complexe.</w:t>
      </w:r>
    </w:p>
    <w:p w14:paraId="00FE3D09" w14:textId="77777777" w:rsidR="007E6375" w:rsidRDefault="00000000">
      <w:pPr>
        <w:pStyle w:val="Paragraphedeliste"/>
        <w:numPr>
          <w:ilvl w:val="0"/>
          <w:numId w:val="2"/>
        </w:numPr>
        <w:spacing w:before="40" w:after="40"/>
      </w:pPr>
      <w:r>
        <w:rPr>
          <w:color w:val="333333"/>
        </w:rPr>
        <w:t>Synergie 1 : Je suis très curieux et j'ai besoin d'être constamment challengé par de nouvelles missions qui me permettent de développer de nouvelles compétences. Ainsi, bénéficier de la liberté d'un poste transversal au sein d'une organisation aussi complexe qu'AGIS est une promesse de nombreuses compétences et savoir-faire à explorer, le tout encadré par des collaborateurs expérimentés.</w:t>
      </w:r>
    </w:p>
    <w:p w14:paraId="347831DA" w14:textId="77777777" w:rsidR="007E6375" w:rsidRDefault="00000000">
      <w:pPr>
        <w:pStyle w:val="Paragraphedeliste"/>
        <w:numPr>
          <w:ilvl w:val="0"/>
          <w:numId w:val="2"/>
        </w:numPr>
        <w:spacing w:before="40" w:after="40"/>
      </w:pPr>
      <w:r>
        <w:rPr>
          <w:color w:val="333333"/>
        </w:rPr>
        <w:t xml:space="preserve">Synergie 2 : Ayant une bonne connaissance des théories organisationnelles, je suis en mesure de mettre à profit des compétences techniques à tous les niveaux de l'organisation. Mon expérience dans la vente - pour le contact humain et les échanges professionnels - et dans la restauration rapide - en tant que responsable d'équipe chez </w:t>
      </w:r>
      <w:proofErr w:type="spellStart"/>
      <w:r>
        <w:rPr>
          <w:color w:val="333333"/>
        </w:rPr>
        <w:t>Pokawa</w:t>
      </w:r>
      <w:proofErr w:type="spellEnd"/>
      <w:r>
        <w:rPr>
          <w:color w:val="333333"/>
        </w:rPr>
        <w:t>, où j'avais l'habitude de former les nouveaux arrivants et de vulgariser les processus - sont des atouts qui s'avèrent particulièrement synergiques avec l'environnement d'AGIS et la place du poste en son sein.</w:t>
      </w:r>
    </w:p>
    <w:p w14:paraId="021D38CA" w14:textId="1D9AAC68" w:rsidR="007E6375" w:rsidRPr="002A27FD" w:rsidRDefault="00000000">
      <w:pPr>
        <w:pStyle w:val="Paragraphedeliste"/>
        <w:numPr>
          <w:ilvl w:val="0"/>
          <w:numId w:val="2"/>
        </w:numPr>
        <w:spacing w:before="40" w:after="40"/>
      </w:pPr>
      <w:r>
        <w:rPr>
          <w:color w:val="333333"/>
        </w:rPr>
        <w:lastRenderedPageBreak/>
        <w:t xml:space="preserve">Synergie 3 : Je suis quelqu'un de dynamique avec une forte envie d'apprendre, ce qui correspond parfaitement à des missions transverses dans un contexte de mise à </w:t>
      </w:r>
      <w:proofErr w:type="gramStart"/>
      <w:r>
        <w:rPr>
          <w:color w:val="333333"/>
        </w:rPr>
        <w:t>niveau</w:t>
      </w:r>
      <w:proofErr w:type="gramEnd"/>
      <w:r>
        <w:rPr>
          <w:color w:val="333333"/>
        </w:rPr>
        <w:t xml:space="preserve"> des processus internes. Ayant l'habitude de travailler dans des organisations agiles ou d'assurer des missions nécessitant une grande réactivité, je sais être efficace avec ou sans cadre prédéfini - ce qui correspond précisément aux besoins actuels d'AGIS.</w:t>
      </w:r>
    </w:p>
    <w:p w14:paraId="6B35BFEC" w14:textId="77777777" w:rsidR="002A27FD" w:rsidRDefault="002A27FD" w:rsidP="002A27FD">
      <w:pPr>
        <w:spacing w:before="40" w:after="40"/>
      </w:pPr>
    </w:p>
    <w:p w14:paraId="36184C07" w14:textId="77777777" w:rsidR="007E6375" w:rsidRDefault="00000000">
      <w:pPr>
        <w:pStyle w:val="Titre2"/>
      </w:pPr>
      <w:r>
        <w:t>1.2 Améliorations tirées de l'expérience</w:t>
      </w:r>
    </w:p>
    <w:p w14:paraId="5D2971F0" w14:textId="77777777" w:rsidR="007E6375" w:rsidRDefault="00000000">
      <w:pPr>
        <w:spacing w:before="60" w:after="80"/>
        <w:jc w:val="both"/>
      </w:pPr>
      <w:r>
        <w:rPr>
          <w:color w:val="333333"/>
        </w:rPr>
        <w:t>Les pistes d'amélioration que je peux identifier pour le moment sont surtout liées aux processus et aux différents logiciels métiers utilisés chez AGIS.</w:t>
      </w:r>
    </w:p>
    <w:p w14:paraId="1A04DEA1" w14:textId="77777777" w:rsidR="007E6375" w:rsidRDefault="00000000">
      <w:pPr>
        <w:pStyle w:val="Paragraphedeliste"/>
        <w:numPr>
          <w:ilvl w:val="0"/>
          <w:numId w:val="2"/>
        </w:numPr>
        <w:spacing w:before="40" w:after="40"/>
      </w:pPr>
      <w:r>
        <w:rPr>
          <w:color w:val="333333"/>
        </w:rPr>
        <w:t>Une dizaine de logiciels propres aux différents services, souvent inutilisables par les autres services, complexifient la circulation de l'information. Une solution serait de centraliser les données par service dans un outil dédié, puis de les consolider dans une couche commune facilitant la prise de décisions stratégiques.</w:t>
      </w:r>
    </w:p>
    <w:p w14:paraId="47DD832E" w14:textId="77777777" w:rsidR="007E6375" w:rsidRDefault="00000000">
      <w:pPr>
        <w:pStyle w:val="Paragraphedeliste"/>
        <w:numPr>
          <w:ilvl w:val="0"/>
          <w:numId w:val="2"/>
        </w:numPr>
        <w:spacing w:before="40" w:after="40"/>
      </w:pPr>
      <w:r>
        <w:rPr>
          <w:color w:val="333333"/>
        </w:rPr>
        <w:t xml:space="preserve">Établir des processus plus rigoureux et plus homogènes entre les différents membres d'un même service, ou entre des postes ayant des missions similaires. Mon expérience chez </w:t>
      </w:r>
      <w:proofErr w:type="spellStart"/>
      <w:r>
        <w:rPr>
          <w:color w:val="333333"/>
        </w:rPr>
        <w:t>Pokawa</w:t>
      </w:r>
      <w:proofErr w:type="spellEnd"/>
      <w:r>
        <w:rPr>
          <w:color w:val="333333"/>
        </w:rPr>
        <w:t xml:space="preserve"> m'a permis de mesurer le défi que représente l'implémentation de nouveaux processus, aussi bien au niveau de la formation qu'au niveau de leur application au quotidien. Créer un bon processus est un véritable savoir-faire qui justifierait de confier cette mission à une personne dont c'est la spécialité.</w:t>
      </w:r>
    </w:p>
    <w:p w14:paraId="17FE5A7F" w14:textId="77777777" w:rsidR="007E6375" w:rsidRPr="002A27FD" w:rsidRDefault="00000000">
      <w:pPr>
        <w:pStyle w:val="Paragraphedeliste"/>
        <w:numPr>
          <w:ilvl w:val="0"/>
          <w:numId w:val="2"/>
        </w:numPr>
        <w:spacing w:before="40" w:after="40"/>
      </w:pPr>
      <w:r>
        <w:rPr>
          <w:color w:val="333333"/>
        </w:rPr>
        <w:t>Je remarque également l'absence de communication transversale informelle régulière - un mini-débrief d'activité le matin, par exemple. Chez Lego, pour assurer l'atteinte des objectifs et la cohérence de la mise en avant des produits, chaque équipe de shift recevait un brief d'un superviseur, revenant sur les chiffres réalisés puis sur les objectifs de la journée ou de la semaine. Cette logique opérationnelle, transposée à l'échelle des services d'AGIS, pourrait renforcer la cohérence du travail effectué et assurer un meilleur alignement sur les décisions stratégiques.</w:t>
      </w:r>
    </w:p>
    <w:p w14:paraId="2AA4B721" w14:textId="77777777" w:rsidR="002A27FD" w:rsidRDefault="002A27FD" w:rsidP="002A27FD">
      <w:pPr>
        <w:spacing w:before="40" w:after="40"/>
      </w:pPr>
    </w:p>
    <w:p w14:paraId="13E28B5D" w14:textId="77777777" w:rsidR="007E6375" w:rsidRDefault="00000000">
      <w:pPr>
        <w:pStyle w:val="Titre2"/>
      </w:pPr>
      <w:r>
        <w:t xml:space="preserve">1.3 </w:t>
      </w:r>
      <w:proofErr w:type="spellStart"/>
      <w:r>
        <w:t>Blueprint</w:t>
      </w:r>
      <w:proofErr w:type="spellEnd"/>
      <w:r>
        <w:t xml:space="preserve"> organisationnel idéal</w:t>
      </w:r>
    </w:p>
    <w:p w14:paraId="75091E5D" w14:textId="77777777" w:rsidR="007E6375" w:rsidRDefault="00000000">
      <w:pPr>
        <w:spacing w:before="60" w:after="80"/>
        <w:jc w:val="both"/>
      </w:pPr>
      <w:r>
        <w:rPr>
          <w:color w:val="333333"/>
        </w:rPr>
        <w:t xml:space="preserve">Sur la base de l'ensemble de mon parcours - de l'agilité de </w:t>
      </w:r>
      <w:proofErr w:type="spellStart"/>
      <w:r>
        <w:rPr>
          <w:color w:val="333333"/>
        </w:rPr>
        <w:t>Pokawa</w:t>
      </w:r>
      <w:proofErr w:type="spellEnd"/>
      <w:r>
        <w:rPr>
          <w:color w:val="333333"/>
        </w:rPr>
        <w:t xml:space="preserve"> à la rigueur de Lego, en passant par ma formation en management et ma position transversale chez AGIS - mon organisation idéale s'articule autour de trois principes complémentaires.</w:t>
      </w:r>
    </w:p>
    <w:p w14:paraId="79DEBCBC" w14:textId="77777777" w:rsidR="007E6375" w:rsidRPr="002A27FD" w:rsidRDefault="00000000">
      <w:pPr>
        <w:pStyle w:val="Titre3"/>
        <w:rPr>
          <w:color w:val="auto"/>
        </w:rPr>
      </w:pPr>
      <w:r w:rsidRPr="002A27FD">
        <w:rPr>
          <w:color w:val="auto"/>
        </w:rPr>
        <w:t>Flux de communication idéaux</w:t>
      </w:r>
    </w:p>
    <w:p w14:paraId="70FB6850" w14:textId="77777777" w:rsidR="007E6375" w:rsidRDefault="00000000">
      <w:pPr>
        <w:spacing w:before="60" w:after="80"/>
        <w:jc w:val="both"/>
        <w:rPr>
          <w:color w:val="333333"/>
        </w:rPr>
      </w:pPr>
      <w:r>
        <w:rPr>
          <w:color w:val="333333"/>
        </w:rPr>
        <w:t>Mon expérience au sein de plusieurs structures de tailles très différentes m'a convaincu qu'une communication efficace repose avant tout sur la lisibilité de l'information. Dans mon organisation idéale, chaque service disposerait d'un outil de référence unique centralisant ses données clés, évitant ainsi la dispersion de l'information dans une multitude de logiciels cloisonnés - dysfonctionnement que j'observe quotidiennement chez AGIS. Ces données seraient ensuite consolidées dans une couche transversale commune, accessible à tous les services concernés, permettant des comparaisons fiables et une vision partagée de l'activité. La communication resterait majoritairement horizontale pour les échanges opérationnels du quotidien, tout en conservant des canaux formels clairs pour les remontées stratégiques.</w:t>
      </w:r>
    </w:p>
    <w:p w14:paraId="49087484" w14:textId="77777777" w:rsidR="002A27FD" w:rsidRDefault="002A27FD">
      <w:pPr>
        <w:spacing w:before="60" w:after="80"/>
        <w:jc w:val="both"/>
      </w:pPr>
    </w:p>
    <w:p w14:paraId="77DDB42E" w14:textId="77777777" w:rsidR="007E6375" w:rsidRPr="002A27FD" w:rsidRDefault="00000000">
      <w:pPr>
        <w:pStyle w:val="Titre3"/>
        <w:rPr>
          <w:color w:val="auto"/>
        </w:rPr>
      </w:pPr>
      <w:r w:rsidRPr="002A27FD">
        <w:rPr>
          <w:color w:val="auto"/>
        </w:rPr>
        <w:t>Processus de décision idéaux</w:t>
      </w:r>
    </w:p>
    <w:p w14:paraId="0F5630F1" w14:textId="77777777" w:rsidR="007E6375" w:rsidRDefault="00000000">
      <w:pPr>
        <w:spacing w:before="60" w:after="80"/>
        <w:jc w:val="both"/>
        <w:rPr>
          <w:color w:val="333333"/>
        </w:rPr>
      </w:pPr>
      <w:r>
        <w:rPr>
          <w:color w:val="333333"/>
        </w:rPr>
        <w:t xml:space="preserve">Mon passage chez Lego m'a démontré l'efficacité des briefs quotidiens de shift pour assurer la cohérence des actions à l'échelle d'une équipe. Je transposerais cette logique à une organisation plus grande en instaurant des points de synchronisation courts et réguliers entre </w:t>
      </w:r>
      <w:r>
        <w:rPr>
          <w:color w:val="333333"/>
        </w:rPr>
        <w:lastRenderedPageBreak/>
        <w:t>les responsables de service, afin d'aligner les priorités opérationnelles sur les objectifs stratégiques. Pour les décisions transverses - celles qui impliquent plusieurs services - je m'inspirerais du modèle d'AGIS avec son PMO, en confiant la coordination à une fonction dédiée capable de structurer les échanges et d'arbitrer les priorités. Les décisions purement internes à un service resteraient, elles, décentralisées et rapides, sans nécessiter de validation hiérarchique superflue.</w:t>
      </w:r>
    </w:p>
    <w:p w14:paraId="6F8ECA47" w14:textId="77777777" w:rsidR="002A27FD" w:rsidRDefault="002A27FD">
      <w:pPr>
        <w:spacing w:before="60" w:after="80"/>
        <w:jc w:val="both"/>
      </w:pPr>
    </w:p>
    <w:p w14:paraId="78A03423" w14:textId="77777777" w:rsidR="007E6375" w:rsidRPr="002A27FD" w:rsidRDefault="00000000">
      <w:pPr>
        <w:pStyle w:val="Titre3"/>
        <w:rPr>
          <w:color w:val="auto"/>
        </w:rPr>
      </w:pPr>
      <w:r w:rsidRPr="002A27FD">
        <w:rPr>
          <w:color w:val="auto"/>
        </w:rPr>
        <w:t>Organisation du travail idéale</w:t>
      </w:r>
    </w:p>
    <w:p w14:paraId="34FD1176" w14:textId="77777777" w:rsidR="007E6375" w:rsidRDefault="00000000">
      <w:pPr>
        <w:spacing w:before="60" w:after="80"/>
        <w:jc w:val="both"/>
      </w:pPr>
      <w:r>
        <w:rPr>
          <w:color w:val="333333"/>
        </w:rPr>
        <w:t xml:space="preserve">L'organisation que je vis actuellement chez AGIS, avec un poste transversal évoluant au sein de services aux structures bien établies, correspond assez fidèlement à ce que je considère comme un modèle efficace. D'un côté, les services métiers - production, finance, commerce - fonctionnent avec des rôles clairement définis, des processus homogènes et une spécialisation forte, ce qui garantit l'expertise et la fiabilité. De l'autre, les fonctions transversales comme le PMO ou le Data </w:t>
      </w:r>
      <w:proofErr w:type="spellStart"/>
      <w:r>
        <w:rPr>
          <w:color w:val="333333"/>
        </w:rPr>
        <w:t>Analyst</w:t>
      </w:r>
      <w:proofErr w:type="spellEnd"/>
      <w:r>
        <w:rPr>
          <w:color w:val="333333"/>
        </w:rPr>
        <w:t xml:space="preserve"> opèrent de manière agile, sans cadre rigide, capables de s'adapter aux besoins de chaque service. Cette dualité - rigueur dans les services, agilité dans les fonctions de coordination - est à mes yeux le meilleur équilibre entre efficacité opérationnelle et capacité d'adaptation.</w:t>
      </w:r>
    </w:p>
    <w:sectPr w:rsidR="007E63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761D8"/>
    <w:multiLevelType w:val="hybridMultilevel"/>
    <w:tmpl w:val="EEB43204"/>
    <w:lvl w:ilvl="0" w:tplc="31BEABCA">
      <w:start w:val="1"/>
      <w:numFmt w:val="bullet"/>
      <w:lvlText w:val="•"/>
      <w:lvlJc w:val="left"/>
      <w:pPr>
        <w:ind w:left="640" w:hanging="320"/>
      </w:pPr>
      <w:rPr>
        <w:rFonts w:ascii="Arial" w:eastAsia="Arial" w:hAnsi="Arial" w:cs="Arial"/>
      </w:rPr>
    </w:lvl>
    <w:lvl w:ilvl="1" w:tplc="085C1EA8">
      <w:numFmt w:val="decimal"/>
      <w:lvlText w:val=""/>
      <w:lvlJc w:val="left"/>
    </w:lvl>
    <w:lvl w:ilvl="2" w:tplc="93E2D7D2">
      <w:numFmt w:val="decimal"/>
      <w:lvlText w:val=""/>
      <w:lvlJc w:val="left"/>
    </w:lvl>
    <w:lvl w:ilvl="3" w:tplc="12BE6C02">
      <w:numFmt w:val="decimal"/>
      <w:lvlText w:val=""/>
      <w:lvlJc w:val="left"/>
    </w:lvl>
    <w:lvl w:ilvl="4" w:tplc="ECBC785A">
      <w:numFmt w:val="decimal"/>
      <w:lvlText w:val=""/>
      <w:lvlJc w:val="left"/>
    </w:lvl>
    <w:lvl w:ilvl="5" w:tplc="ABE61EA4">
      <w:numFmt w:val="decimal"/>
      <w:lvlText w:val=""/>
      <w:lvlJc w:val="left"/>
    </w:lvl>
    <w:lvl w:ilvl="6" w:tplc="DF72DA02">
      <w:numFmt w:val="decimal"/>
      <w:lvlText w:val=""/>
      <w:lvlJc w:val="left"/>
    </w:lvl>
    <w:lvl w:ilvl="7" w:tplc="3A46F2CC">
      <w:numFmt w:val="decimal"/>
      <w:lvlText w:val=""/>
      <w:lvlJc w:val="left"/>
    </w:lvl>
    <w:lvl w:ilvl="8" w:tplc="1B38A968">
      <w:numFmt w:val="decimal"/>
      <w:lvlText w:val=""/>
      <w:lvlJc w:val="left"/>
    </w:lvl>
  </w:abstractNum>
  <w:abstractNum w:abstractNumId="1" w15:restartNumberingAfterBreak="0">
    <w:nsid w:val="70D8667B"/>
    <w:multiLevelType w:val="hybridMultilevel"/>
    <w:tmpl w:val="A3381E3E"/>
    <w:lvl w:ilvl="0" w:tplc="8FF2A86A">
      <w:start w:val="1"/>
      <w:numFmt w:val="bullet"/>
      <w:lvlText w:val="●"/>
      <w:lvlJc w:val="left"/>
      <w:pPr>
        <w:ind w:left="720" w:hanging="360"/>
      </w:pPr>
    </w:lvl>
    <w:lvl w:ilvl="1" w:tplc="7F880FAC">
      <w:start w:val="1"/>
      <w:numFmt w:val="bullet"/>
      <w:lvlText w:val="○"/>
      <w:lvlJc w:val="left"/>
      <w:pPr>
        <w:ind w:left="1440" w:hanging="360"/>
      </w:pPr>
    </w:lvl>
    <w:lvl w:ilvl="2" w:tplc="8ABCD51C">
      <w:start w:val="1"/>
      <w:numFmt w:val="bullet"/>
      <w:lvlText w:val="■"/>
      <w:lvlJc w:val="left"/>
      <w:pPr>
        <w:ind w:left="2160" w:hanging="360"/>
      </w:pPr>
    </w:lvl>
    <w:lvl w:ilvl="3" w:tplc="265C24B0">
      <w:start w:val="1"/>
      <w:numFmt w:val="bullet"/>
      <w:lvlText w:val="●"/>
      <w:lvlJc w:val="left"/>
      <w:pPr>
        <w:ind w:left="2880" w:hanging="360"/>
      </w:pPr>
    </w:lvl>
    <w:lvl w:ilvl="4" w:tplc="CA165DDA">
      <w:start w:val="1"/>
      <w:numFmt w:val="bullet"/>
      <w:lvlText w:val="○"/>
      <w:lvlJc w:val="left"/>
      <w:pPr>
        <w:ind w:left="3600" w:hanging="360"/>
      </w:pPr>
    </w:lvl>
    <w:lvl w:ilvl="5" w:tplc="D7A2FE0C">
      <w:start w:val="1"/>
      <w:numFmt w:val="bullet"/>
      <w:lvlText w:val="■"/>
      <w:lvlJc w:val="left"/>
      <w:pPr>
        <w:ind w:left="4320" w:hanging="360"/>
      </w:pPr>
    </w:lvl>
    <w:lvl w:ilvl="6" w:tplc="D78EF5B6">
      <w:start w:val="1"/>
      <w:numFmt w:val="bullet"/>
      <w:lvlText w:val="●"/>
      <w:lvlJc w:val="left"/>
      <w:pPr>
        <w:ind w:left="5040" w:hanging="360"/>
      </w:pPr>
    </w:lvl>
    <w:lvl w:ilvl="7" w:tplc="D886400C">
      <w:start w:val="1"/>
      <w:numFmt w:val="bullet"/>
      <w:lvlText w:val="●"/>
      <w:lvlJc w:val="left"/>
      <w:pPr>
        <w:ind w:left="5760" w:hanging="360"/>
      </w:pPr>
    </w:lvl>
    <w:lvl w:ilvl="8" w:tplc="95ECE4E8">
      <w:start w:val="1"/>
      <w:numFmt w:val="bullet"/>
      <w:lvlText w:val="●"/>
      <w:lvlJc w:val="left"/>
      <w:pPr>
        <w:ind w:left="6480" w:hanging="360"/>
      </w:pPr>
    </w:lvl>
  </w:abstractNum>
  <w:num w:numId="1" w16cid:durableId="764962774">
    <w:abstractNumId w:val="1"/>
    <w:lvlOverride w:ilvl="0">
      <w:startOverride w:val="1"/>
    </w:lvlOverride>
  </w:num>
  <w:num w:numId="2" w16cid:durableId="889149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375"/>
    <w:rsid w:val="002A27FD"/>
    <w:rsid w:val="007E6375"/>
    <w:rsid w:val="00974B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4B8BA"/>
  <w15:docId w15:val="{64FB25B9-F73F-4053-99BF-5AF90E7F8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A1A1A"/>
      <w:sz w:val="30"/>
      <w:szCs w:val="30"/>
    </w:rPr>
  </w:style>
  <w:style w:type="paragraph" w:styleId="Titre2">
    <w:name w:val="heading 2"/>
    <w:uiPriority w:val="9"/>
    <w:unhideWhenUsed/>
    <w:qFormat/>
    <w:pPr>
      <w:spacing w:before="240" w:after="120"/>
      <w:outlineLvl w:val="1"/>
    </w:pPr>
    <w:rPr>
      <w:b/>
      <w:bCs/>
      <w:color w:val="333333"/>
      <w:sz w:val="24"/>
      <w:szCs w:val="24"/>
    </w:rPr>
  </w:style>
  <w:style w:type="paragraph" w:styleId="Titre3">
    <w:name w:val="heading 3"/>
    <w:uiPriority w:val="9"/>
    <w:unhideWhenUsed/>
    <w:qFormat/>
    <w:pPr>
      <w:spacing w:before="180" w:after="80"/>
      <w:outlineLvl w:val="2"/>
    </w:pPr>
    <w:rPr>
      <w:b/>
      <w:bCs/>
      <w:color w:val="66666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1232</Words>
  <Characters>6779</Characters>
  <Application>Microsoft Office Word</Application>
  <DocSecurity>0</DocSecurity>
  <Lines>56</Lines>
  <Paragraphs>15</Paragraphs>
  <ScaleCrop>false</ScaleCrop>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augustin viemont</cp:lastModifiedBy>
  <cp:revision>2</cp:revision>
  <dcterms:created xsi:type="dcterms:W3CDTF">2026-04-29T09:35:00Z</dcterms:created>
  <dcterms:modified xsi:type="dcterms:W3CDTF">2026-04-29T09:35:00Z</dcterms:modified>
</cp:coreProperties>
</file>