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 Investment Report - 2026-01-30</w:t>
      </w:r>
    </w:p>
    <w:p>
      <w:pPr>
        <w:pStyle w:val="Heading1"/>
      </w:pPr>
      <w:r>
        <w:t>AAPL - Test 1</w:t>
      </w:r>
    </w:p>
    <w:p>
      <w:r>
        <w:t>Finálne rozhodnutie: NEURČITÉ</w:t>
      </w:r>
    </w:p>
    <w:p>
      <w:r>
        <w:t>Trvanie testu: 40.66 sekúnd</w:t>
      </w:r>
    </w:p>
    <w:p>
      <w:pPr>
        <w:pStyle w:val="Heading1"/>
      </w:pPr>
      <w:r>
        <w:t>AAPL - Test 2</w:t>
      </w:r>
    </w:p>
    <w:p>
      <w:r>
        <w:t>Finálne rozhodnutie: HOLD</w:t>
      </w:r>
    </w:p>
    <w:p>
      <w:r>
        <w:t>Trvanie testu: 79.68 sekúnd</w:t>
      </w:r>
    </w:p>
    <w:p>
      <w:pPr>
        <w:pStyle w:val="Heading1"/>
      </w:pPr>
      <w:r>
        <w:t>TSLA - Test 1</w:t>
      </w:r>
    </w:p>
    <w:p>
      <w:r>
        <w:t>Finálne rozhodnutie: HOLD</w:t>
      </w:r>
    </w:p>
    <w:p>
      <w:r>
        <w:t>Trvanie testu: 85.28 sekúnd</w:t>
      </w:r>
    </w:p>
    <w:p>
      <w:pPr>
        <w:pStyle w:val="Heading1"/>
      </w:pPr>
      <w:r>
        <w:t>TSLA - Test 2</w:t>
      </w:r>
    </w:p>
    <w:p>
      <w:r>
        <w:t>Finálne rozhodnutie: HOLD</w:t>
      </w:r>
    </w:p>
    <w:p>
      <w:r>
        <w:t>Trvanie testu: 143.89 sekúnd</w:t>
      </w:r>
    </w:p>
    <w:p>
      <w:pPr>
        <w:pStyle w:val="Heading1"/>
      </w:pPr>
      <w:r>
        <w:t>NVDA - Test 1</w:t>
      </w:r>
    </w:p>
    <w:p>
      <w:r>
        <w:t>Finálne rozhodnutie: HOLD</w:t>
      </w:r>
    </w:p>
    <w:p>
      <w:r>
        <w:t>Trvanie testu: 36.75 sekúnd</w:t>
      </w:r>
    </w:p>
    <w:p>
      <w:pPr>
        <w:pStyle w:val="Heading1"/>
      </w:pPr>
      <w:r>
        <w:t>NVDA - Test 2</w:t>
      </w:r>
    </w:p>
    <w:p>
      <w:r>
        <w:t>Finálne rozhodnutie: HOLD</w:t>
      </w:r>
    </w:p>
    <w:p>
      <w:r>
        <w:t>Trvanie testu: 128.42 sekúnd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