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15" w:rsidRPr="00387F81" w:rsidRDefault="002B6F5A" w:rsidP="00F245BA">
      <w:pPr>
        <w:pStyle w:val="Ttulo1"/>
        <w:rPr>
          <w:sz w:val="24"/>
          <w:lang w:val="en-US"/>
        </w:rPr>
      </w:pPr>
      <w:r>
        <w:rPr>
          <w:sz w:val="24"/>
          <w:lang w:val="en-US"/>
        </w:rPr>
        <w:t>Platform</w:t>
      </w:r>
      <w:bookmarkStart w:id="0" w:name="_GoBack"/>
      <w:bookmarkEnd w:id="0"/>
      <w:r w:rsidR="003C7717" w:rsidRPr="00387F81">
        <w:rPr>
          <w:sz w:val="24"/>
          <w:lang w:val="en-US"/>
        </w:rPr>
        <w:t xml:space="preserve"> </w:t>
      </w:r>
      <w:r w:rsidR="00F245BA" w:rsidRPr="00387F81">
        <w:rPr>
          <w:sz w:val="24"/>
          <w:lang w:val="en-US"/>
        </w:rPr>
        <w:t>Checklist Dynamics AX 2012</w:t>
      </w:r>
    </w:p>
    <w:p w:rsidR="00D7702E" w:rsidRPr="00387F81" w:rsidRDefault="00D7702E" w:rsidP="00D7702E">
      <w:pPr>
        <w:rPr>
          <w:sz w:val="18"/>
          <w:lang w:val="en-US"/>
        </w:rPr>
      </w:pPr>
    </w:p>
    <w:p w:rsidR="00F245BA" w:rsidRPr="00387F81" w:rsidRDefault="00F245BA" w:rsidP="00F245BA">
      <w:pPr>
        <w:pStyle w:val="Ttulo2"/>
        <w:rPr>
          <w:sz w:val="22"/>
          <w:lang w:val="en-US"/>
        </w:rPr>
      </w:pPr>
      <w:r w:rsidRPr="00387F81">
        <w:rPr>
          <w:sz w:val="22"/>
          <w:lang w:val="en-US"/>
        </w:rPr>
        <w:t>SQL Server</w:t>
      </w:r>
    </w:p>
    <w:p w:rsidR="00F245BA" w:rsidRPr="00387F81" w:rsidRDefault="00F245BA" w:rsidP="00F245BA">
      <w:pPr>
        <w:pStyle w:val="Ttulo3"/>
        <w:rPr>
          <w:sz w:val="20"/>
          <w:lang w:val="en"/>
        </w:rPr>
      </w:pPr>
      <w:r w:rsidRPr="00387F81">
        <w:rPr>
          <w:sz w:val="20"/>
          <w:lang w:val="en"/>
        </w:rPr>
        <w:t>Operating System</w:t>
      </w:r>
    </w:p>
    <w:p w:rsidR="00213EAD" w:rsidRPr="00387F81" w:rsidRDefault="00853FE6" w:rsidP="00853FE6">
      <w:pPr>
        <w:pStyle w:val="Prrafodelista"/>
        <w:numPr>
          <w:ilvl w:val="0"/>
          <w:numId w:val="3"/>
        </w:numPr>
        <w:jc w:val="both"/>
        <w:rPr>
          <w:color w:val="FF0000"/>
          <w:sz w:val="18"/>
          <w:lang w:val="en-US"/>
        </w:rPr>
      </w:pPr>
      <w:r w:rsidRPr="00387F81">
        <w:rPr>
          <w:sz w:val="18"/>
          <w:lang w:val="en-US"/>
        </w:rPr>
        <w:t xml:space="preserve">Set server authentication to </w:t>
      </w:r>
      <w:r w:rsidRPr="00387F81">
        <w:rPr>
          <w:b/>
          <w:sz w:val="18"/>
          <w:lang w:val="en-US"/>
        </w:rPr>
        <w:t>Windows authentication</w:t>
      </w:r>
    </w:p>
    <w:p w:rsidR="00D24CFC" w:rsidRPr="00387F81" w:rsidRDefault="00213EAD" w:rsidP="00213EAD">
      <w:pPr>
        <w:pStyle w:val="Prrafodelista"/>
        <w:numPr>
          <w:ilvl w:val="1"/>
          <w:numId w:val="3"/>
        </w:numPr>
        <w:jc w:val="both"/>
        <w:rPr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Configurado como</w:t>
      </w:r>
      <w:r w:rsidR="00D24CFC" w:rsidRPr="00387F81">
        <w:rPr>
          <w:color w:val="FF0000"/>
          <w:sz w:val="18"/>
          <w:lang w:val="en-US"/>
        </w:rPr>
        <w:t xml:space="preserve"> SQL Server and Windows Authentication Mode</w:t>
      </w:r>
      <w:r w:rsidRPr="00387F81">
        <w:rPr>
          <w:color w:val="FF0000"/>
          <w:sz w:val="18"/>
          <w:lang w:val="en-US"/>
        </w:rPr>
        <w:t>.</w:t>
      </w:r>
    </w:p>
    <w:p w:rsidR="00213EAD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>Disable shared memory and named pipes if they are not needed</w:t>
      </w:r>
    </w:p>
    <w:p w:rsidR="00853FE6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sz w:val="18"/>
        </w:rPr>
      </w:pPr>
      <w:r w:rsidRPr="00387F81">
        <w:rPr>
          <w:color w:val="FF0000"/>
          <w:sz w:val="18"/>
        </w:rPr>
        <w:t>Activado. Necesario para las integraciones de datos.</w:t>
      </w:r>
    </w:p>
    <w:p w:rsidR="00213EAD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387F81">
        <w:rPr>
          <w:rFonts w:asciiTheme="minorHAnsi" w:hAnsiTheme="minorHAnsi" w:cs="Arial"/>
          <w:sz w:val="18"/>
          <w:lang w:val="en-US"/>
        </w:rPr>
        <w:t xml:space="preserve">Set Advanced </w:t>
      </w:r>
      <w:r w:rsidR="00213EAD" w:rsidRPr="00387F81">
        <w:rPr>
          <w:rFonts w:asciiTheme="minorHAnsi" w:hAnsiTheme="minorHAnsi" w:cs="Arial"/>
          <w:sz w:val="18"/>
          <w:lang w:val="en-US"/>
        </w:rPr>
        <w:t>Power</w:t>
      </w:r>
      <w:r w:rsidRPr="00387F81">
        <w:rPr>
          <w:rFonts w:asciiTheme="minorHAnsi" w:hAnsiTheme="minorHAnsi" w:cs="Arial"/>
          <w:sz w:val="18"/>
          <w:lang w:val="en-US"/>
        </w:rPr>
        <w:t xml:space="preserve"> Option</w:t>
      </w:r>
      <w:r w:rsidR="00213EAD" w:rsidRPr="00387F81">
        <w:rPr>
          <w:rFonts w:asciiTheme="minorHAnsi" w:hAnsiTheme="minorHAnsi" w:cs="Arial"/>
          <w:sz w:val="18"/>
          <w:lang w:val="en-US"/>
        </w:rPr>
        <w:t>s</w:t>
      </w:r>
      <w:r w:rsidRPr="00387F81">
        <w:rPr>
          <w:rFonts w:asciiTheme="minorHAnsi" w:hAnsiTheme="minorHAnsi" w:cs="Arial"/>
          <w:sz w:val="18"/>
          <w:lang w:val="en-US"/>
        </w:rPr>
        <w:t xml:space="preserve"> to </w:t>
      </w:r>
      <w:r w:rsidR="00213EAD" w:rsidRPr="00387F81">
        <w:rPr>
          <w:rFonts w:asciiTheme="minorHAnsi" w:hAnsiTheme="minorHAnsi" w:cs="Arial"/>
          <w:sz w:val="18"/>
          <w:lang w:val="en-US"/>
        </w:rPr>
        <w:t>High</w:t>
      </w:r>
      <w:r w:rsidRPr="00387F81">
        <w:rPr>
          <w:rFonts w:asciiTheme="minorHAnsi" w:hAnsiTheme="minorHAnsi" w:cs="Arial"/>
          <w:sz w:val="18"/>
          <w:lang w:val="en-US"/>
        </w:rPr>
        <w:t xml:space="preserve"> Performance</w:t>
      </w:r>
      <w:r w:rsidR="00213EAD" w:rsidRPr="00387F81">
        <w:rPr>
          <w:rFonts w:asciiTheme="minorHAnsi" w:hAnsiTheme="minorHAnsi" w:cs="Arial"/>
          <w:sz w:val="18"/>
          <w:lang w:val="en-US"/>
        </w:rPr>
        <w:t>.</w:t>
      </w:r>
    </w:p>
    <w:p w:rsidR="00F245BA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Pendiente revisar configuración.</w:t>
      </w:r>
    </w:p>
    <w:p w:rsidR="00213EAD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387F81">
        <w:rPr>
          <w:rFonts w:asciiTheme="minorHAnsi" w:hAnsiTheme="minorHAnsi"/>
          <w:sz w:val="18"/>
          <w:lang w:val="en"/>
        </w:rPr>
        <w:t xml:space="preserve">Ensure </w:t>
      </w:r>
      <w:r w:rsidRPr="00387F81">
        <w:rPr>
          <w:rFonts w:asciiTheme="minorHAnsi" w:hAnsiTheme="minorHAnsi"/>
          <w:b/>
          <w:sz w:val="18"/>
          <w:lang w:val="en"/>
        </w:rPr>
        <w:t>boot.ini</w:t>
      </w:r>
      <w:r w:rsidRPr="00387F81">
        <w:rPr>
          <w:rFonts w:asciiTheme="minorHAnsi" w:hAnsiTheme="minorHAnsi"/>
          <w:sz w:val="18"/>
          <w:lang w:val="en"/>
        </w:rPr>
        <w:t xml:space="preserve"> parameter /</w:t>
      </w:r>
      <w:r w:rsidRPr="00387F81">
        <w:rPr>
          <w:rFonts w:asciiTheme="minorHAnsi" w:hAnsiTheme="minorHAnsi"/>
          <w:b/>
          <w:sz w:val="18"/>
          <w:lang w:val="en"/>
        </w:rPr>
        <w:t>USEPMTIMER</w:t>
      </w:r>
      <w:r w:rsidRPr="00387F81">
        <w:rPr>
          <w:rFonts w:asciiTheme="minorHAnsi" w:hAnsiTheme="minorHAnsi"/>
          <w:sz w:val="18"/>
          <w:lang w:val="en"/>
        </w:rPr>
        <w:t xml:space="preserve"> is present on AMD64 systems</w:t>
      </w:r>
    </w:p>
    <w:p w:rsidR="00F245BA" w:rsidRPr="00A25260" w:rsidRDefault="00213EAD" w:rsidP="00213EAD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18"/>
        </w:rPr>
      </w:pPr>
      <w:r w:rsidRPr="00387F81">
        <w:rPr>
          <w:color w:val="00B050"/>
          <w:sz w:val="18"/>
        </w:rPr>
        <w:t>Trabajamos con procesador Intel, no necesario.</w:t>
      </w:r>
    </w:p>
    <w:p w:rsidR="00A25260" w:rsidRPr="00A25260" w:rsidRDefault="00A25260" w:rsidP="00A25260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A25260">
        <w:rPr>
          <w:sz w:val="18"/>
          <w:lang w:val="en-US"/>
        </w:rPr>
        <w:t xml:space="preserve">Use </w:t>
      </w:r>
      <w:r w:rsidRPr="00A25260">
        <w:rPr>
          <w:b/>
          <w:sz w:val="18"/>
          <w:lang w:val="en-US"/>
        </w:rPr>
        <w:t>dedicated Service Account</w:t>
      </w:r>
      <w:r w:rsidRPr="00A25260">
        <w:rPr>
          <w:sz w:val="18"/>
          <w:lang w:val="en-US"/>
        </w:rPr>
        <w:t xml:space="preserve"> for </w:t>
      </w:r>
      <w:r>
        <w:rPr>
          <w:sz w:val="18"/>
          <w:lang w:val="en-US"/>
        </w:rPr>
        <w:t>SQL-AX</w:t>
      </w:r>
    </w:p>
    <w:p w:rsidR="00A25260" w:rsidRPr="00A25260" w:rsidRDefault="00A25260" w:rsidP="00A25260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revisar configuración.</w:t>
      </w:r>
    </w:p>
    <w:p w:rsidR="00F245BA" w:rsidRDefault="00013B3C" w:rsidP="00F245BA">
      <w:pPr>
        <w:pStyle w:val="Ttulo3"/>
        <w:rPr>
          <w:sz w:val="20"/>
          <w:lang w:val="en-US"/>
        </w:rPr>
      </w:pPr>
      <w:r>
        <w:rPr>
          <w:sz w:val="20"/>
          <w:lang w:val="en-US"/>
        </w:rPr>
        <w:t>Database</w:t>
      </w:r>
      <w:r w:rsidR="00F245BA" w:rsidRPr="00387F81">
        <w:rPr>
          <w:sz w:val="20"/>
          <w:lang w:val="en-US"/>
        </w:rPr>
        <w:t xml:space="preserve"> </w:t>
      </w:r>
      <w:r>
        <w:rPr>
          <w:sz w:val="20"/>
          <w:lang w:val="en-US"/>
        </w:rPr>
        <w:t>Settings</w:t>
      </w:r>
    </w:p>
    <w:p w:rsidR="00013B3C" w:rsidRDefault="00013B3C" w:rsidP="00013B3C">
      <w:pPr>
        <w:pStyle w:val="Prrafodelista"/>
        <w:numPr>
          <w:ilvl w:val="0"/>
          <w:numId w:val="2"/>
        </w:numPr>
        <w:rPr>
          <w:sz w:val="18"/>
          <w:lang w:val="en-US"/>
        </w:rPr>
      </w:pPr>
      <w:r>
        <w:rPr>
          <w:sz w:val="18"/>
          <w:lang w:val="en-US"/>
        </w:rPr>
        <w:t>SQL Server Service Account must not be part of Administrators Group</w:t>
      </w:r>
    </w:p>
    <w:p w:rsidR="00013B3C" w:rsidRPr="00013B3C" w:rsidRDefault="00013B3C" w:rsidP="00013B3C">
      <w:pPr>
        <w:pStyle w:val="Prrafodelista"/>
        <w:numPr>
          <w:ilvl w:val="1"/>
          <w:numId w:val="2"/>
        </w:numPr>
        <w:rPr>
          <w:color w:val="FF0000"/>
          <w:sz w:val="18"/>
          <w:lang w:val="en-US"/>
        </w:rPr>
      </w:pPr>
      <w:r w:rsidRPr="00013B3C">
        <w:rPr>
          <w:color w:val="FF0000"/>
          <w:sz w:val="18"/>
          <w:lang w:val="en-US"/>
        </w:rPr>
        <w:t>Pendiente revisar configuración.</w:t>
      </w:r>
    </w:p>
    <w:p w:rsidR="00013B3C" w:rsidRPr="00013B3C" w:rsidRDefault="00013B3C" w:rsidP="00013B3C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013B3C">
        <w:rPr>
          <w:sz w:val="18"/>
          <w:lang w:val="en-US"/>
        </w:rPr>
        <w:t xml:space="preserve">Set </w:t>
      </w:r>
      <w:r w:rsidRPr="00013B3C">
        <w:rPr>
          <w:b/>
          <w:sz w:val="18"/>
          <w:lang w:val="en-US"/>
        </w:rPr>
        <w:t>Default Index fill Factor</w:t>
      </w:r>
      <w:r w:rsidRPr="00013B3C">
        <w:rPr>
          <w:sz w:val="18"/>
          <w:lang w:val="en-US"/>
        </w:rPr>
        <w:t xml:space="preserve"> to (70/90)</w:t>
      </w:r>
    </w:p>
    <w:p w:rsidR="00013B3C" w:rsidRPr="00013B3C" w:rsidRDefault="00013B3C" w:rsidP="00013B3C">
      <w:pPr>
        <w:pStyle w:val="Prrafodelista"/>
        <w:numPr>
          <w:ilvl w:val="1"/>
          <w:numId w:val="2"/>
        </w:numPr>
        <w:rPr>
          <w:color w:val="FF0000"/>
          <w:sz w:val="18"/>
        </w:rPr>
      </w:pPr>
      <w:r w:rsidRPr="00013B3C">
        <w:rPr>
          <w:color w:val="FF0000"/>
          <w:sz w:val="18"/>
        </w:rPr>
        <w:t>Configurarlo en los planes de mantenimiento de reconstrucción de índices.</w:t>
      </w:r>
    </w:p>
    <w:p w:rsidR="00013B3C" w:rsidRDefault="00013B3C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013B3C">
        <w:rPr>
          <w:b/>
          <w:sz w:val="18"/>
          <w:lang w:val="en-US"/>
        </w:rPr>
        <w:t>TempDB</w:t>
      </w:r>
      <w:r>
        <w:rPr>
          <w:sz w:val="18"/>
          <w:lang w:val="en-US"/>
        </w:rPr>
        <w:t xml:space="preserve"> data and Log files must be on a different disk wich doesn’t contain AX Database</w:t>
      </w:r>
    </w:p>
    <w:p w:rsidR="00013B3C" w:rsidRPr="00013B3C" w:rsidRDefault="00013B3C" w:rsidP="00013B3C">
      <w:pPr>
        <w:pStyle w:val="Prrafodelista"/>
        <w:numPr>
          <w:ilvl w:val="1"/>
          <w:numId w:val="2"/>
        </w:numPr>
        <w:jc w:val="both"/>
        <w:rPr>
          <w:color w:val="FF0000"/>
          <w:sz w:val="18"/>
          <w:lang w:val="en-US"/>
        </w:rPr>
      </w:pPr>
      <w:r w:rsidRPr="00013B3C">
        <w:rPr>
          <w:color w:val="FF0000"/>
          <w:sz w:val="18"/>
          <w:lang w:val="en-US"/>
        </w:rPr>
        <w:t>Pendiente revision.</w:t>
      </w:r>
    </w:p>
    <w:p w:rsidR="00F245BA" w:rsidRPr="00013B3C" w:rsidRDefault="00F245BA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013B3C">
        <w:rPr>
          <w:sz w:val="18"/>
          <w:lang w:val="en-US"/>
        </w:rPr>
        <w:t xml:space="preserve">Enable trace flag </w:t>
      </w:r>
      <w:r w:rsidRPr="00013B3C">
        <w:rPr>
          <w:b/>
          <w:sz w:val="18"/>
          <w:lang w:val="en-US"/>
        </w:rPr>
        <w:t>4199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Flags activados:</w:t>
      </w:r>
    </w:p>
    <w:p w:rsidR="00421B58" w:rsidRPr="00387F81" w:rsidRDefault="00421B58" w:rsidP="00421B5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00B050"/>
          <w:sz w:val="18"/>
          <w:szCs w:val="22"/>
          <w:lang w:val="es-ES_tradnl"/>
        </w:rPr>
      </w:pPr>
      <w:r w:rsidRPr="00387F81">
        <w:rPr>
          <w:rFonts w:ascii="Calibri" w:hAnsi="Calibri"/>
          <w:color w:val="00B050"/>
          <w:sz w:val="18"/>
          <w:szCs w:val="22"/>
          <w:lang w:val="es-ES_tradnl"/>
        </w:rPr>
        <w:t>1117 - Hace crecer todos los ficheros de la misma forma.</w:t>
      </w:r>
    </w:p>
    <w:p w:rsidR="00421B58" w:rsidRPr="00387F81" w:rsidRDefault="00421B58" w:rsidP="00421B5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00B050"/>
          <w:sz w:val="18"/>
          <w:szCs w:val="22"/>
          <w:lang w:val="es-ES_tradnl"/>
        </w:rPr>
      </w:pPr>
      <w:r w:rsidRPr="00387F81">
        <w:rPr>
          <w:rFonts w:ascii="Calibri" w:hAnsi="Calibri"/>
          <w:color w:val="00B050"/>
          <w:sz w:val="18"/>
          <w:szCs w:val="22"/>
          <w:lang w:val="es-ES_tradnl"/>
        </w:rPr>
        <w:t>1118 - Prevenir que en tempdb no se puedan utilizar extends mixtos (reservar SQL por sesión).</w:t>
      </w:r>
    </w:p>
    <w:p w:rsidR="001B2D15" w:rsidRPr="00387F81" w:rsidRDefault="00421B58" w:rsidP="00421B5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1224 - Lock escalation - elimina locks a nivel de tabla pero penaliza rendimiento.</w:t>
      </w:r>
    </w:p>
    <w:p w:rsidR="00421B58" w:rsidRPr="00387F81" w:rsidRDefault="00421B58" w:rsidP="001B2D15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Desactivar.</w:t>
      </w:r>
    </w:p>
    <w:p w:rsidR="001B2D15" w:rsidRPr="00387F81" w:rsidRDefault="00421B58" w:rsidP="00421B5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2371 - Cambia cálculos de estadísticas de SQL</w:t>
      </w:r>
    </w:p>
    <w:p w:rsidR="00421B58" w:rsidRPr="00387F81" w:rsidRDefault="00421B58" w:rsidP="001B2D15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Desactivar e integrar en plan de mantenimiento de SQL</w:t>
      </w:r>
    </w:p>
    <w:p w:rsidR="001B2D15" w:rsidRPr="00387F81" w:rsidRDefault="00421B58" w:rsidP="00421B5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4136 - Relacionado al anterior</w:t>
      </w:r>
    </w:p>
    <w:p w:rsidR="001B2D15" w:rsidRPr="00387F81" w:rsidRDefault="00421B58" w:rsidP="001B2D15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Trabajar siempre con estadísticas planas</w:t>
      </w:r>
    </w:p>
    <w:p w:rsidR="00421B58" w:rsidRPr="00387F81" w:rsidRDefault="00421B58" w:rsidP="001B2D15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Calibri" w:hAnsi="Calibri"/>
          <w:color w:val="FF0000"/>
          <w:sz w:val="18"/>
          <w:szCs w:val="22"/>
          <w:lang w:val="es-ES_tradnl"/>
        </w:rPr>
      </w:pPr>
      <w:r w:rsidRPr="00387F81">
        <w:rPr>
          <w:rFonts w:ascii="Calibri" w:hAnsi="Calibri"/>
          <w:color w:val="FF0000"/>
          <w:sz w:val="18"/>
          <w:szCs w:val="22"/>
          <w:lang w:val="es-ES_tradnl"/>
        </w:rPr>
        <w:t>Desactivar e integrar en plan de mantenimiento de SQL.</w:t>
      </w:r>
    </w:p>
    <w:p w:rsidR="00213EAD" w:rsidRPr="00387F81" w:rsidRDefault="00421B58" w:rsidP="001B2D15">
      <w:pPr>
        <w:pStyle w:val="NormalWeb"/>
        <w:numPr>
          <w:ilvl w:val="2"/>
          <w:numId w:val="2"/>
        </w:numPr>
        <w:spacing w:before="0" w:beforeAutospacing="0" w:after="0" w:afterAutospacing="0"/>
        <w:rPr>
          <w:color w:val="00B050"/>
          <w:sz w:val="20"/>
          <w:lang w:val="en-US"/>
        </w:rPr>
      </w:pPr>
      <w:r w:rsidRPr="00387F81">
        <w:rPr>
          <w:rFonts w:ascii="Calibri" w:hAnsi="Calibri"/>
          <w:color w:val="00B050"/>
          <w:sz w:val="18"/>
          <w:szCs w:val="22"/>
          <w:lang w:val="es-ES_tradnl"/>
        </w:rPr>
        <w:t>4199 - Mantener.</w:t>
      </w:r>
    </w:p>
    <w:p w:rsidR="00213EAD" w:rsidRPr="00387F81" w:rsidRDefault="00F245BA" w:rsidP="00213EAD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387F81">
        <w:rPr>
          <w:rFonts w:asciiTheme="minorHAnsi" w:hAnsiTheme="minorHAnsi"/>
          <w:sz w:val="18"/>
          <w:lang w:val="en"/>
        </w:rPr>
        <w:t>Run SQL Server service under a Domain Account with minimum necessary privileges</w:t>
      </w:r>
      <w:r w:rsidR="00D24CFC" w:rsidRPr="00387F81">
        <w:rPr>
          <w:rFonts w:asciiTheme="minorHAnsi" w:hAnsiTheme="minorHAnsi"/>
          <w:sz w:val="18"/>
          <w:lang w:val="en"/>
        </w:rPr>
        <w:t xml:space="preserve"> </w:t>
      </w:r>
      <w:r w:rsidR="00D24CFC" w:rsidRPr="00387F81">
        <w:rPr>
          <w:color w:val="00B050"/>
          <w:sz w:val="18"/>
          <w:lang w:val="en-US"/>
        </w:rPr>
        <w:t xml:space="preserve"> </w:t>
      </w:r>
    </w:p>
    <w:p w:rsidR="00F245BA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387F81">
        <w:rPr>
          <w:color w:val="FF0000"/>
          <w:sz w:val="18"/>
          <w:lang w:val="en-US"/>
        </w:rPr>
        <w:t>Pendiente revisar privilegios necesarios.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 xml:space="preserve">Grant rights to </w:t>
      </w:r>
      <w:r w:rsidRPr="00387F81">
        <w:rPr>
          <w:b/>
          <w:sz w:val="18"/>
          <w:lang w:val="en-US"/>
        </w:rPr>
        <w:t>Perform volume maintenance</w:t>
      </w:r>
      <w:r w:rsidRPr="00387F81">
        <w:rPr>
          <w:sz w:val="18"/>
          <w:lang w:val="en-US"/>
        </w:rPr>
        <w:t xml:space="preserve"> to SQL Server Service Account</w:t>
      </w:r>
    </w:p>
    <w:p w:rsidR="00213EAD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>Grant rights to</w:t>
      </w:r>
      <w:r w:rsidRPr="00387F81">
        <w:rPr>
          <w:b/>
          <w:sz w:val="18"/>
          <w:lang w:val="en-US"/>
        </w:rPr>
        <w:t xml:space="preserve"> Lock pages in memory</w:t>
      </w:r>
      <w:r w:rsidRPr="00387F81">
        <w:rPr>
          <w:sz w:val="18"/>
          <w:lang w:val="en-US"/>
        </w:rPr>
        <w:t xml:space="preserve"> to SQL Server Service Account</w:t>
      </w:r>
    </w:p>
    <w:p w:rsidR="00213EAD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sz w:val="18"/>
          <w:lang w:val="en-US"/>
        </w:rPr>
        <w:t>Enable TCP/IP network protocol</w:t>
      </w:r>
      <w:r w:rsidR="00836D72" w:rsidRPr="00387F81">
        <w:rPr>
          <w:sz w:val="18"/>
          <w:lang w:val="en-US"/>
        </w:rPr>
        <w:t xml:space="preserve"> only</w:t>
      </w:r>
    </w:p>
    <w:p w:rsidR="00213EAD" w:rsidRPr="00387F81" w:rsidRDefault="00213EAD" w:rsidP="00213EAD">
      <w:pPr>
        <w:pStyle w:val="Prrafodelista"/>
        <w:numPr>
          <w:ilvl w:val="1"/>
          <w:numId w:val="2"/>
        </w:numPr>
        <w:jc w:val="both"/>
        <w:rPr>
          <w:color w:val="00B050"/>
          <w:sz w:val="18"/>
        </w:rPr>
      </w:pPr>
      <w:r w:rsidRPr="00387F81">
        <w:rPr>
          <w:color w:val="FF0000"/>
          <w:sz w:val="18"/>
        </w:rPr>
        <w:t>Hay otros protocolos activados, revisar necesidades de las integraciones de datos.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b/>
          <w:sz w:val="18"/>
          <w:lang w:val="en-US"/>
        </w:rPr>
        <w:t>Read committed snapshot isolation</w:t>
      </w:r>
      <w:r w:rsidRPr="00387F81">
        <w:rPr>
          <w:sz w:val="18"/>
          <w:lang w:val="en-US"/>
        </w:rPr>
        <w:t xml:space="preserve"> should be activated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Auto update statistics asynchronously</w:t>
      </w:r>
      <w:r w:rsidRPr="00387F81">
        <w:rPr>
          <w:sz w:val="18"/>
          <w:lang w:val="en-US"/>
        </w:rPr>
        <w:t xml:space="preserve"> should be disabled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421B58" w:rsidRPr="00387F81" w:rsidRDefault="00F245BA" w:rsidP="000748B8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Auto update statistics</w:t>
      </w:r>
      <w:r w:rsidRPr="00387F81">
        <w:rPr>
          <w:sz w:val="18"/>
          <w:lang w:val="en-US"/>
        </w:rPr>
        <w:t xml:space="preserve"> should be enabled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F245BA" w:rsidP="000748B8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Auto shrink</w:t>
      </w:r>
      <w:r w:rsidRPr="00387F81">
        <w:rPr>
          <w:sz w:val="18"/>
          <w:lang w:val="en-US"/>
        </w:rPr>
        <w:t xml:space="preserve"> should be disabled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F245BA" w:rsidP="00F245BA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Auto create statistics</w:t>
      </w:r>
      <w:r w:rsidRPr="00387F81">
        <w:rPr>
          <w:sz w:val="18"/>
          <w:lang w:val="en-US"/>
        </w:rPr>
        <w:t xml:space="preserve"> should be enabled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SQL Recovery Model</w:t>
      </w:r>
      <w:r w:rsidRPr="00387F81">
        <w:rPr>
          <w:sz w:val="18"/>
          <w:lang w:val="en-US"/>
        </w:rPr>
        <w:t xml:space="preserve"> should be </w:t>
      </w:r>
      <w:r w:rsidRPr="00387F81">
        <w:rPr>
          <w:b/>
          <w:sz w:val="18"/>
          <w:lang w:val="en-US"/>
        </w:rPr>
        <w:t>Full</w:t>
      </w:r>
      <w:r w:rsidRPr="00387F81">
        <w:rPr>
          <w:sz w:val="18"/>
          <w:lang w:val="en-US"/>
        </w:rPr>
        <w:t xml:space="preserve"> instead of simple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 xml:space="preserve">Separate </w:t>
      </w:r>
      <w:r w:rsidRPr="00387F81">
        <w:rPr>
          <w:b/>
          <w:sz w:val="18"/>
          <w:lang w:val="en-US"/>
        </w:rPr>
        <w:t>TempDB</w:t>
      </w:r>
      <w:r w:rsidRPr="00387F81">
        <w:rPr>
          <w:sz w:val="18"/>
          <w:lang w:val="en-US"/>
        </w:rPr>
        <w:t xml:space="preserve"> and log from master data (in other volumes)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421B58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t>TempDB</w:t>
      </w:r>
      <w:r w:rsidRPr="00387F81">
        <w:rPr>
          <w:sz w:val="18"/>
          <w:lang w:val="en-US"/>
        </w:rPr>
        <w:t xml:space="preserve"> and log should have auto grow increment set to 200/500MB</w:t>
      </w:r>
    </w:p>
    <w:p w:rsidR="00853FE6" w:rsidRPr="00387F81" w:rsidRDefault="000D2FC0" w:rsidP="00421B58">
      <w:pPr>
        <w:pStyle w:val="Prrafodelista"/>
        <w:numPr>
          <w:ilvl w:val="1"/>
          <w:numId w:val="2"/>
        </w:numPr>
        <w:jc w:val="both"/>
        <w:rPr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Actualmente</w:t>
      </w:r>
      <w:r w:rsidR="00421B58" w:rsidRPr="00387F81">
        <w:rPr>
          <w:color w:val="FF0000"/>
          <w:sz w:val="18"/>
          <w:lang w:val="en-US"/>
        </w:rPr>
        <w:t xml:space="preserve"> establecido en </w:t>
      </w:r>
      <w:r w:rsidR="00D24CFC" w:rsidRPr="00387F81">
        <w:rPr>
          <w:color w:val="FF0000"/>
          <w:sz w:val="18"/>
          <w:lang w:val="en-US"/>
        </w:rPr>
        <w:t>128 Mb</w:t>
      </w:r>
      <w:r w:rsidR="00421B58" w:rsidRPr="00387F81">
        <w:rPr>
          <w:color w:val="FF0000"/>
          <w:sz w:val="18"/>
          <w:lang w:val="en-US"/>
        </w:rPr>
        <w:t>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b/>
          <w:sz w:val="18"/>
          <w:lang w:val="en-US"/>
        </w:rPr>
        <w:lastRenderedPageBreak/>
        <w:t>TempDB</w:t>
      </w:r>
      <w:r w:rsidRPr="00387F81">
        <w:rPr>
          <w:sz w:val="18"/>
          <w:lang w:val="en-US"/>
        </w:rPr>
        <w:t xml:space="preserve"> data files should be equal to number of CPU cores and all should be equal in size (20/30 % of AX DB size)</w:t>
      </w:r>
    </w:p>
    <w:p w:rsidR="00421B58" w:rsidRPr="00387F81" w:rsidRDefault="00421B58" w:rsidP="00421B58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A25260" w:rsidRDefault="00A25260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Ensure a </w:t>
      </w:r>
      <w:r w:rsidRPr="00A25260">
        <w:rPr>
          <w:b/>
          <w:sz w:val="18"/>
          <w:lang w:val="en-US"/>
        </w:rPr>
        <w:t>minimal</w:t>
      </w:r>
      <w:r>
        <w:rPr>
          <w:sz w:val="18"/>
          <w:lang w:val="en-US"/>
        </w:rPr>
        <w:t xml:space="preserve"> </w:t>
      </w:r>
      <w:r w:rsidRPr="00A25260">
        <w:rPr>
          <w:b/>
          <w:sz w:val="18"/>
          <w:lang w:val="en-US"/>
        </w:rPr>
        <w:t>CPU availability</w:t>
      </w:r>
    </w:p>
    <w:p w:rsidR="00A25260" w:rsidRPr="00A25260" w:rsidRDefault="00A25260" w:rsidP="00A25260">
      <w:pPr>
        <w:pStyle w:val="Prrafodelista"/>
        <w:numPr>
          <w:ilvl w:val="1"/>
          <w:numId w:val="2"/>
        </w:numPr>
        <w:jc w:val="both"/>
        <w:rPr>
          <w:color w:val="FF0000"/>
          <w:sz w:val="18"/>
        </w:rPr>
      </w:pPr>
      <w:r w:rsidRPr="00A25260">
        <w:rPr>
          <w:color w:val="FF0000"/>
          <w:sz w:val="18"/>
        </w:rPr>
        <w:t>Actualmente no asegurada, la CPU es virtual y compartida</w:t>
      </w:r>
    </w:p>
    <w:p w:rsidR="00E62AC8" w:rsidRPr="00387F81" w:rsidRDefault="00E62AC8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 xml:space="preserve">Use </w:t>
      </w:r>
      <w:r w:rsidRPr="00387F81">
        <w:rPr>
          <w:b/>
          <w:sz w:val="18"/>
          <w:lang w:val="en-US"/>
        </w:rPr>
        <w:t xml:space="preserve">DynamicsPerf </w:t>
      </w:r>
      <w:r w:rsidRPr="00387F81">
        <w:rPr>
          <w:sz w:val="18"/>
          <w:lang w:val="en-US"/>
        </w:rPr>
        <w:t>to check performance</w:t>
      </w:r>
      <w:r w:rsidR="00836D72" w:rsidRPr="00387F81">
        <w:rPr>
          <w:sz w:val="18"/>
          <w:lang w:val="en-US"/>
        </w:rPr>
        <w:t>.</w:t>
      </w:r>
    </w:p>
    <w:p w:rsidR="00D7702E" w:rsidRPr="00387F81" w:rsidRDefault="00421B58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0D2FC0" w:rsidRPr="00387F81" w:rsidRDefault="000D2FC0" w:rsidP="000D2FC0">
      <w:pPr>
        <w:jc w:val="both"/>
        <w:rPr>
          <w:color w:val="00B050"/>
          <w:sz w:val="18"/>
          <w:lang w:val="en-US"/>
        </w:rPr>
      </w:pPr>
    </w:p>
    <w:p w:rsidR="00F245BA" w:rsidRPr="00387F81" w:rsidRDefault="00853FE6" w:rsidP="00853FE6">
      <w:pPr>
        <w:pStyle w:val="Ttulo2"/>
        <w:rPr>
          <w:sz w:val="22"/>
          <w:lang w:val="en-US"/>
        </w:rPr>
      </w:pPr>
      <w:r w:rsidRPr="00387F81">
        <w:rPr>
          <w:sz w:val="22"/>
          <w:lang w:val="en-US"/>
        </w:rPr>
        <w:t>AOS Server</w:t>
      </w:r>
    </w:p>
    <w:p w:rsidR="00013B3C" w:rsidRDefault="00013B3C" w:rsidP="00853FE6">
      <w:pPr>
        <w:pStyle w:val="Ttulo3"/>
        <w:rPr>
          <w:sz w:val="20"/>
          <w:lang w:val="en-US"/>
        </w:rPr>
      </w:pPr>
      <w:r>
        <w:rPr>
          <w:sz w:val="20"/>
          <w:lang w:val="en-US"/>
        </w:rPr>
        <w:t>Operating System</w:t>
      </w:r>
    </w:p>
    <w:p w:rsidR="00013B3C" w:rsidRPr="00387F81" w:rsidRDefault="00013B3C" w:rsidP="00013B3C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387F81">
        <w:rPr>
          <w:rFonts w:asciiTheme="minorHAnsi" w:hAnsiTheme="minorHAnsi" w:cs="Arial"/>
          <w:sz w:val="18"/>
          <w:lang w:val="en-US"/>
        </w:rPr>
        <w:t>Set Advanced Power Options to High Performance.</w:t>
      </w:r>
    </w:p>
    <w:p w:rsidR="00013B3C" w:rsidRPr="00A25260" w:rsidRDefault="00013B3C" w:rsidP="00013B3C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Pendiente revisar configuración.</w:t>
      </w:r>
    </w:p>
    <w:p w:rsidR="00A25260" w:rsidRPr="00A25260" w:rsidRDefault="00A25260" w:rsidP="00A25260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A25260">
        <w:rPr>
          <w:sz w:val="18"/>
          <w:lang w:val="en-US"/>
        </w:rPr>
        <w:t xml:space="preserve">Use </w:t>
      </w:r>
      <w:r w:rsidRPr="00A25260">
        <w:rPr>
          <w:b/>
          <w:sz w:val="18"/>
          <w:lang w:val="en-US"/>
        </w:rPr>
        <w:t>dedicated Service Account</w:t>
      </w:r>
      <w:r w:rsidRPr="00A25260">
        <w:rPr>
          <w:sz w:val="18"/>
          <w:lang w:val="en-US"/>
        </w:rPr>
        <w:t xml:space="preserve"> for AOS</w:t>
      </w:r>
    </w:p>
    <w:p w:rsidR="00A25260" w:rsidRPr="00387F81" w:rsidRDefault="00A25260" w:rsidP="00A25260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revisar configuración.</w:t>
      </w:r>
    </w:p>
    <w:p w:rsidR="00853FE6" w:rsidRPr="00387F81" w:rsidRDefault="00853FE6" w:rsidP="00853FE6">
      <w:pPr>
        <w:pStyle w:val="Ttulo3"/>
        <w:rPr>
          <w:sz w:val="20"/>
          <w:lang w:val="en-US"/>
        </w:rPr>
      </w:pPr>
      <w:r w:rsidRPr="00387F81">
        <w:rPr>
          <w:sz w:val="20"/>
          <w:lang w:val="en-US"/>
        </w:rPr>
        <w:t>AOS Settings</w:t>
      </w:r>
    </w:p>
    <w:p w:rsidR="00F245BA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Allow index hints in queries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jc w:val="both"/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Include LTRIM in all SELECT statements to remove leading space from right-aligned columns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F245BA" w:rsidRPr="00387F81" w:rsidRDefault="00853FE6" w:rsidP="00853FE6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Don’t use </w:t>
      </w:r>
      <w:r w:rsidR="006B3FFA" w:rsidRPr="00387F81">
        <w:rPr>
          <w:b/>
          <w:sz w:val="18"/>
          <w:lang w:val="en-US"/>
        </w:rPr>
        <w:t>C</w:t>
      </w:r>
      <w:r w:rsidRPr="00387F81">
        <w:rPr>
          <w:b/>
          <w:sz w:val="18"/>
          <w:lang w:val="en-US"/>
        </w:rPr>
        <w:t>onfiguration commands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Enable breakpoints to debug X++ code running on this server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Pendiente desactivarlo, implica reinicio AOS.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Enable global breakpoints to debug X++ code running in batch jobs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Use literals in join queries from forms and reports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Use literals in complex joins from X++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jc w:val="both"/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0D2FC0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Set </w:t>
      </w:r>
      <w:r w:rsidRPr="00387F81">
        <w:rPr>
          <w:b/>
          <w:sz w:val="18"/>
          <w:lang w:val="en-US"/>
        </w:rPr>
        <w:t>Statement Cache</w:t>
      </w:r>
      <w:r w:rsidRPr="00387F81">
        <w:rPr>
          <w:sz w:val="18"/>
          <w:lang w:val="en-US"/>
        </w:rPr>
        <w:t xml:space="preserve"> to 480.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rPr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Actualmente establecido en 256.</w:t>
      </w:r>
    </w:p>
    <w:p w:rsidR="000D2FC0" w:rsidRPr="00387F81" w:rsidRDefault="000D2FC0" w:rsidP="000D2FC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Set </w:t>
      </w:r>
      <w:r w:rsidRPr="00387F81">
        <w:rPr>
          <w:b/>
          <w:sz w:val="18"/>
          <w:lang w:val="en-US"/>
        </w:rPr>
        <w:t>Maximum Buffer Size</w:t>
      </w:r>
      <w:r w:rsidRPr="00387F81">
        <w:rPr>
          <w:sz w:val="18"/>
          <w:lang w:val="en-US"/>
        </w:rPr>
        <w:t xml:space="preserve"> to 48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rPr>
          <w:color w:val="FF0000"/>
          <w:sz w:val="18"/>
          <w:lang w:val="en-US"/>
        </w:rPr>
      </w:pPr>
      <w:r w:rsidRPr="00387F81">
        <w:rPr>
          <w:color w:val="FF0000"/>
          <w:sz w:val="18"/>
          <w:lang w:val="en-US"/>
        </w:rPr>
        <w:t>Actualmente establecido en 32.</w:t>
      </w:r>
    </w:p>
    <w:p w:rsidR="00853FE6" w:rsidRPr="00387F81" w:rsidRDefault="00853FE6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Don’t use </w:t>
      </w:r>
      <w:r w:rsidRPr="00387F81">
        <w:rPr>
          <w:b/>
          <w:sz w:val="18"/>
          <w:lang w:val="en-US"/>
        </w:rPr>
        <w:t>Maximum open cursor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>Application file location should be a single central location</w:t>
      </w:r>
    </w:p>
    <w:p w:rsidR="000D2FC0" w:rsidRPr="00387F81" w:rsidRDefault="000D2FC0" w:rsidP="00B871CD">
      <w:pPr>
        <w:pStyle w:val="Prrafodelista"/>
        <w:numPr>
          <w:ilvl w:val="1"/>
          <w:numId w:val="2"/>
        </w:numPr>
        <w:rPr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853FE6" w:rsidRPr="00387F81" w:rsidRDefault="00853FE6" w:rsidP="009F37E0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Allow client tracing on AOS instances</w:t>
      </w:r>
    </w:p>
    <w:p w:rsidR="00D7702E" w:rsidRPr="00A25260" w:rsidRDefault="000D2FC0" w:rsidP="000D2FC0">
      <w:pPr>
        <w:pStyle w:val="Prrafodelista"/>
        <w:numPr>
          <w:ilvl w:val="1"/>
          <w:numId w:val="2"/>
        </w:numPr>
        <w:rPr>
          <w:sz w:val="18"/>
        </w:rPr>
      </w:pPr>
      <w:r w:rsidRPr="00387F81">
        <w:rPr>
          <w:color w:val="FF0000"/>
          <w:sz w:val="18"/>
        </w:rPr>
        <w:t>Desactivado para permitir ejecución contralada de análisis.</w:t>
      </w:r>
    </w:p>
    <w:p w:rsidR="00A25260" w:rsidRPr="00A25260" w:rsidRDefault="00A25260" w:rsidP="00A25260">
      <w:pPr>
        <w:rPr>
          <w:sz w:val="18"/>
        </w:rPr>
      </w:pPr>
    </w:p>
    <w:p w:rsidR="00A25260" w:rsidRPr="00387F81" w:rsidRDefault="00A25260" w:rsidP="00A25260">
      <w:pPr>
        <w:pStyle w:val="Ttulo2"/>
        <w:rPr>
          <w:sz w:val="22"/>
          <w:lang w:val="en-US"/>
        </w:rPr>
      </w:pPr>
      <w:r>
        <w:rPr>
          <w:sz w:val="22"/>
          <w:lang w:val="en-US"/>
        </w:rPr>
        <w:t>SSRS</w:t>
      </w:r>
      <w:r w:rsidRPr="00387F81">
        <w:rPr>
          <w:sz w:val="22"/>
          <w:lang w:val="en-US"/>
        </w:rPr>
        <w:t xml:space="preserve"> Server</w:t>
      </w:r>
    </w:p>
    <w:p w:rsidR="00A25260" w:rsidRDefault="00A25260" w:rsidP="00A25260">
      <w:pPr>
        <w:pStyle w:val="Ttulo3"/>
        <w:rPr>
          <w:sz w:val="20"/>
          <w:lang w:val="en-US"/>
        </w:rPr>
      </w:pPr>
      <w:r>
        <w:rPr>
          <w:sz w:val="20"/>
          <w:lang w:val="en-US"/>
        </w:rPr>
        <w:t>Operating System</w:t>
      </w:r>
    </w:p>
    <w:p w:rsidR="00A25260" w:rsidRPr="00A25260" w:rsidRDefault="00A25260" w:rsidP="00A25260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A25260">
        <w:rPr>
          <w:sz w:val="18"/>
          <w:lang w:val="en-US"/>
        </w:rPr>
        <w:t xml:space="preserve">Use </w:t>
      </w:r>
      <w:r w:rsidRPr="00A25260">
        <w:rPr>
          <w:b/>
          <w:sz w:val="18"/>
          <w:lang w:val="en-US"/>
        </w:rPr>
        <w:t>dedicated Service Account</w:t>
      </w:r>
      <w:r w:rsidRPr="00A25260">
        <w:rPr>
          <w:sz w:val="18"/>
          <w:lang w:val="en-US"/>
        </w:rPr>
        <w:t xml:space="preserve"> for </w:t>
      </w:r>
      <w:r>
        <w:rPr>
          <w:sz w:val="18"/>
          <w:lang w:val="en-US"/>
        </w:rPr>
        <w:t>SSRS</w:t>
      </w:r>
    </w:p>
    <w:p w:rsidR="00A25260" w:rsidRPr="00A25260" w:rsidRDefault="00A25260" w:rsidP="00A25260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revisar configuración</w:t>
      </w:r>
      <w:r w:rsidRPr="00A25260">
        <w:rPr>
          <w:color w:val="FF0000"/>
          <w:sz w:val="18"/>
          <w:lang w:val="en-US"/>
        </w:rPr>
        <w:t>.</w:t>
      </w:r>
    </w:p>
    <w:p w:rsidR="00A25260" w:rsidRDefault="00A25260" w:rsidP="00A25260">
      <w:pPr>
        <w:rPr>
          <w:sz w:val="18"/>
        </w:rPr>
      </w:pPr>
    </w:p>
    <w:p w:rsidR="00A25260" w:rsidRPr="00387F81" w:rsidRDefault="00A25260" w:rsidP="00A25260">
      <w:pPr>
        <w:pStyle w:val="Ttulo2"/>
        <w:rPr>
          <w:sz w:val="22"/>
          <w:lang w:val="en-US"/>
        </w:rPr>
      </w:pPr>
      <w:r>
        <w:rPr>
          <w:sz w:val="22"/>
          <w:lang w:val="en-US"/>
        </w:rPr>
        <w:t>Sharepoint</w:t>
      </w:r>
      <w:r w:rsidRPr="00387F81">
        <w:rPr>
          <w:sz w:val="22"/>
          <w:lang w:val="en-US"/>
        </w:rPr>
        <w:t xml:space="preserve"> Server</w:t>
      </w:r>
    </w:p>
    <w:p w:rsidR="00A25260" w:rsidRDefault="00A25260" w:rsidP="00A25260">
      <w:pPr>
        <w:pStyle w:val="Ttulo3"/>
        <w:rPr>
          <w:sz w:val="20"/>
          <w:lang w:val="en-US"/>
        </w:rPr>
      </w:pPr>
      <w:r>
        <w:rPr>
          <w:sz w:val="20"/>
          <w:lang w:val="en-US"/>
        </w:rPr>
        <w:t>Operating System</w:t>
      </w:r>
    </w:p>
    <w:p w:rsidR="00A25260" w:rsidRPr="00A25260" w:rsidRDefault="00A25260" w:rsidP="00A25260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A25260">
        <w:rPr>
          <w:sz w:val="18"/>
          <w:lang w:val="en-US"/>
        </w:rPr>
        <w:t xml:space="preserve">Use </w:t>
      </w:r>
      <w:r w:rsidRPr="00A25260">
        <w:rPr>
          <w:b/>
          <w:sz w:val="18"/>
          <w:lang w:val="en-US"/>
        </w:rPr>
        <w:t>dedicated Service Account</w:t>
      </w:r>
      <w:r w:rsidRPr="00A25260">
        <w:rPr>
          <w:sz w:val="18"/>
          <w:lang w:val="en-US"/>
        </w:rPr>
        <w:t xml:space="preserve"> for </w:t>
      </w:r>
      <w:r>
        <w:rPr>
          <w:sz w:val="18"/>
          <w:lang w:val="en-US"/>
        </w:rPr>
        <w:t>Sharepoint</w:t>
      </w:r>
    </w:p>
    <w:p w:rsidR="00A25260" w:rsidRPr="00A25260" w:rsidRDefault="00A25260" w:rsidP="00A25260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revisar configuración</w:t>
      </w:r>
      <w:r w:rsidRPr="00A25260">
        <w:rPr>
          <w:color w:val="FF0000"/>
          <w:sz w:val="18"/>
          <w:lang w:val="en-US"/>
        </w:rPr>
        <w:t>.</w:t>
      </w:r>
    </w:p>
    <w:p w:rsidR="00A25260" w:rsidRPr="00A25260" w:rsidRDefault="00A25260" w:rsidP="00A25260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18"/>
          <w:lang w:val="en-US"/>
        </w:rPr>
      </w:pPr>
      <w:r w:rsidRPr="00A25260">
        <w:rPr>
          <w:sz w:val="18"/>
          <w:lang w:val="en-US"/>
        </w:rPr>
        <w:t xml:space="preserve">Use </w:t>
      </w:r>
      <w:r w:rsidRPr="00A25260">
        <w:rPr>
          <w:b/>
          <w:sz w:val="18"/>
          <w:lang w:val="en-US"/>
        </w:rPr>
        <w:t>dedicated Service Account</w:t>
      </w:r>
      <w:r w:rsidRPr="00A25260">
        <w:rPr>
          <w:sz w:val="18"/>
          <w:lang w:val="en-US"/>
        </w:rPr>
        <w:t xml:space="preserve"> for </w:t>
      </w:r>
      <w:r>
        <w:rPr>
          <w:sz w:val="18"/>
          <w:lang w:val="en-US"/>
        </w:rPr>
        <w:t>IIS</w:t>
      </w:r>
    </w:p>
    <w:p w:rsidR="00A25260" w:rsidRPr="00A25260" w:rsidRDefault="00A25260" w:rsidP="00A25260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revisar configuración</w:t>
      </w:r>
      <w:r w:rsidRPr="00A25260">
        <w:rPr>
          <w:color w:val="FF0000"/>
          <w:sz w:val="18"/>
          <w:lang w:val="en-US"/>
        </w:rPr>
        <w:t>.</w:t>
      </w:r>
    </w:p>
    <w:p w:rsidR="00A25260" w:rsidRPr="00A25260" w:rsidRDefault="00A25260" w:rsidP="00A25260">
      <w:pPr>
        <w:rPr>
          <w:sz w:val="18"/>
        </w:rPr>
      </w:pPr>
    </w:p>
    <w:p w:rsidR="00853FE6" w:rsidRPr="00387F81" w:rsidRDefault="00853FE6" w:rsidP="00853FE6">
      <w:pPr>
        <w:pStyle w:val="Ttulo2"/>
        <w:rPr>
          <w:sz w:val="22"/>
          <w:lang w:val="en-US"/>
        </w:rPr>
      </w:pPr>
      <w:r w:rsidRPr="00387F81">
        <w:rPr>
          <w:sz w:val="22"/>
          <w:lang w:val="en-US"/>
        </w:rPr>
        <w:t>AX Clients</w:t>
      </w:r>
    </w:p>
    <w:p w:rsidR="00853FE6" w:rsidRPr="00387F81" w:rsidRDefault="00853FE6" w:rsidP="00853FE6">
      <w:pPr>
        <w:pStyle w:val="Ttulo3"/>
        <w:rPr>
          <w:sz w:val="20"/>
          <w:lang w:val="en-US"/>
        </w:rPr>
      </w:pPr>
      <w:r w:rsidRPr="00387F81">
        <w:rPr>
          <w:sz w:val="20"/>
          <w:lang w:val="en-US"/>
        </w:rPr>
        <w:t xml:space="preserve">Administrative </w:t>
      </w:r>
      <w:r w:rsidR="00DF4E0D" w:rsidRPr="00387F81">
        <w:rPr>
          <w:sz w:val="20"/>
          <w:lang w:val="en-US"/>
        </w:rPr>
        <w:t>T</w:t>
      </w:r>
      <w:r w:rsidRPr="00387F81">
        <w:rPr>
          <w:sz w:val="20"/>
          <w:lang w:val="en-US"/>
        </w:rPr>
        <w:t>ools Settings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Enable user breakpoints to debug code running in the business connector</w:t>
      </w:r>
    </w:p>
    <w:p w:rsidR="000D2FC0" w:rsidRPr="00387F81" w:rsidRDefault="000D2FC0" w:rsidP="000D2FC0">
      <w:pPr>
        <w:pStyle w:val="Prrafodelista"/>
        <w:numPr>
          <w:ilvl w:val="1"/>
          <w:numId w:val="2"/>
        </w:numPr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lastRenderedPageBreak/>
        <w:t>Configurado correctamente.</w:t>
      </w:r>
    </w:p>
    <w:p w:rsidR="00853FE6" w:rsidRPr="00387F81" w:rsidRDefault="00853FE6" w:rsidP="00853FE6">
      <w:pPr>
        <w:pStyle w:val="Prrafodelista"/>
        <w:numPr>
          <w:ilvl w:val="0"/>
          <w:numId w:val="2"/>
        </w:numPr>
        <w:rPr>
          <w:b/>
          <w:sz w:val="18"/>
          <w:lang w:val="en-US"/>
        </w:rPr>
      </w:pPr>
      <w:r w:rsidRPr="00387F81">
        <w:rPr>
          <w:sz w:val="18"/>
          <w:lang w:val="en-US"/>
        </w:rPr>
        <w:t xml:space="preserve">Disable </w:t>
      </w:r>
      <w:r w:rsidRPr="00387F81">
        <w:rPr>
          <w:b/>
          <w:sz w:val="18"/>
          <w:lang w:val="en-US"/>
        </w:rPr>
        <w:t>Enable global breakpoints to debug code running in the Business Connector or client</w:t>
      </w:r>
    </w:p>
    <w:p w:rsidR="00BE2629" w:rsidRPr="00A25260" w:rsidRDefault="000D2FC0" w:rsidP="00A25260">
      <w:pPr>
        <w:pStyle w:val="Prrafodelista"/>
        <w:numPr>
          <w:ilvl w:val="1"/>
          <w:numId w:val="2"/>
        </w:numPr>
        <w:rPr>
          <w:color w:val="00B050"/>
          <w:sz w:val="18"/>
          <w:lang w:val="en-US"/>
        </w:rPr>
      </w:pPr>
      <w:r w:rsidRPr="00387F81">
        <w:rPr>
          <w:color w:val="00B050"/>
          <w:sz w:val="18"/>
          <w:lang w:val="en-US"/>
        </w:rPr>
        <w:t>Configurado correctamente.</w:t>
      </w:r>
    </w:p>
    <w:p w:rsidR="00BE2629" w:rsidRPr="00BE2629" w:rsidRDefault="00BE2629" w:rsidP="00BE2629">
      <w:pPr>
        <w:rPr>
          <w:lang w:val="en-US"/>
        </w:rPr>
      </w:pPr>
    </w:p>
    <w:p w:rsidR="00DF4E0D" w:rsidRPr="00387F81" w:rsidRDefault="00DF4E0D" w:rsidP="00DF4E0D">
      <w:pPr>
        <w:pStyle w:val="Ttulo2"/>
        <w:rPr>
          <w:sz w:val="22"/>
          <w:lang w:val="en-US"/>
        </w:rPr>
      </w:pPr>
      <w:r w:rsidRPr="00387F81">
        <w:rPr>
          <w:sz w:val="22"/>
          <w:lang w:val="en-US"/>
        </w:rPr>
        <w:t>Application Data</w:t>
      </w:r>
    </w:p>
    <w:p w:rsidR="00DF4E0D" w:rsidRPr="00387F81" w:rsidRDefault="00DF4E0D" w:rsidP="009C3A8C">
      <w:pPr>
        <w:pStyle w:val="Prrafodelista"/>
        <w:numPr>
          <w:ilvl w:val="0"/>
          <w:numId w:val="2"/>
        </w:numPr>
        <w:rPr>
          <w:color w:val="00B050"/>
          <w:sz w:val="18"/>
          <w:lang w:val="en-US"/>
        </w:rPr>
      </w:pPr>
      <w:r w:rsidRPr="00387F81">
        <w:rPr>
          <w:sz w:val="18"/>
          <w:lang w:val="en-US"/>
        </w:rPr>
        <w:t xml:space="preserve">Enable Number Sequence caching (Use </w:t>
      </w:r>
      <w:r w:rsidRPr="00387F81">
        <w:rPr>
          <w:b/>
          <w:sz w:val="18"/>
          <w:lang w:val="en-US"/>
        </w:rPr>
        <w:t>FetchAhead</w:t>
      </w:r>
      <w:r w:rsidRPr="00387F81">
        <w:rPr>
          <w:sz w:val="18"/>
          <w:lang w:val="en-US"/>
        </w:rPr>
        <w:t xml:space="preserve"> = 1,  </w:t>
      </w:r>
      <w:r w:rsidRPr="00387F81">
        <w:rPr>
          <w:b/>
          <w:sz w:val="18"/>
          <w:lang w:val="en-US"/>
        </w:rPr>
        <w:t>FetchAheadQty</w:t>
      </w:r>
      <w:r w:rsidRPr="00387F81">
        <w:rPr>
          <w:sz w:val="18"/>
          <w:lang w:val="en-US"/>
        </w:rPr>
        <w:t xml:space="preserve"> = 100) to pre-fetch non-continuous number sequences</w:t>
      </w:r>
    </w:p>
    <w:p w:rsidR="00387F81" w:rsidRPr="00387F81" w:rsidRDefault="00A65AD1" w:rsidP="00387F81">
      <w:pPr>
        <w:pStyle w:val="Prrafodelista"/>
        <w:numPr>
          <w:ilvl w:val="1"/>
          <w:numId w:val="2"/>
        </w:num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>Pendiente revisió</w:t>
      </w:r>
      <w:r w:rsidR="00387F81" w:rsidRPr="00387F81">
        <w:rPr>
          <w:color w:val="FF0000"/>
          <w:sz w:val="18"/>
          <w:lang w:val="en-US"/>
        </w:rPr>
        <w:t>n secuencias numéricas.</w:t>
      </w:r>
    </w:p>
    <w:p w:rsidR="00DF4E0D" w:rsidRPr="00387F81" w:rsidRDefault="00DF4E0D" w:rsidP="00DF4E0D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 xml:space="preserve">Use </w:t>
      </w:r>
      <w:r w:rsidRPr="00387F81">
        <w:rPr>
          <w:b/>
          <w:sz w:val="18"/>
          <w:lang w:val="en-US"/>
        </w:rPr>
        <w:t>LCS Diagnostics</w:t>
      </w:r>
      <w:r w:rsidRPr="00387F81">
        <w:rPr>
          <w:sz w:val="18"/>
          <w:lang w:val="en-US"/>
        </w:rPr>
        <w:t xml:space="preserve"> to check configuration</w:t>
      </w:r>
    </w:p>
    <w:p w:rsidR="00387F81" w:rsidRPr="00387F81" w:rsidRDefault="00387F81" w:rsidP="00387F81">
      <w:pPr>
        <w:pStyle w:val="Prrafodelista"/>
        <w:numPr>
          <w:ilvl w:val="1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Pendiente utilizar el proyecto creado en LCS para tal efecto:</w:t>
      </w:r>
    </w:p>
    <w:p w:rsidR="00387F81" w:rsidRPr="00A65AD1" w:rsidRDefault="00387F81" w:rsidP="00387F81">
      <w:pPr>
        <w:pStyle w:val="Prrafodelista"/>
        <w:numPr>
          <w:ilvl w:val="1"/>
          <w:numId w:val="2"/>
        </w:numPr>
        <w:rPr>
          <w:color w:val="FF0000"/>
          <w:sz w:val="18"/>
        </w:rPr>
      </w:pPr>
      <w:r w:rsidRPr="00A65AD1">
        <w:rPr>
          <w:color w:val="FF0000"/>
          <w:sz w:val="18"/>
        </w:rPr>
        <w:t>https://lcs.dynamics.com/Project/HomeIndex/888444</w:t>
      </w:r>
    </w:p>
    <w:p w:rsidR="009C3A8C" w:rsidRPr="00387F81" w:rsidRDefault="009C3A8C" w:rsidP="00DF4E0D">
      <w:pPr>
        <w:pStyle w:val="Prrafodelista"/>
        <w:numPr>
          <w:ilvl w:val="0"/>
          <w:numId w:val="2"/>
        </w:numPr>
        <w:rPr>
          <w:sz w:val="18"/>
          <w:lang w:val="en-US"/>
        </w:rPr>
      </w:pPr>
      <w:r w:rsidRPr="00387F81">
        <w:rPr>
          <w:sz w:val="18"/>
          <w:lang w:val="en-US"/>
        </w:rPr>
        <w:t>Disable unused user interface options (may involve development)</w:t>
      </w:r>
    </w:p>
    <w:p w:rsidR="00387F81" w:rsidRPr="00387F81" w:rsidRDefault="00387F81" w:rsidP="00387F81">
      <w:pPr>
        <w:pStyle w:val="Prrafodelista"/>
        <w:numPr>
          <w:ilvl w:val="1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Revisar opciones de rendimiento de AX</w:t>
      </w:r>
    </w:p>
    <w:p w:rsidR="00387F81" w:rsidRPr="00387F81" w:rsidRDefault="00387F81" w:rsidP="00387F81">
      <w:pPr>
        <w:pStyle w:val="Prrafodelista"/>
        <w:numPr>
          <w:ilvl w:val="2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Revisar necesidad de cuadros informativos.</w:t>
      </w:r>
    </w:p>
    <w:p w:rsidR="00387F81" w:rsidRPr="00387F81" w:rsidRDefault="00387F81" w:rsidP="00387F81">
      <w:pPr>
        <w:pStyle w:val="Prrafodelista"/>
        <w:numPr>
          <w:ilvl w:val="2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Revisar tiempo de espera (debe establecerse en 3 segundos)</w:t>
      </w:r>
    </w:p>
    <w:p w:rsidR="00387F81" w:rsidRPr="00387F81" w:rsidRDefault="00387F81" w:rsidP="00387F81">
      <w:pPr>
        <w:pStyle w:val="Prrafodelista"/>
        <w:numPr>
          <w:ilvl w:val="2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Revisar necesidad de paneles de vista previa.</w:t>
      </w:r>
    </w:p>
    <w:p w:rsidR="00387F81" w:rsidRPr="00387F81" w:rsidRDefault="00387F81" w:rsidP="00387F81">
      <w:pPr>
        <w:pStyle w:val="Prrafodelista"/>
        <w:numPr>
          <w:ilvl w:val="2"/>
          <w:numId w:val="2"/>
        </w:numPr>
        <w:rPr>
          <w:color w:val="FF0000"/>
          <w:sz w:val="18"/>
        </w:rPr>
      </w:pPr>
      <w:r w:rsidRPr="00387F81">
        <w:rPr>
          <w:color w:val="FF0000"/>
          <w:sz w:val="18"/>
        </w:rPr>
        <w:t>Revisar necesidad de paneles de vista previa mejorados.</w:t>
      </w:r>
    </w:p>
    <w:sectPr w:rsidR="00387F81" w:rsidRPr="00387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418CE"/>
    <w:multiLevelType w:val="multilevel"/>
    <w:tmpl w:val="1632DCA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708" w:hanging="360"/>
      </w:pPr>
    </w:lvl>
    <w:lvl w:ilvl="2">
      <w:start w:val="1"/>
      <w:numFmt w:val="decimal"/>
      <w:isLgl/>
      <w:lvlText w:val="%1.%2.%3."/>
      <w:lvlJc w:val="left"/>
      <w:pPr>
        <w:ind w:left="1416" w:hanging="720"/>
      </w:pPr>
    </w:lvl>
    <w:lvl w:ilvl="3">
      <w:start w:val="1"/>
      <w:numFmt w:val="decimal"/>
      <w:isLgl/>
      <w:lvlText w:val="%1.%2.%3.%4."/>
      <w:lvlJc w:val="left"/>
      <w:pPr>
        <w:ind w:left="1764" w:hanging="720"/>
      </w:pPr>
    </w:lvl>
    <w:lvl w:ilvl="4">
      <w:start w:val="1"/>
      <w:numFmt w:val="decimal"/>
      <w:isLgl/>
      <w:lvlText w:val="%1.%2.%3.%4.%5."/>
      <w:lvlJc w:val="left"/>
      <w:pPr>
        <w:ind w:left="2472" w:hanging="1080"/>
      </w:pPr>
    </w:lvl>
    <w:lvl w:ilvl="5">
      <w:start w:val="1"/>
      <w:numFmt w:val="decimal"/>
      <w:isLgl/>
      <w:lvlText w:val="%1.%2.%3.%4.%5.%6."/>
      <w:lvlJc w:val="left"/>
      <w:pPr>
        <w:ind w:left="2820" w:hanging="1080"/>
      </w:pPr>
    </w:lvl>
    <w:lvl w:ilvl="6">
      <w:start w:val="1"/>
      <w:numFmt w:val="decimal"/>
      <w:isLgl/>
      <w:lvlText w:val="%1.%2.%3.%4.%5.%6.%7."/>
      <w:lvlJc w:val="left"/>
      <w:pPr>
        <w:ind w:left="3528" w:hanging="1440"/>
      </w:p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</w:lvl>
  </w:abstractNum>
  <w:abstractNum w:abstractNumId="1">
    <w:nsid w:val="5E0D7346"/>
    <w:multiLevelType w:val="hybridMultilevel"/>
    <w:tmpl w:val="B096E146"/>
    <w:lvl w:ilvl="0" w:tplc="1E587C2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803644A"/>
    <w:multiLevelType w:val="hybridMultilevel"/>
    <w:tmpl w:val="9606E0FC"/>
    <w:lvl w:ilvl="0" w:tplc="1DFA84DC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A"/>
    <w:rsid w:val="00013B3C"/>
    <w:rsid w:val="000B6E5B"/>
    <w:rsid w:val="000D2FC0"/>
    <w:rsid w:val="001B2D15"/>
    <w:rsid w:val="00213EAD"/>
    <w:rsid w:val="002B6F5A"/>
    <w:rsid w:val="002E2715"/>
    <w:rsid w:val="00387F81"/>
    <w:rsid w:val="003C7717"/>
    <w:rsid w:val="00421B58"/>
    <w:rsid w:val="005F0D7C"/>
    <w:rsid w:val="006B3FFA"/>
    <w:rsid w:val="006B4819"/>
    <w:rsid w:val="00713D83"/>
    <w:rsid w:val="00836D72"/>
    <w:rsid w:val="00853FE6"/>
    <w:rsid w:val="009C3A8C"/>
    <w:rsid w:val="009F37E0"/>
    <w:rsid w:val="009F4A96"/>
    <w:rsid w:val="00A25260"/>
    <w:rsid w:val="00A65AD1"/>
    <w:rsid w:val="00BE2629"/>
    <w:rsid w:val="00D24CFC"/>
    <w:rsid w:val="00D7702E"/>
    <w:rsid w:val="00DF4E0D"/>
    <w:rsid w:val="00E62AC8"/>
    <w:rsid w:val="00EA6716"/>
    <w:rsid w:val="00F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B3FAE-3670-447E-B913-4D599D5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BA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F2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45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08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Jimenez Vilarroya</dc:creator>
  <cp:keywords/>
  <dc:description/>
  <cp:lastModifiedBy>Alex Jimenez Vilarroya</cp:lastModifiedBy>
  <cp:revision>8</cp:revision>
  <dcterms:created xsi:type="dcterms:W3CDTF">2015-01-27T10:30:00Z</dcterms:created>
  <dcterms:modified xsi:type="dcterms:W3CDTF">2015-01-31T12:13:00Z</dcterms:modified>
</cp:coreProperties>
</file>