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4.jpg" ContentType="image/jpeg"/>
  <Override PartName="/word/media/rId37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</w:p>
    <w:p>
      <w:pPr>
        <w:pStyle w:val="Author"/>
      </w:pPr>
      <w:r>
        <w:t xml:space="preserve">Монастырская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Смоделировать модель боевых действий между регулярными войсками и с участием</w:t>
      </w:r>
      <w:r>
        <w:t xml:space="preserve"> </w:t>
      </w:r>
      <w:r>
        <w:t xml:space="preserve">партизанских отрядов.</w:t>
      </w:r>
    </w:p>
    <w:bookmarkEnd w:id="20"/>
    <w:bookmarkStart w:id="22" w:name="задание"/>
    <w:p>
      <w:pPr>
        <w:pStyle w:val="Heading1"/>
      </w:pPr>
      <w:r>
        <w:t xml:space="preserve">Задание</w:t>
      </w:r>
    </w:p>
    <w:bookmarkStart w:id="21" w:name="вариант-23"/>
    <w:p>
      <w:pPr>
        <w:pStyle w:val="Heading2"/>
      </w:pPr>
      <w:r>
        <w:t xml:space="preserve">Вариант 23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</w:t>
      </w:r>
      <w:r>
        <w:t xml:space="preserve"> </w:t>
      </w:r>
      <w:r>
        <w:t xml:space="preserve">В начальный момент времени страна Х имеет армию численностью 44 000 человек, а</w:t>
      </w:r>
      <w:r>
        <w:t xml:space="preserve"> </w:t>
      </w:r>
      <w:r>
        <w:t xml:space="preserve">в распоряжении страны У армия численностью в 33 000 человек. Для упрощения</w:t>
      </w:r>
      <w:r>
        <w:t xml:space="preserve"> </w:t>
      </w:r>
      <w:r>
        <w:t xml:space="preserve">модели считаем, что коэффициенты a, b, c, h постоянны. Также считаем P(t)</w:t>
      </w:r>
      <w:r>
        <w:t xml:space="preserve"> </w:t>
      </w:r>
      <w:r>
        <w:t xml:space="preserve">и Q(t) непрерывные функции.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0.55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0.8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0.8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0.35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0.43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0.79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0.79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0.23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t</m:t>
            </m:r>
          </m:e>
        </m:d>
      </m:oMath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Рассмотрим некоторые простейшие модели боевых действий – модели</w:t>
      </w:r>
      <w:r>
        <w:t xml:space="preserve"> </w:t>
      </w:r>
      <w:r>
        <w:t xml:space="preserve">Ланчестера. В противоборстве могут принимать участие как регулярные войска,</w:t>
      </w:r>
      <w:r>
        <w:t xml:space="preserve"> </w:t>
      </w:r>
      <w:r>
        <w:t xml:space="preserve">так и партизанские отряды. В общем случае главной характеристикой соперников</w:t>
      </w:r>
      <w:r>
        <w:t xml:space="preserve"> </w:t>
      </w:r>
      <w:r>
        <w:t xml:space="preserve">являются численности сторон. Если в какой-то момент времени одна из</w:t>
      </w:r>
      <w:r>
        <w:t xml:space="preserve"> </w:t>
      </w:r>
      <w:r>
        <w:t xml:space="preserve">численностей обращается в нуль, то данная сторона считается проигравшей (при</w:t>
      </w:r>
      <w:r>
        <w:t xml:space="preserve"> </w:t>
      </w:r>
      <w:r>
        <w:t xml:space="preserve">условии, что численность другой стороны в данный момент положительна).</w:t>
      </w:r>
      <w:r>
        <w:t xml:space="preserve"> </w:t>
      </w:r>
      <w:r>
        <w:t xml:space="preserve">Рассмотри три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</w:t>
      </w:r>
      <w:r>
        <w:t xml:space="preserve"> </w:t>
      </w:r>
      <w:r>
        <w:t xml:space="preserve">отрядов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партизанскими отрядами</w:t>
      </w:r>
    </w:p>
    <w:p>
      <w:pPr>
        <w:pStyle w:val="FirstParagraph"/>
      </w:pPr>
      <w:r>
        <w:t xml:space="preserve">В первом случае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</w:t>
      </w:r>
      <w:r>
        <w:t xml:space="preserve"> </w:t>
      </w:r>
      <w:r>
        <w:t xml:space="preserve">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</w:t>
      </w:r>
      <w:r>
        <w:t xml:space="preserve"> </w:t>
      </w:r>
      <w:r>
        <w:t xml:space="preserve">описывается следующим образом (1)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Потери, не связанные с боевыми действиями, описывают члены -a(t)x(t) и</w:t>
      </w:r>
      <w:r>
        <w:t xml:space="preserve"> </w:t>
      </w:r>
      <w:r>
        <w:t xml:space="preserve">-h(t)y(t), члены -b(t)y(t) и -c(t)x(t) отражают потери на поле боя.</w:t>
      </w:r>
      <w:r>
        <w:t xml:space="preserve"> </w:t>
      </w:r>
      <w:r>
        <w:t xml:space="preserve">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 a(t), h(t) – величины, характеризующие степень</w:t>
      </w:r>
      <w:r>
        <w:t xml:space="preserve"> </w:t>
      </w:r>
      <w:r>
        <w:t xml:space="preserve">влияния различных факторов на потери. Функции P(t), Q(t) учитывают</w:t>
      </w:r>
      <w:r>
        <w:t xml:space="preserve"> </w:t>
      </w:r>
      <w:r>
        <w:t xml:space="preserve">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 (2):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этой системе все величины имею тот же смысл, что и в первой.</w:t>
      </w:r>
    </w:p>
    <w:p>
      <w:pPr>
        <w:pStyle w:val="BodyText"/>
      </w:pPr>
      <w:r>
        <w:t xml:space="preserve">Модель ведение боевых действий между партизанскими отрядами с учетом</w:t>
      </w:r>
      <w:r>
        <w:t xml:space="preserve"> </w:t>
      </w:r>
      <w:r>
        <w:t xml:space="preserve">предположений, сделанном в предыдущем случаем, имеет вид (3):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В простейшей модели борьбы двух противников коэффициенты b(t) и c(t)</w:t>
      </w:r>
      <w:r>
        <w:t xml:space="preserve"> </w:t>
      </w:r>
      <w:r>
        <w:t xml:space="preserve">являются постоянными. Попросту говоря, предполагается, что каждый солдат</w:t>
      </w:r>
      <w:r>
        <w:t xml:space="preserve"> </w:t>
      </w:r>
      <w:r>
        <w:t xml:space="preserve">армии x убивает за единицу времени c солдат армии y (и, соответственно, каждый</w:t>
      </w:r>
      <w:r>
        <w:t xml:space="preserve"> </w:t>
      </w:r>
      <w:r>
        <w:t xml:space="preserve">солдат армии y убивает b солдат армии x). Также не учитываются потери, не</w:t>
      </w:r>
      <w:r>
        <w:t xml:space="preserve"> </w:t>
      </w:r>
      <w:r>
        <w:t xml:space="preserve">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 (x,y) положительного квадранта плоскости.</w:t>
      </w:r>
      <w:r>
        <w:t xml:space="preserve"> </w:t>
      </w:r>
      <w:r>
        <w:t xml:space="preserve">Координаты этой точки, x и y - это численности противостоящих армий. Тогда</w:t>
      </w:r>
      <w:r>
        <w:t xml:space="preserve"> </w:t>
      </w:r>
      <w:r>
        <w:t xml:space="preserve">модель принимает вид (4)</w:t>
      </w:r>
    </w:p>
    <w:p>
      <w:pPr>
        <w:pStyle w:val="BodyText"/>
      </w:pP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t>y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c</m:t>
                  </m:r>
                  <m:r>
                    <m:t>x</m:t>
                  </m:r>
                </m:e>
              </m:mr>
            </m:m>
          </m:e>
        </m:d>
      </m:oMath>
    </w:p>
    <w:p>
      <w:pPr>
        <w:pStyle w:val="BodyText"/>
      </w:pPr>
      <w:r>
        <w:t xml:space="preserve">Это - жесткая модель, которая допускает точное решение (5)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</w:t>
      </w:r>
      <w:r>
        <w:t xml:space="preserve"> </w:t>
      </w:r>
      <w:r>
        <w:t xml:space="preserve">этим уравнением. По какой именно гиперболе пойдет война, зависит от</w:t>
      </w:r>
      <w:r>
        <w:t xml:space="preserve"> </w:t>
      </w:r>
      <w:r>
        <w:t xml:space="preserve">начальной точки.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</m:e>
        </m:rad>
        <m:r>
          <m:t>x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</m:e>
        </m:rad>
        <m:r>
          <m:t>y</m:t>
        </m:r>
      </m:oMath>
      <w:r>
        <w:t xml:space="preserve">. Если начальная точка лежит</w:t>
      </w:r>
      <w:r>
        <w:t xml:space="preserve"> </w:t>
      </w:r>
      <w:r>
        <w:t xml:space="preserve">выше этой прямой, то гипербола выходит на ось y. Это значит, что в ходе войны</w:t>
      </w:r>
      <w:r>
        <w:t xml:space="preserve"> </w:t>
      </w:r>
      <w:r>
        <w:t xml:space="preserve">численность армии x уменьшается до нуля (за конечное время). Армия y</w:t>
      </w:r>
      <w:r>
        <w:t xml:space="preserve"> </w:t>
      </w:r>
      <w:r>
        <w:t xml:space="preserve">выигрывает, противник уничтожен.</w:t>
      </w:r>
    </w:p>
    <w:p>
      <w:pPr>
        <w:pStyle w:val="BodyText"/>
      </w:pPr>
      <w:r>
        <w:t xml:space="preserve">Если начальная точка лежит ниже, то выигрывает армия x. В разделяющем</w:t>
      </w:r>
      <w:r>
        <w:t xml:space="preserve"> </w:t>
      </w:r>
      <w:r>
        <w:t xml:space="preserve">эти случаи состоянии (на прямой) война заканчивается истреблением обеих армий.</w:t>
      </w:r>
      <w:r>
        <w:t xml:space="preserve"> </w:t>
      </w:r>
      <w:r>
        <w:t xml:space="preserve">Но на это требуется бесконечно большое время: конфликт продолжает тлеть, когда</w:t>
      </w:r>
      <w:r>
        <w:t xml:space="preserve"> </w:t>
      </w:r>
      <w:r>
        <w:t xml:space="preserve">оба противника уже обессилены.</w:t>
      </w:r>
    </w:p>
    <w:p>
      <w:pPr>
        <w:pStyle w:val="BodyText"/>
      </w:pPr>
      <w:r>
        <w:t xml:space="preserve">Вывод модели таков: для борьбы с вдвое более многочисленным</w:t>
      </w:r>
      <w:r>
        <w:t xml:space="preserve"> </w:t>
      </w:r>
      <w:r>
        <w:t xml:space="preserve">противником нужно в четыре раза более мощное оружие, с втрое более</w:t>
      </w:r>
      <w:r>
        <w:t xml:space="preserve"> </w:t>
      </w:r>
      <w:r>
        <w:t xml:space="preserve">многочисленным – в девять раз и т. д. (на это указывают квадратные корни в</w:t>
      </w:r>
      <w:r>
        <w:t xml:space="preserve"> </w:t>
      </w:r>
      <w:r>
        <w:t xml:space="preserve">уравнении прямой).</w:t>
      </w:r>
    </w:p>
    <w:p>
      <w:pPr>
        <w:pStyle w:val="BodyText"/>
      </w:pPr>
      <w:r>
        <w:t xml:space="preserve">Стоит помнить, что эта модель сильно идеализирована и неприменима к</w:t>
      </w:r>
      <w:r>
        <w:t xml:space="preserve"> </w:t>
      </w:r>
      <w:r>
        <w:t xml:space="preserve">реальной ситуации. Но может использоваться для начального анализа.</w:t>
      </w:r>
    </w:p>
    <w:p>
      <w:pPr>
        <w:pStyle w:val="BodyText"/>
      </w:pPr>
      <w:r>
        <w:t xml:space="preserve">Если рассматривать второй случай (война между регулярными войсками и</w:t>
      </w:r>
      <w:r>
        <w:t xml:space="preserve"> </w:t>
      </w:r>
      <w:r>
        <w:t xml:space="preserve">партизанскими отрядами) с теми же упрощениями, то модель (2) принимает вид (6):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b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c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w:r>
        <w:t xml:space="preserve">Эта система приводится к уравнению (7)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</w:p>
    <w:p>
      <w:pPr>
        <w:pStyle w:val="BodyText"/>
      </w:pPr>
      <w:r>
        <w:t xml:space="preserve">которое при заданных начальных условиях имеет единственное решение (8):</w:t>
      </w:r>
    </w:p>
    <w:p>
      <w:pPr>
        <w:pStyle w:val="BodyText"/>
      </w:pP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C</m:t>
        </m:r>
        <m:r>
          <m:t> </m:t>
        </m:r>
        <m:r>
          <m:t>1</m:t>
        </m:r>
        <m:r>
          <m:t> </m:t>
        </m:r>
      </m:oMath>
    </w:p>
    <w:p>
      <w:pPr>
        <w:pStyle w:val="BodyText"/>
      </w:pPr>
      <w:r>
        <w:t xml:space="preserve">Получается, что при</w:t>
      </w:r>
      <w:r>
        <w:t xml:space="preserve"> </w:t>
      </w:r>
      <m:oMath>
        <m:r>
          <m:t>C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r>
          <m:t>C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</w:t>
      </w:r>
      <w:r>
        <w:t xml:space="preserve"> </w:t>
      </w:r>
      <w:r>
        <w:t xml:space="preserve">обеспечивается не только начальной численностью, но и боевой выучкой и</w:t>
      </w:r>
      <w:r>
        <w:t xml:space="preserve"> </w:t>
      </w:r>
      <w:r>
        <w:t xml:space="preserve">качеством вооружения. При</w:t>
      </w:r>
      <w:r>
        <w:t xml:space="preserve"> </w:t>
      </w:r>
      <m:oMath>
        <m:r>
          <m:t>C</m:t>
        </m:r>
        <m:r>
          <m:t> </m:t>
        </m:r>
        <m:r>
          <m:t>1</m:t>
        </m:r>
        <m:r>
          <m:t> 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Чтобы</w:t>
      </w:r>
      <w:r>
        <w:t xml:space="preserve"> </w:t>
      </w:r>
      <w:r>
        <w:t xml:space="preserve">одержать победу партизанам необходимо увеличить коэффициент c и повысить</w:t>
      </w:r>
      <w:r>
        <w:t xml:space="preserve"> </w:t>
      </w:r>
      <w:r>
        <w:t xml:space="preserve">свою начальную численность на соответствующую величину. Причем это</w:t>
      </w:r>
      <w:r>
        <w:t xml:space="preserve"> </w:t>
      </w:r>
      <w:r>
        <w:t xml:space="preserve">увеличение, с ростом начальной численности регулярных войск (x(0)), должно</w:t>
      </w:r>
      <w:r>
        <w:t xml:space="preserve"> </w:t>
      </w:r>
      <w:r>
        <w:t xml:space="preserve">расти не линейно, а пропорционально второй степени x(0). Таким образом, можно</w:t>
      </w:r>
      <w:r>
        <w:t xml:space="preserve"> </w:t>
      </w:r>
      <w:r>
        <w:t xml:space="preserve">сделать вывод, что регулярные войска находятся в более выгодном положении, так</w:t>
      </w:r>
      <w:r>
        <w:t xml:space="preserve"> </w:t>
      </w:r>
      <w:r>
        <w:t xml:space="preserve">как неравенство для них выполняется прим меньшем росте начальной численности</w:t>
      </w:r>
      <w:r>
        <w:t xml:space="preserve"> </w:t>
      </w:r>
      <w:r>
        <w:t xml:space="preserve">войск.</w:t>
      </w:r>
    </w:p>
    <w:p>
      <w:pPr>
        <w:pStyle w:val="BodyText"/>
      </w:pPr>
      <w:r>
        <w:t xml:space="preserve">Рассмотренные простейшие модели соперничества соответствуют системам</w:t>
      </w:r>
      <w:r>
        <w:t xml:space="preserve"> </w:t>
      </w:r>
      <w:r>
        <w:t xml:space="preserve">обыкновенных дифференциальных уравнений второго порядка, широко</w:t>
      </w:r>
      <w:r>
        <w:t xml:space="preserve"> </w:t>
      </w:r>
      <w:r>
        <w:t xml:space="preserve">распространенным при описании многих естественно научных объектов.</w:t>
      </w:r>
    </w:p>
    <w:bookmarkEnd w:id="23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Xc95178ccecfba56ab1570f6e3ba3bc9a73e44e8"/>
    <w:p>
      <w:pPr>
        <w:pStyle w:val="Heading2"/>
      </w:pPr>
      <w:r>
        <w:t xml:space="preserve">Написание программного кода в OpenModelica для создание модели:</w:t>
      </w:r>
    </w:p>
    <w:p>
      <w:pPr>
        <w:pStyle w:val="CaptionedFigure"/>
      </w:pPr>
      <w:bookmarkStart w:id="27" w:name="fig:002"/>
      <w:r>
        <w:drawing>
          <wp:inline>
            <wp:extent cx="1463040" cy="1569720"/>
            <wp:effectExtent b="0" l="0" r="0" t="0"/>
            <wp:docPr descr="Код программы для первой модели" title="" id="25" name="Picture"/>
            <a:graphic>
              <a:graphicData uri="http://schemas.openxmlformats.org/drawingml/2006/picture">
                <pic:pic>
                  <pic:nvPicPr>
                    <pic:cNvPr descr="images/img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первой модели</w:t>
      </w:r>
    </w:p>
    <w:p>
      <w:pPr>
        <w:pStyle w:val="CaptionedFigure"/>
      </w:pPr>
      <w:bookmarkStart w:id="31" w:name="fig:004"/>
      <w:r>
        <w:drawing>
          <wp:inline>
            <wp:extent cx="1463040" cy="1569720"/>
            <wp:effectExtent b="0" l="0" r="0" t="0"/>
            <wp:docPr descr="Код программы для второй модели" title="" id="29" name="Picture"/>
            <a:graphic>
              <a:graphicData uri="http://schemas.openxmlformats.org/drawingml/2006/picture">
                <pic:pic>
                  <pic:nvPicPr>
                    <pic:cNvPr descr="images/img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Код программы для второй модели</w:t>
      </w:r>
    </w:p>
    <w:bookmarkEnd w:id="32"/>
    <w:bookmarkStart w:id="41" w:name="построение-графиков-моделирование"/>
    <w:p>
      <w:pPr>
        <w:pStyle w:val="Heading2"/>
      </w:pPr>
      <w:r>
        <w:t xml:space="preserve">Построение графиков, моделирование:</w:t>
      </w:r>
    </w:p>
    <w:p>
      <w:pPr>
        <w:pStyle w:val="CaptionedFigure"/>
      </w:pPr>
      <w:bookmarkStart w:id="36" w:name="fig:001"/>
      <w:r>
        <w:drawing>
          <wp:inline>
            <wp:extent cx="1463040" cy="1569720"/>
            <wp:effectExtent b="0" l="0" r="0" t="0"/>
            <wp:docPr descr="График модели боевых действий между регулярными войсками" title="" id="34" name="Picture"/>
            <a:graphic>
              <a:graphicData uri="http://schemas.openxmlformats.org/drawingml/2006/picture">
                <pic:pic>
                  <pic:nvPicPr>
                    <pic:cNvPr descr="images/img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График модели боевых действий между регулярными войсками</w:t>
      </w:r>
    </w:p>
    <w:p>
      <w:pPr>
        <w:pStyle w:val="CaptionedFigure"/>
      </w:pPr>
      <w:bookmarkStart w:id="40" w:name="fig:003"/>
      <w:r>
        <w:drawing>
          <wp:inline>
            <wp:extent cx="1463040" cy="1569720"/>
            <wp:effectExtent b="0" l="0" r="0" t="0"/>
            <wp:docPr descr="График модели боевых действий с участием регулярных войск и партизанских отрядов" title="" id="38" name="Picture"/>
            <a:graphic>
              <a:graphicData uri="http://schemas.openxmlformats.org/drawingml/2006/picture">
                <pic:pic>
                  <pic:nvPicPr>
                    <pic:cNvPr descr="images/img3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График модели боевых действий с участием регулярных войск и</w:t>
      </w:r>
      <w:r>
        <w:t xml:space="preserve"> </w:t>
      </w:r>
      <w:r>
        <w:t xml:space="preserve">партизанских отрядов</w:t>
      </w:r>
    </w:p>
    <w:bookmarkEnd w:id="41"/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смоделировала модель боевых действий между только регулярными войсками и регулярными войсками с участием</w:t>
      </w:r>
      <w:r>
        <w:t xml:space="preserve"> </w:t>
      </w:r>
      <w:r>
        <w:t xml:space="preserve">партизанских отрядов.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4" Target="media/rId24.jpg" /><Relationship Type="http://schemas.openxmlformats.org/officeDocument/2006/relationships/image" Id="rId37" Target="media/rId37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Монастырская Кристина Владимировна</dc:creator>
  <dc:language>ru-RU</dc:language>
  <cp:keywords/>
  <dcterms:created xsi:type="dcterms:W3CDTF">2022-05-24T05:27:51Z</dcterms:created>
  <dcterms:modified xsi:type="dcterms:W3CDTF">2022-05-24T05:27:51Z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боевых действий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