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E690D" w14:textId="77777777" w:rsidR="00BC1F10" w:rsidRDefault="00BC1F10">
      <w:pPr>
        <w:spacing w:before="600"/>
      </w:pPr>
    </w:p>
    <w:p w14:paraId="41310C29" w14:textId="77777777" w:rsidR="00BC1F10" w:rsidRDefault="00000000">
      <w:pPr>
        <w:spacing w:line="480" w:lineRule="auto"/>
        <w:jc w:val="center"/>
      </w:pPr>
      <w:r>
        <w:t>Critiquing a Natural Language Processing (NLP) Study in Healthcare:</w:t>
      </w:r>
    </w:p>
    <w:p w14:paraId="11AC653A" w14:textId="77777777" w:rsidR="00BC1F10" w:rsidRDefault="00000000">
      <w:pPr>
        <w:spacing w:line="480" w:lineRule="auto"/>
        <w:jc w:val="center"/>
      </w:pPr>
      <w:r>
        <w:t>An Analysis of NLP in Electronic Health Records</w:t>
      </w:r>
    </w:p>
    <w:p w14:paraId="1DB41DDE" w14:textId="77777777" w:rsidR="00BC1F10" w:rsidRDefault="00BC1F10">
      <w:pPr>
        <w:spacing w:line="480" w:lineRule="auto"/>
        <w:jc w:val="center"/>
      </w:pPr>
    </w:p>
    <w:p w14:paraId="21EA7F2E" w14:textId="77777777" w:rsidR="00BC1F10" w:rsidRDefault="00BC1F10">
      <w:pPr>
        <w:spacing w:line="480" w:lineRule="auto"/>
        <w:jc w:val="center"/>
      </w:pPr>
    </w:p>
    <w:p w14:paraId="3C1DBDA9" w14:textId="77777777" w:rsidR="00BC1F10" w:rsidRDefault="00000000">
      <w:pPr>
        <w:spacing w:line="480" w:lineRule="auto"/>
        <w:jc w:val="center"/>
      </w:pPr>
      <w:r>
        <w:t>Duc Nguyen</w:t>
      </w:r>
    </w:p>
    <w:p w14:paraId="5C01CDD7" w14:textId="77777777" w:rsidR="00BC1F10" w:rsidRDefault="00BC1F10">
      <w:pPr>
        <w:spacing w:line="480" w:lineRule="auto"/>
        <w:jc w:val="center"/>
      </w:pPr>
    </w:p>
    <w:p w14:paraId="4C429BF4" w14:textId="77777777" w:rsidR="00BC1F10" w:rsidRDefault="00000000">
      <w:pPr>
        <w:spacing w:line="480" w:lineRule="auto"/>
        <w:jc w:val="center"/>
      </w:pPr>
      <w:r>
        <w:t>ITAI 4375: AI in Healthcare</w:t>
      </w:r>
    </w:p>
    <w:p w14:paraId="3265BA3B" w14:textId="77777777" w:rsidR="00BC1F10" w:rsidRDefault="00BC1F10">
      <w:pPr>
        <w:spacing w:line="480" w:lineRule="auto"/>
        <w:jc w:val="center"/>
      </w:pPr>
    </w:p>
    <w:p w14:paraId="03A63411" w14:textId="77777777" w:rsidR="00BC1F10" w:rsidRDefault="00000000">
      <w:pPr>
        <w:spacing w:line="480" w:lineRule="auto"/>
        <w:jc w:val="center"/>
      </w:pPr>
      <w:r>
        <w:t>Houston Community College</w:t>
      </w:r>
    </w:p>
    <w:p w14:paraId="1A28205B" w14:textId="77777777" w:rsidR="00BC1F10" w:rsidRDefault="00BC1F10">
      <w:pPr>
        <w:spacing w:line="480" w:lineRule="auto"/>
        <w:jc w:val="center"/>
      </w:pPr>
    </w:p>
    <w:p w14:paraId="106E1509" w14:textId="77777777" w:rsidR="00BC1F10" w:rsidRDefault="00000000">
      <w:pPr>
        <w:spacing w:line="480" w:lineRule="auto"/>
        <w:jc w:val="center"/>
      </w:pPr>
      <w:r>
        <w:t>Instructor: Dr. Doreen Rosenstrauch</w:t>
      </w:r>
    </w:p>
    <w:p w14:paraId="6A29A2CE" w14:textId="77777777" w:rsidR="00BC1F10" w:rsidRDefault="00BC1F10">
      <w:pPr>
        <w:spacing w:line="480" w:lineRule="auto"/>
        <w:jc w:val="center"/>
      </w:pPr>
    </w:p>
    <w:p w14:paraId="5A579CF0" w14:textId="77777777" w:rsidR="00BC1F10" w:rsidRDefault="00000000">
      <w:pPr>
        <w:spacing w:line="480" w:lineRule="auto"/>
        <w:jc w:val="center"/>
      </w:pPr>
      <w:r>
        <w:t>March 23, 2026</w:t>
      </w:r>
    </w:p>
    <w:p w14:paraId="6E2C96CD" w14:textId="77777777" w:rsidR="00BC1F10" w:rsidRDefault="00000000">
      <w:r>
        <w:br w:type="page"/>
      </w:r>
    </w:p>
    <w:p w14:paraId="3FA21ABA" w14:textId="77777777" w:rsidR="00BC1F10" w:rsidRDefault="00BC1F10">
      <w:pPr>
        <w:sectPr w:rsidR="00BC1F10">
          <w:headerReference w:type="default" r:id="rId7"/>
          <w:footerReference w:type="default" r:id="rId8"/>
          <w:pgSz w:w="12240" w:h="15840"/>
          <w:pgMar w:top="1440" w:right="1440" w:bottom="1440" w:left="1440" w:header="708" w:footer="708" w:gutter="0"/>
          <w:cols w:space="720"/>
          <w:docGrid w:linePitch="360"/>
        </w:sectPr>
      </w:pPr>
    </w:p>
    <w:p w14:paraId="48E82CE8" w14:textId="77777777" w:rsidR="00BC1F10" w:rsidRDefault="00000000">
      <w:pPr>
        <w:spacing w:line="480" w:lineRule="auto"/>
        <w:jc w:val="center"/>
      </w:pPr>
      <w:r>
        <w:lastRenderedPageBreak/>
        <w:t>Abstract</w:t>
      </w:r>
    </w:p>
    <w:p w14:paraId="0E0FAA3C" w14:textId="77777777" w:rsidR="00BC1F10" w:rsidRDefault="00000000">
      <w:pPr>
        <w:spacing w:line="480" w:lineRule="auto"/>
      </w:pPr>
      <w:r>
        <w:t>This report critiques a healthcare application of natural language processing (NLP) as described by ForeSee Medical, which uses NLP to extract clinically relevant information from unstructured electronic health records (EHRs). The analysis explains what NLP is and how it functions within this specific healthcare context, identifies two key benefits—accelerated clinical documentation review and improved diagnostic coding accuracy—and examines two significant limitations, namely patient data privacy risks and the potential for algorithmic errors that could compromise clinical trust. The report concludes with an evaluation of whether the benefits of NLP in medical records outweigh the associated risks, drawing on recent peer-reviewed literature from high-impact journals. The analysis determines that NLP offers substantial value to healthcare organizations when deployed with appropriate governance, transparency, and human oversight.</w:t>
      </w:r>
    </w:p>
    <w:p w14:paraId="0A026D22" w14:textId="77777777" w:rsidR="00BC1F10" w:rsidRDefault="00BC1F10">
      <w:pPr>
        <w:spacing w:line="480" w:lineRule="auto"/>
      </w:pPr>
    </w:p>
    <w:p w14:paraId="1A2160B5" w14:textId="77777777" w:rsidR="00BC1F10" w:rsidRDefault="00000000">
      <w:pPr>
        <w:spacing w:line="480" w:lineRule="auto"/>
      </w:pPr>
      <w:r>
        <w:rPr>
          <w:i/>
          <w:iCs/>
        </w:rPr>
        <w:t xml:space="preserve">Keywords: </w:t>
      </w:r>
      <w:r>
        <w:t>natural language processing, electronic health records, clinical documentation, healthcare AI, data privacy, diagnostic coding</w:t>
      </w:r>
    </w:p>
    <w:p w14:paraId="0D87D1CE" w14:textId="77777777" w:rsidR="00BC1F10" w:rsidRDefault="00000000">
      <w:r>
        <w:br w:type="page"/>
      </w:r>
    </w:p>
    <w:p w14:paraId="2E887B58" w14:textId="77777777" w:rsidR="00BC1F10" w:rsidRDefault="00000000">
      <w:pPr>
        <w:spacing w:line="480" w:lineRule="auto"/>
        <w:jc w:val="center"/>
      </w:pPr>
      <w:r>
        <w:rPr>
          <w:b/>
          <w:bCs/>
        </w:rPr>
        <w:lastRenderedPageBreak/>
        <w:t>Critiquing a Natural Language Processing Study in Healthcare</w:t>
      </w:r>
    </w:p>
    <w:p w14:paraId="44F09897" w14:textId="77777777" w:rsidR="00BC1F10" w:rsidRDefault="00000000">
      <w:pPr>
        <w:spacing w:line="480" w:lineRule="auto"/>
        <w:jc w:val="center"/>
      </w:pPr>
      <w:r>
        <w:rPr>
          <w:b/>
          <w:bCs/>
        </w:rPr>
        <w:t>Introduction</w:t>
      </w:r>
    </w:p>
    <w:p w14:paraId="5D1AA67B" w14:textId="1EEB4C74" w:rsidR="00BC1F10" w:rsidRDefault="00000000">
      <w:pPr>
        <w:spacing w:line="480" w:lineRule="auto"/>
        <w:ind w:firstLine="720"/>
      </w:pPr>
      <w:r>
        <w:t xml:space="preserve">The volume of clinical documentation generated by modern healthcare systems is staggering. Physicians, nurses, and allied health professionals produce thousands of pages of progress notes, discharge summaries, operative reports, and consultation records for every patient </w:t>
      </w:r>
      <w:r w:rsidR="00625E3F">
        <w:t xml:space="preserve">encounter, </w:t>
      </w:r>
      <w:r>
        <w:t xml:space="preserve">the vast majority of which is recorded as free-text narrative rather than structured, coded data. Estimates suggest that up to 80 percent of healthcare documentation exists as unstructured text, meaning it cannot be readily searched, analyzed, or used by traditional computational tools without significant human effort (ForeSee Medical, n.d.). Natural language processing (NLP), a branch of artificial intelligence focused on enabling computers to interpret human language, has emerged as a promising solution to this challenge. </w:t>
      </w:r>
      <w:r>
        <w:rPr>
          <w:b/>
          <w:bCs/>
        </w:rPr>
        <w:t xml:space="preserve">The thesis of this report is that NLP represents a valuable but imperfect tool for healthcare, and that its benefits in clinical documentation and coding accuracy are substantial enough to justify its use, </w:t>
      </w:r>
      <w:r w:rsidR="00625E3F">
        <w:rPr>
          <w:b/>
          <w:bCs/>
        </w:rPr>
        <w:t>if</w:t>
      </w:r>
      <w:r>
        <w:rPr>
          <w:b/>
          <w:bCs/>
        </w:rPr>
        <w:t xml:space="preserve"> organizations implement rigorous safeguards around data privacy and algorithmic reliability.</w:t>
      </w:r>
      <w:r>
        <w:t xml:space="preserve"> This analysis examines a specific NLP application described by ForeSee Medical, </w:t>
      </w:r>
      <w:r w:rsidR="00625E3F">
        <w:t>evaluating</w:t>
      </w:r>
      <w:r>
        <w:t xml:space="preserve"> its benefits and limitations through the lens of current peer-reviewed research, and offers a reasoned opinion on its overall value to healthcare delivery.</w:t>
      </w:r>
    </w:p>
    <w:p w14:paraId="62719D6A" w14:textId="77777777" w:rsidR="00BC1F10" w:rsidRDefault="00000000">
      <w:pPr>
        <w:spacing w:line="480" w:lineRule="auto"/>
        <w:jc w:val="center"/>
      </w:pPr>
      <w:r>
        <w:rPr>
          <w:b/>
          <w:bCs/>
        </w:rPr>
        <w:t>Background</w:t>
      </w:r>
    </w:p>
    <w:p w14:paraId="3BB0D874" w14:textId="1FD3D782" w:rsidR="00BC1F10" w:rsidRDefault="00000000">
      <w:pPr>
        <w:spacing w:line="480" w:lineRule="auto"/>
        <w:ind w:firstLine="720"/>
      </w:pPr>
      <w:r>
        <w:t xml:space="preserve">NLP is a subfield of artificial intelligence that focuses on the interaction between computers and human language. At its core, NLP enables machines to read, interpret, and derive meaning from text or speech—tasks that are intuitive for humans but extraordinarily complex for computers. In healthcare, NLP systems are trained on clinical vocabularies and documentation patterns so that they can parse physician notes, identify medical concepts such as diagnoses and </w:t>
      </w:r>
      <w:r>
        <w:lastRenderedPageBreak/>
        <w:t xml:space="preserve">medications, and map those concepts to standardized codes used in billing and quality reporting (Jerfy et al., 2024). </w:t>
      </w:r>
      <w:r w:rsidR="00625E3F">
        <w:t>Technology</w:t>
      </w:r>
      <w:r>
        <w:t xml:space="preserve"> has evolved </w:t>
      </w:r>
      <w:r w:rsidR="00625E3F">
        <w:t>from</w:t>
      </w:r>
      <w:r>
        <w:t xml:space="preserve"> early rule-based approaches, which relied on manually programmed linguistic patterns, to modern machine learning and deep learning architectures that can learn directly from large volumes of clinical text (Eguia et al., 2024).</w:t>
      </w:r>
    </w:p>
    <w:p w14:paraId="0A6CB808" w14:textId="77777777" w:rsidR="00BC1F10" w:rsidRDefault="00000000">
      <w:pPr>
        <w:spacing w:line="480" w:lineRule="auto"/>
        <w:ind w:firstLine="720"/>
      </w:pPr>
      <w:r>
        <w:t>The specific application examined in this report comes from ForeSee Medical, a healthcare technology company that uses NLP to scan electronic health records and surface clinically relevant conditions that may have been missed or improperly coded. Their platform is designed to help healthcare organizations identify disease burden more accurately by mining the unstructured portions of the patient record—chart notes, clinical narratives, and historical documentation—that structured data sources like claims or standardized APIs often overlook (ForeSee Medical, n.d.). The system improves its accuracy over time through machine learning, becoming more precise as it processes additional clinical documentation. This application represents a concrete, real-world example of how NLP is being deployed to address one of healthcare’s most persistent informatics challenges.</w:t>
      </w:r>
    </w:p>
    <w:p w14:paraId="07DCAEE0" w14:textId="77777777" w:rsidR="00BC1F10" w:rsidRDefault="00000000">
      <w:pPr>
        <w:spacing w:line="480" w:lineRule="auto"/>
        <w:jc w:val="center"/>
      </w:pPr>
      <w:r>
        <w:rPr>
          <w:b/>
          <w:bCs/>
        </w:rPr>
        <w:t>Benefit 1: Accelerated Review of Clinical Documentation</w:t>
      </w:r>
    </w:p>
    <w:p w14:paraId="382D820B" w14:textId="77777777" w:rsidR="00BC1F10" w:rsidRDefault="00000000">
      <w:pPr>
        <w:spacing w:line="480" w:lineRule="auto"/>
        <w:ind w:firstLine="720"/>
      </w:pPr>
      <w:r>
        <w:t xml:space="preserve">One of the most compelling advantages of using NLP in medical records is the dramatic reduction in time required to review clinical documentation. ForeSee Medical’s platform can synthesize the content of lengthy chart notes into key clinical findings in seconds—a task that historically required organizations weeks, months, or even years of manual effort to complete across large patient populations (ForeSee Medical, n.d.). This time savings has direct implications for both clinical and administrative workflows. Physicians who spend less time sifting through documentation have more time available for direct patient care, clinical reasoning, and communication with patients and families. Research confirms that clinicians </w:t>
      </w:r>
      <w:r>
        <w:lastRenderedPageBreak/>
        <w:t>devote a substantial portion of each workday to documentation-related tasks rather than face-to-face patient interaction (Dalal et al., 2024). By automating the extraction and summarization of relevant clinical data, NLP restores a portion of that time to patient-facing activities, which can improve both provider satisfaction and patient outcomes.</w:t>
      </w:r>
    </w:p>
    <w:p w14:paraId="44E2C274" w14:textId="77777777" w:rsidR="00BC1F10" w:rsidRDefault="00000000">
      <w:pPr>
        <w:spacing w:line="480" w:lineRule="auto"/>
        <w:jc w:val="center"/>
      </w:pPr>
      <w:r>
        <w:rPr>
          <w:b/>
          <w:bCs/>
        </w:rPr>
        <w:t>Benefit 2: Improved Diagnostic Coding Accuracy</w:t>
      </w:r>
    </w:p>
    <w:p w14:paraId="4A4AA98B" w14:textId="77777777" w:rsidR="00BC1F10" w:rsidRDefault="00000000">
      <w:pPr>
        <w:spacing w:line="480" w:lineRule="auto"/>
        <w:ind w:firstLine="720"/>
      </w:pPr>
      <w:r>
        <w:t>The second major benefit of NLP in medical records is its capacity to improve the accuracy and completeness of diagnostic coding. In traditional workflows, coders and clinicians must manually review documentation and assign appropriate diagnosis codes—a process that is inherently susceptible to human error, especially when medical records are lengthy, complex, or span multiple encounters. NLP engines can systematically scan the full text of a patient’s record and identify conditions that were documented in narrative form but never formally coded, a feature particularly important for Hierarchical Condition Category (HCC) coding in risk adjustment programs (ForeSee Medical, n.d.). Peer-reviewed research supports this capability: a systematic review by Eguia et al. (2024) found that NLP-powered clinical decision support systems can effectively improve the accuracy of clinical information extraction from electronic health records, helping to reduce coding omissions and discrepancies. Accurate coding is not merely an administrative concern; it directly affects reimbursement, resource allocation, quality measurement, and the completeness of the clinical picture available to providers at the point of care.</w:t>
      </w:r>
    </w:p>
    <w:p w14:paraId="2D570553" w14:textId="77777777" w:rsidR="00BC1F10" w:rsidRDefault="00000000">
      <w:pPr>
        <w:spacing w:line="480" w:lineRule="auto"/>
        <w:jc w:val="center"/>
      </w:pPr>
      <w:r>
        <w:rPr>
          <w:b/>
          <w:bCs/>
        </w:rPr>
        <w:t>Limitation 1: Patient Privacy and Data Security Risks</w:t>
      </w:r>
    </w:p>
    <w:p w14:paraId="7E741418" w14:textId="77777777" w:rsidR="00BC1F10" w:rsidRDefault="00000000">
      <w:pPr>
        <w:spacing w:line="480" w:lineRule="auto"/>
        <w:ind w:firstLine="720"/>
      </w:pPr>
      <w:r>
        <w:t xml:space="preserve">Despite its benefits, the use of NLP in medical records raises significant concerns about patient privacy and data security. NLP systems require access to vast quantities of clinical text to function effectively, and that text contains protected health information (PHI)—patient names, </w:t>
      </w:r>
      <w:r>
        <w:lastRenderedPageBreak/>
        <w:t>diagnoses, medications, social histories, and other sensitive details. Any system that processes this data must comply with regulatory frameworks such as the Health Insurance Portability and Accountability Act (HIPAA), which mandates strict standards for de-identification, encryption, and access control. However, the very nature of NLP—extracting meaning from unstructured text—makes complete de-identification technically challenging, because clinical narratives often contain identifying information embedded in unexpected ways, such as a physician’s note referencing a patient’s employer, family member, or neighborhood (Dalal et al., 2024). If NLP platforms are breached, misconfigured, or improperly integrated with third-party systems, the resulting data exposure could compromise the privacy of thousands of patients simultaneously. Healthcare organizations must therefore weigh the analytical benefits of NLP against the obligation to safeguard patient confidentiality at every stage of data processing.</w:t>
      </w:r>
    </w:p>
    <w:p w14:paraId="4633DFD8" w14:textId="77777777" w:rsidR="00BC1F10" w:rsidRDefault="00000000">
      <w:pPr>
        <w:spacing w:line="480" w:lineRule="auto"/>
        <w:jc w:val="center"/>
      </w:pPr>
      <w:r>
        <w:rPr>
          <w:b/>
          <w:bCs/>
        </w:rPr>
        <w:t>Limitation 2: Risk of Algorithmic Errors and Over-Reliance</w:t>
      </w:r>
    </w:p>
    <w:p w14:paraId="4F1F3683" w14:textId="77777777" w:rsidR="00BC1F10" w:rsidRDefault="00000000">
      <w:pPr>
        <w:spacing w:line="480" w:lineRule="auto"/>
        <w:ind w:firstLine="720"/>
      </w:pPr>
      <w:r>
        <w:t xml:space="preserve">A second important limitation is the risk that NLP systems may produce inaccurate outputs—false conclusions, misidentified conditions, or incorrect code suggestions—that erode clinical trust if left unchecked. ForeSee Medical itself acknowledges this concern, noting that if an NLP system displays too many incorrect or artificial conclusions in the electronic health record, clinicians will learn to ignore its outputs entirely, potentially reducing overall productivity rather than enhancing it (ForeSee Medical, n.d.). This phenomenon, sometimes referred to as alert fatigue, is well documented in the clinical informatics literature and represents a genuine barrier to NLP adoption. Furthermore, NLP systems trained on data from one institution or patient population may not generalize well to another, producing errors when confronted with unfamiliar documentation styles, abbreviations, or clinical contexts (Jerfy et al., 2024). If healthcare organizations deploy NLP without robust validation and ongoing quality </w:t>
      </w:r>
      <w:r>
        <w:lastRenderedPageBreak/>
        <w:t>monitoring, there is a real danger that flawed algorithmic outputs could influence clinical decisions, coding accuracy, or even patient safety. Maintaining human oversight and treating NLP as a decision-support tool—rather than a decision-making authority—remains essential.</w:t>
      </w:r>
    </w:p>
    <w:p w14:paraId="7B7B1FA5" w14:textId="77777777" w:rsidR="00BC1F10" w:rsidRDefault="00000000">
      <w:pPr>
        <w:spacing w:line="480" w:lineRule="auto"/>
        <w:jc w:val="center"/>
      </w:pPr>
      <w:r>
        <w:rPr>
          <w:b/>
          <w:bCs/>
        </w:rPr>
        <w:t>Evaluation: Is NLP Beneficial for Healthcare?</w:t>
      </w:r>
    </w:p>
    <w:p w14:paraId="3D79F7E6" w14:textId="0DF3F3EE" w:rsidR="00BC1F10" w:rsidRDefault="00000000">
      <w:pPr>
        <w:spacing w:line="480" w:lineRule="auto"/>
        <w:ind w:firstLine="720"/>
      </w:pPr>
      <w:r>
        <w:t xml:space="preserve">Based on the evidence reviewed in this report, the application of NLP to electronic health records represents a net positive for healthcare, </w:t>
      </w:r>
      <w:r w:rsidR="00625E3F">
        <w:t>if</w:t>
      </w:r>
      <w:r>
        <w:t xml:space="preserve"> it is implemented responsibly. The ability to convert 80 percent of previously inaccessible unstructured clinical data into actionable, structured insights addresses a fundamental bottleneck in modern healthcare informatics (ForeSee Medical, n.d.). Clinicians gain faster access to relevant patient information, coders capture a more complete picture of disease burden, and healthcare organizations can make more informed decisions about resource allocation and quality improvement. These are not marginal improvements; they represent meaningful gains in efficiency and accuracy that directly affect patient care and organizational sustainability.</w:t>
      </w:r>
    </w:p>
    <w:p w14:paraId="0B280F3F" w14:textId="081BBE5D" w:rsidR="00BC1F10" w:rsidRDefault="00000000">
      <w:pPr>
        <w:spacing w:line="480" w:lineRule="auto"/>
        <w:ind w:firstLine="720"/>
      </w:pPr>
      <w:r>
        <w:t xml:space="preserve">At the same time, the limitations identified—privacy risks and the potential for algorithmic error—are not trivial, and they demand </w:t>
      </w:r>
      <w:r w:rsidR="00625E3F">
        <w:t>initiative-taking</w:t>
      </w:r>
      <w:r>
        <w:t xml:space="preserve"> mitigation rather than passive acceptance. Healthcare organizations deploying NLP should ensure that all text processing occurs within HIPAA-compliant environments, that de-identification protocols are applied before data leaves the institutional firewall, and that NLP outputs are treated as suggestions subject to human review rather than as final determinations. With these safeguards in place, the technology can be trusted to enhance rather than replace clinical judgment (Dalal et al., 2024).</w:t>
      </w:r>
    </w:p>
    <w:p w14:paraId="1ADD8B74" w14:textId="77777777" w:rsidR="00BC1F10" w:rsidRDefault="00000000">
      <w:pPr>
        <w:spacing w:line="480" w:lineRule="auto"/>
        <w:jc w:val="center"/>
      </w:pPr>
      <w:r>
        <w:rPr>
          <w:b/>
          <w:bCs/>
        </w:rPr>
        <w:t>Conclusion</w:t>
      </w:r>
    </w:p>
    <w:p w14:paraId="403B9105" w14:textId="7E0E193B" w:rsidR="00BC1F10" w:rsidRDefault="00000000">
      <w:pPr>
        <w:spacing w:line="480" w:lineRule="auto"/>
        <w:ind w:firstLine="720"/>
      </w:pPr>
      <w:r>
        <w:lastRenderedPageBreak/>
        <w:t xml:space="preserve">In conclusion, the benefits of applying NLP to electronic health records outweigh the potential risks, so long as healthcare organizations commit to governance structures that prioritize data security, algorithmic transparency, and clinician oversight. The two benefits examined—faster documentation review and more accurate diagnostic coding—address real, measurable pain points in contemporary healthcare delivery. The two </w:t>
      </w:r>
      <w:r w:rsidR="00625E3F">
        <w:t xml:space="preserve">limitations, </w:t>
      </w:r>
      <w:r>
        <w:t xml:space="preserve">privacy </w:t>
      </w:r>
      <w:r w:rsidR="00625E3F">
        <w:t>vulnerabilities,</w:t>
      </w:r>
      <w:r>
        <w:t xml:space="preserve"> and the risk of erroneous outputs—are genuine but manageable through established compliance frameworks, ongoing model validation, and a clinical culture that treats AI as an assistant rather than an authority. As NLP technology continues to mature and as regulatory standards for healthcare AI become more defined, the gap between benefit and risk is likely to widen further in favor of adoption. The healthcare system’s challenge is not whether to embrace NLP, but how to deploy it in a manner that maximizes its analytical power while maintaining the trust and safety that patients and providers alike deserve.</w:t>
      </w:r>
    </w:p>
    <w:p w14:paraId="48374947" w14:textId="77777777" w:rsidR="00BC1F10" w:rsidRDefault="00BC1F10">
      <w:pPr>
        <w:spacing w:line="480" w:lineRule="auto"/>
      </w:pPr>
    </w:p>
    <w:p w14:paraId="0C03082E" w14:textId="77777777" w:rsidR="00BC1F10" w:rsidRDefault="00000000">
      <w:pPr>
        <w:spacing w:line="480" w:lineRule="auto"/>
        <w:jc w:val="center"/>
      </w:pPr>
      <w:r>
        <w:rPr>
          <w:b/>
          <w:bCs/>
        </w:rPr>
        <w:t>Conflict of Interest Declaration</w:t>
      </w:r>
    </w:p>
    <w:p w14:paraId="6B5D88F3" w14:textId="77777777" w:rsidR="00BC1F10" w:rsidRDefault="00000000">
      <w:pPr>
        <w:spacing w:line="480" w:lineRule="auto"/>
        <w:ind w:firstLine="720"/>
      </w:pPr>
      <w:r>
        <w:t>The author reports no conflicts of interest. This report was prepared as a course assignment for ITAI 4375: AI in Healthcare at Houston Community College. No external funding or commercial interests influenced its content.</w:t>
      </w:r>
    </w:p>
    <w:p w14:paraId="7E5BD3FA" w14:textId="77777777" w:rsidR="00BC1F10" w:rsidRDefault="00000000">
      <w:r>
        <w:br w:type="page"/>
      </w:r>
    </w:p>
    <w:p w14:paraId="23E007D9" w14:textId="77777777" w:rsidR="00BC1F10" w:rsidRDefault="00000000">
      <w:pPr>
        <w:spacing w:line="480" w:lineRule="auto"/>
        <w:jc w:val="center"/>
      </w:pPr>
      <w:r>
        <w:rPr>
          <w:b/>
          <w:bCs/>
        </w:rPr>
        <w:lastRenderedPageBreak/>
        <w:t>References</w:t>
      </w:r>
    </w:p>
    <w:p w14:paraId="6499C434" w14:textId="77777777" w:rsidR="00BC1F10" w:rsidRDefault="00BC1F10">
      <w:pPr>
        <w:spacing w:line="480" w:lineRule="auto"/>
      </w:pPr>
    </w:p>
    <w:p w14:paraId="7A08FDD1" w14:textId="77777777" w:rsidR="00BC1F10" w:rsidRDefault="00000000">
      <w:pPr>
        <w:spacing w:line="480" w:lineRule="auto"/>
        <w:ind w:left="720" w:hanging="720"/>
      </w:pPr>
      <w:r>
        <w:t>Dalal, A. K., Adler-Milstein, J., Gorbenko, K., Savitz, L. A., &amp; Meigs, J. B. (2024). Exploring the full potential of the electronic health record: The application of natural language processing for clinical practice. European Journal of Cardiovascular Nursing, 24(3), 217–225. https://doi.org/10.1093/eurjcn/zvae195</w:t>
      </w:r>
    </w:p>
    <w:p w14:paraId="45FE2F97" w14:textId="77777777" w:rsidR="00BC1F10" w:rsidRDefault="00000000">
      <w:pPr>
        <w:spacing w:line="480" w:lineRule="auto"/>
        <w:ind w:left="720" w:hanging="720"/>
      </w:pPr>
      <w:r>
        <w:t>Eguia, H., Sánchez-Bocanegra, C. L., Vinciarelli, F., Alvarez-Lopez, F., &amp; Saigí-Rubió, F. (2024). Clinical decision support and natural language processing in medicine: Systematic literature review. Journal of Medical Internet Research, 26, e55315. https://doi.org/10.2196/55315</w:t>
      </w:r>
    </w:p>
    <w:p w14:paraId="437486A7" w14:textId="77777777" w:rsidR="00BC1F10" w:rsidRDefault="00000000">
      <w:pPr>
        <w:spacing w:line="480" w:lineRule="auto"/>
        <w:ind w:left="720" w:hanging="720"/>
      </w:pPr>
      <w:r>
        <w:t>ForeSee Medical. (n.d.). Natural language processing in healthcare medical records. https://www.foreseemed.com/natural-language-processing-in-healthcare</w:t>
      </w:r>
    </w:p>
    <w:p w14:paraId="685E837E" w14:textId="77777777" w:rsidR="00BC1F10" w:rsidRDefault="00000000">
      <w:pPr>
        <w:spacing w:line="480" w:lineRule="auto"/>
        <w:ind w:left="720" w:hanging="720"/>
      </w:pPr>
      <w:r>
        <w:t>Jerfy, A., Selden, O., &amp; Balkrishnan, R. (2024). The growing impact of natural language processing in healthcare and public health. Inquiry: The Journal of Health Care Organization, Provision, and Financing, 61, 00469580241290095. https://doi.org/10.1177/00469580241290095</w:t>
      </w:r>
    </w:p>
    <w:p w14:paraId="0CE755EA" w14:textId="77777777" w:rsidR="00BC1F10" w:rsidRDefault="00000000">
      <w:pPr>
        <w:spacing w:line="480" w:lineRule="auto"/>
        <w:ind w:left="720" w:hanging="720"/>
      </w:pPr>
      <w:r>
        <w:t>Yang, X., Chen, A., Rao, A., Stuber, G., &amp; Bian, J. (2022). A large language model for electronic health records. npj Digital Medicine, 5, 194. https://doi.org/10.1038/s41746-022-00742-2</w:t>
      </w:r>
    </w:p>
    <w:sectPr w:rsidR="00BC1F10">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F1E71" w14:textId="77777777" w:rsidR="009B0C99" w:rsidRDefault="009B0C99">
      <w:r>
        <w:separator/>
      </w:r>
    </w:p>
  </w:endnote>
  <w:endnote w:type="continuationSeparator" w:id="0">
    <w:p w14:paraId="2513D852" w14:textId="77777777" w:rsidR="009B0C99" w:rsidRDefault="009B0C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3ED4A" w14:textId="77777777" w:rsidR="00BC1F10" w:rsidRDefault="00000000">
    <w:pPr>
      <w:jc w:val="right"/>
    </w:pPr>
    <w:r>
      <w:fldChar w:fldCharType="begin"/>
    </w:r>
    <w:r>
      <w:instrText>PAGE</w:instrText>
    </w:r>
    <w:r>
      <w:fldChar w:fldCharType="separate"/>
    </w:r>
    <w:r w:rsidR="00625E3F">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47FA5" w14:textId="77777777" w:rsidR="00BC1F10" w:rsidRDefault="00000000">
    <w:pPr>
      <w:jc w:val="right"/>
    </w:pPr>
    <w:r>
      <w:fldChar w:fldCharType="begin"/>
    </w:r>
    <w:r>
      <w:instrText>PAGE</w:instrText>
    </w:r>
    <w:r>
      <w:fldChar w:fldCharType="separate"/>
    </w:r>
    <w:r w:rsidR="00625E3F">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8395A" w14:textId="77777777" w:rsidR="009B0C99" w:rsidRDefault="009B0C99">
      <w:r>
        <w:separator/>
      </w:r>
    </w:p>
  </w:footnote>
  <w:footnote w:type="continuationSeparator" w:id="0">
    <w:p w14:paraId="73175167" w14:textId="77777777" w:rsidR="009B0C99" w:rsidRDefault="009B0C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A8080" w14:textId="77777777" w:rsidR="00BC1F10" w:rsidRDefault="00000000">
    <w:r>
      <w:rPr>
        <w:sz w:val="20"/>
        <w:szCs w:val="20"/>
      </w:rPr>
      <w:t>Running head: CRITIQUING AN NLP STUDY IN HEALTHCARE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61FC6" w14:textId="77777777" w:rsidR="00BC1F10" w:rsidRDefault="00000000">
    <w:r>
      <w:rPr>
        <w:sz w:val="20"/>
        <w:szCs w:val="20"/>
      </w:rPr>
      <w:t>CRITIQUING AN NLP STUDY IN HEALTHCARE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403516"/>
    <w:multiLevelType w:val="hybridMultilevel"/>
    <w:tmpl w:val="684EDFBA"/>
    <w:lvl w:ilvl="0" w:tplc="92F89E88">
      <w:start w:val="1"/>
      <w:numFmt w:val="bullet"/>
      <w:lvlText w:val="●"/>
      <w:lvlJc w:val="left"/>
      <w:pPr>
        <w:ind w:left="720" w:hanging="360"/>
      </w:pPr>
    </w:lvl>
    <w:lvl w:ilvl="1" w:tplc="46C6B19C">
      <w:start w:val="1"/>
      <w:numFmt w:val="bullet"/>
      <w:lvlText w:val="○"/>
      <w:lvlJc w:val="left"/>
      <w:pPr>
        <w:ind w:left="1440" w:hanging="360"/>
      </w:pPr>
    </w:lvl>
    <w:lvl w:ilvl="2" w:tplc="4FD64796">
      <w:start w:val="1"/>
      <w:numFmt w:val="bullet"/>
      <w:lvlText w:val="■"/>
      <w:lvlJc w:val="left"/>
      <w:pPr>
        <w:ind w:left="2160" w:hanging="360"/>
      </w:pPr>
    </w:lvl>
    <w:lvl w:ilvl="3" w:tplc="CBB21D30">
      <w:start w:val="1"/>
      <w:numFmt w:val="bullet"/>
      <w:lvlText w:val="●"/>
      <w:lvlJc w:val="left"/>
      <w:pPr>
        <w:ind w:left="2880" w:hanging="360"/>
      </w:pPr>
    </w:lvl>
    <w:lvl w:ilvl="4" w:tplc="4380DFDA">
      <w:start w:val="1"/>
      <w:numFmt w:val="bullet"/>
      <w:lvlText w:val="○"/>
      <w:lvlJc w:val="left"/>
      <w:pPr>
        <w:ind w:left="3600" w:hanging="360"/>
      </w:pPr>
    </w:lvl>
    <w:lvl w:ilvl="5" w:tplc="370074EC">
      <w:start w:val="1"/>
      <w:numFmt w:val="bullet"/>
      <w:lvlText w:val="■"/>
      <w:lvlJc w:val="left"/>
      <w:pPr>
        <w:ind w:left="4320" w:hanging="360"/>
      </w:pPr>
    </w:lvl>
    <w:lvl w:ilvl="6" w:tplc="0A5CE5E0">
      <w:start w:val="1"/>
      <w:numFmt w:val="bullet"/>
      <w:lvlText w:val="●"/>
      <w:lvlJc w:val="left"/>
      <w:pPr>
        <w:ind w:left="5040" w:hanging="360"/>
      </w:pPr>
    </w:lvl>
    <w:lvl w:ilvl="7" w:tplc="6C72AF7C">
      <w:start w:val="1"/>
      <w:numFmt w:val="bullet"/>
      <w:lvlText w:val="●"/>
      <w:lvlJc w:val="left"/>
      <w:pPr>
        <w:ind w:left="5760" w:hanging="360"/>
      </w:pPr>
    </w:lvl>
    <w:lvl w:ilvl="8" w:tplc="A448D4EE">
      <w:start w:val="1"/>
      <w:numFmt w:val="bullet"/>
      <w:lvlText w:val="●"/>
      <w:lvlJc w:val="left"/>
      <w:pPr>
        <w:ind w:left="6480" w:hanging="360"/>
      </w:pPr>
    </w:lvl>
  </w:abstractNum>
  <w:num w:numId="1" w16cid:durableId="10461738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1F10"/>
    <w:rsid w:val="002639F1"/>
    <w:rsid w:val="00625E3F"/>
    <w:rsid w:val="00661FF1"/>
    <w:rsid w:val="008E4295"/>
    <w:rsid w:val="009B0C99"/>
    <w:rsid w:val="00AB637B"/>
    <w:rsid w:val="00BC1F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757FA"/>
  <w15:docId w15:val="{97F17552-051D-4BE2-89C8-A08784C0C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2037</Words>
  <Characters>11617</Characters>
  <Application>Microsoft Office Word</Application>
  <DocSecurity>0</DocSecurity>
  <Lines>96</Lines>
  <Paragraphs>27</Paragraphs>
  <ScaleCrop>false</ScaleCrop>
  <Company/>
  <LinksUpToDate>false</LinksUpToDate>
  <CharactersWithSpaces>13627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Duc Nguyen</cp:lastModifiedBy>
  <cp:revision>3</cp:revision>
  <dcterms:created xsi:type="dcterms:W3CDTF">2026-03-24T02:08:00Z</dcterms:created>
  <dcterms:modified xsi:type="dcterms:W3CDTF">2026-03-24T02:19:00Z</dcterms:modified>
</cp:coreProperties>
</file>