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A51D3" w14:textId="2EAC4990" w:rsidR="007468AB" w:rsidRDefault="007468AB" w:rsidP="007468AB">
      <w:pPr>
        <w:jc w:val="center"/>
        <w:rPr>
          <w:rFonts w:ascii="Times New Roman" w:hAnsi="Times New Roman" w:cs="Times New Roman"/>
          <w:sz w:val="24"/>
          <w:szCs w:val="24"/>
        </w:rPr>
      </w:pPr>
      <w:r w:rsidRPr="00941CD8">
        <w:rPr>
          <w:rFonts w:ascii="Times New Roman" w:hAnsi="Times New Roman" w:cs="Times New Roman"/>
          <w:sz w:val="24"/>
          <w:szCs w:val="24"/>
        </w:rPr>
        <w:t>Solid Protocol</w:t>
      </w:r>
    </w:p>
    <w:p w14:paraId="228EDBC7" w14:textId="48DD339C" w:rsidR="00D82A11" w:rsidRPr="00D82A11" w:rsidRDefault="00D82A11" w:rsidP="00D82A11">
      <w:pPr>
        <w:jc w:val="center"/>
        <w:rPr>
          <w:rFonts w:cstheme="minorHAnsi"/>
          <w:sz w:val="24"/>
          <w:szCs w:val="24"/>
        </w:rPr>
      </w:pPr>
      <w:r w:rsidRPr="00D82A11">
        <w:rPr>
          <w:rFonts w:cstheme="minorHAnsi"/>
          <w:sz w:val="24"/>
          <w:szCs w:val="24"/>
        </w:rPr>
        <w:t>0x2B6C7F44DD5A627496A92FDB12080162e368aB1E</w:t>
      </w:r>
    </w:p>
    <w:p w14:paraId="1375D5C8" w14:textId="037A5984" w:rsidR="00525F82" w:rsidRPr="00D82A11" w:rsidRDefault="00525F82" w:rsidP="007468AB">
      <w:pPr>
        <w:jc w:val="center"/>
        <w:rPr>
          <w:rFonts w:cstheme="minorHAnsi"/>
          <w:sz w:val="24"/>
          <w:szCs w:val="24"/>
        </w:rPr>
      </w:pPr>
      <w:r w:rsidRPr="00D82A11">
        <w:rPr>
          <w:rFonts w:cstheme="minorHAnsi"/>
          <w:sz w:val="24"/>
          <w:szCs w:val="24"/>
        </w:rPr>
        <w:t>0x734241200496E2962b1e2553e5b4FeB99347E1d0</w:t>
      </w:r>
    </w:p>
    <w:p w14:paraId="62ECF4A7" w14:textId="4CDDAA4B" w:rsidR="005552F9" w:rsidRDefault="007468AB" w:rsidP="005552F9">
      <w:pPr>
        <w:jc w:val="center"/>
        <w:rPr>
          <w:rFonts w:ascii="Courier New" w:hAnsi="Courier New" w:cs="Courier New"/>
          <w:sz w:val="24"/>
          <w:szCs w:val="24"/>
        </w:rPr>
      </w:pPr>
      <w:r w:rsidRPr="00941CD8">
        <w:rPr>
          <w:rFonts w:ascii="Courier New" w:hAnsi="Courier New" w:cs="Courier New"/>
          <w:sz w:val="24"/>
          <w:szCs w:val="24"/>
        </w:rPr>
        <w:t>soliddefi@gmail.com</w:t>
      </w:r>
    </w:p>
    <w:p w14:paraId="5164DD69" w14:textId="3D24EE7B" w:rsidR="005552F9" w:rsidRPr="005552F9" w:rsidRDefault="005552F9" w:rsidP="005552F9">
      <w:pPr>
        <w:jc w:val="center"/>
        <w:rPr>
          <w:rFonts w:ascii="Times New Roman" w:hAnsi="Times New Roman" w:cs="Times New Roman"/>
          <w:sz w:val="24"/>
          <w:szCs w:val="24"/>
        </w:rPr>
        <w:sectPr w:rsidR="005552F9" w:rsidRPr="005552F9" w:rsidSect="007468AB">
          <w:pgSz w:w="11906" w:h="16838" w:code="9"/>
          <w:pgMar w:top="1077" w:right="805" w:bottom="2432" w:left="805" w:header="851" w:footer="992" w:gutter="0"/>
          <w:cols w:space="425"/>
          <w:docGrid w:linePitch="360"/>
        </w:sectPr>
      </w:pPr>
      <w:r w:rsidRPr="005552F9">
        <w:rPr>
          <w:rFonts w:ascii="Times New Roman" w:hAnsi="Times New Roman" w:cs="Times New Roman"/>
          <w:sz w:val="24"/>
          <w:szCs w:val="24"/>
        </w:rPr>
        <w:t>Jan 2021</w:t>
      </w:r>
    </w:p>
    <w:p w14:paraId="258ED76B" w14:textId="77777777" w:rsidR="007468AB" w:rsidRPr="00941CD8" w:rsidRDefault="007468AB" w:rsidP="007468AB">
      <w:pPr>
        <w:rPr>
          <w:rFonts w:ascii="Courier New" w:hAnsi="Courier New" w:cs="Courier New"/>
          <w:sz w:val="24"/>
          <w:szCs w:val="24"/>
        </w:rPr>
      </w:pPr>
    </w:p>
    <w:p w14:paraId="09F8D666" w14:textId="77777777" w:rsidR="007468AB" w:rsidRPr="005552F9" w:rsidRDefault="007468AB" w:rsidP="007468AB">
      <w:pPr>
        <w:jc w:val="center"/>
        <w:rPr>
          <w:rFonts w:ascii="Times New Roman" w:hAnsi="Times New Roman" w:cs="Times New Roman"/>
          <w:b/>
          <w:bCs/>
          <w:sz w:val="24"/>
          <w:szCs w:val="24"/>
        </w:rPr>
      </w:pPr>
      <w:r w:rsidRPr="005552F9">
        <w:rPr>
          <w:rFonts w:ascii="Times New Roman" w:hAnsi="Times New Roman" w:cs="Times New Roman"/>
          <w:b/>
          <w:bCs/>
          <w:sz w:val="24"/>
          <w:szCs w:val="24"/>
        </w:rPr>
        <w:t>Abstract</w:t>
      </w:r>
    </w:p>
    <w:p w14:paraId="0DC55AB5" w14:textId="77777777" w:rsidR="00941CD8" w:rsidRDefault="007468AB" w:rsidP="00941CD8">
      <w:pPr>
        <w:rPr>
          <w:rFonts w:ascii="Times New Roman" w:hAnsi="Times New Roman" w:cs="Times New Roman"/>
          <w:sz w:val="20"/>
          <w:szCs w:val="20"/>
        </w:rPr>
      </w:pPr>
      <w:r w:rsidRPr="00941CD8">
        <w:rPr>
          <w:rFonts w:ascii="Times New Roman" w:hAnsi="Times New Roman" w:cs="Times New Roman"/>
          <w:sz w:val="20"/>
          <w:szCs w:val="20"/>
        </w:rPr>
        <w:t>This paper explains a new mechanism based on a new supply-demand model which allows exchanges between tokens and a stable version of the token itself. It also covers the technical details how such mechanism works, by using a price formula that allows minting and burning of token without an authority. Such a new high transparency supply-demand model is possible combined with the application of blockchain.</w:t>
      </w:r>
    </w:p>
    <w:p w14:paraId="7CC4D20A" w14:textId="726C81CF" w:rsidR="007468AB" w:rsidRPr="00941CD8" w:rsidRDefault="007468AB" w:rsidP="00941CD8">
      <w:pPr>
        <w:pStyle w:val="1"/>
        <w:numPr>
          <w:ilvl w:val="0"/>
          <w:numId w:val="28"/>
        </w:numPr>
        <w:rPr>
          <w:rFonts w:ascii="Times New Roman" w:hAnsi="Times New Roman" w:cs="Times New Roman"/>
          <w:b/>
          <w:bCs/>
          <w:color w:val="auto"/>
        </w:rPr>
      </w:pPr>
      <w:r w:rsidRPr="00941CD8">
        <w:rPr>
          <w:rFonts w:ascii="Times New Roman" w:hAnsi="Times New Roman" w:cs="Times New Roman"/>
          <w:b/>
          <w:bCs/>
          <w:color w:val="auto"/>
        </w:rPr>
        <w:t>Introduction</w:t>
      </w:r>
    </w:p>
    <w:p w14:paraId="25BAC62A" w14:textId="77777777" w:rsidR="007468AB" w:rsidRPr="00941CD8" w:rsidRDefault="007468AB" w:rsidP="007468AB">
      <w:pPr>
        <w:rPr>
          <w:sz w:val="20"/>
          <w:szCs w:val="20"/>
        </w:rPr>
      </w:pPr>
    </w:p>
    <w:p w14:paraId="09510EE8" w14:textId="77777777" w:rsidR="007468AB" w:rsidRPr="00941CD8" w:rsidRDefault="007468AB" w:rsidP="007468AB">
      <w:pPr>
        <w:spacing w:line="240" w:lineRule="auto"/>
        <w:ind w:firstLine="360"/>
        <w:rPr>
          <w:rFonts w:ascii="Times New Roman" w:hAnsi="Times New Roman" w:cs="Times New Roman"/>
          <w:sz w:val="20"/>
          <w:szCs w:val="20"/>
        </w:rPr>
      </w:pPr>
      <w:r w:rsidRPr="00941CD8">
        <w:rPr>
          <w:rFonts w:ascii="Times New Roman" w:hAnsi="Times New Roman" w:cs="Times New Roman"/>
          <w:sz w:val="20"/>
          <w:szCs w:val="20"/>
        </w:rPr>
        <w:t>We proposed a new mechanism, that supply is increased at the moment the market demands into it, decreased vice versa. Commonly, we think that price decreases as supply increases in the market, but if we implement a</w:t>
      </w:r>
      <w:r w:rsidRPr="00941CD8">
        <w:rPr>
          <w:rFonts w:ascii="Times New Roman" w:hAnsi="Times New Roman" w:cs="Times New Roman"/>
          <w:b/>
          <w:bCs/>
          <w:sz w:val="20"/>
          <w:szCs w:val="20"/>
        </w:rPr>
        <w:t xml:space="preserve"> “mint-on-buy” and “burn-on-sell” mechanism</w:t>
      </w:r>
      <w:r w:rsidRPr="00941CD8">
        <w:rPr>
          <w:rFonts w:ascii="Times New Roman" w:hAnsi="Times New Roman" w:cs="Times New Roman"/>
          <w:sz w:val="20"/>
          <w:szCs w:val="20"/>
        </w:rPr>
        <w:t>, which is discussed later in this paper, the price could still increase as a norm when supply is added, because the supply only increases when there is demand, it balances out the supply accordingly to the demand.</w:t>
      </w:r>
    </w:p>
    <w:p w14:paraId="05B57F00" w14:textId="77777777" w:rsidR="007468AB" w:rsidRPr="00941CD8" w:rsidRDefault="007468AB" w:rsidP="007468AB">
      <w:pPr>
        <w:ind w:firstLine="360"/>
        <w:rPr>
          <w:rFonts w:ascii="Times New Roman" w:hAnsi="Times New Roman" w:cs="Times New Roman"/>
          <w:sz w:val="20"/>
          <w:szCs w:val="20"/>
        </w:rPr>
      </w:pPr>
      <w:r w:rsidRPr="00941CD8">
        <w:rPr>
          <w:rFonts w:ascii="Times New Roman" w:hAnsi="Times New Roman" w:cs="Times New Roman"/>
          <w:sz w:val="20"/>
          <w:szCs w:val="20"/>
        </w:rPr>
        <w:t>Price fluctuate sometimes in all market affected by liquidity, as token’s supply could not be balanced out in time [1]. Nearly all supply in markets we see nowadays are adjusted by humans, when it is needed, authorities would change the amount of supply by minting and burning supply, on a specific targeted time.</w:t>
      </w:r>
    </w:p>
    <w:p w14:paraId="1ED5D6A1" w14:textId="77777777" w:rsidR="007468AB" w:rsidRPr="00941CD8" w:rsidRDefault="007468AB" w:rsidP="007468AB">
      <w:pPr>
        <w:ind w:firstLine="360"/>
        <w:rPr>
          <w:rFonts w:ascii="Times New Roman" w:hAnsi="Times New Roman" w:cs="Times New Roman"/>
          <w:sz w:val="20"/>
          <w:szCs w:val="20"/>
        </w:rPr>
      </w:pPr>
      <w:r w:rsidRPr="00941CD8">
        <w:rPr>
          <w:rFonts w:ascii="Times New Roman" w:hAnsi="Times New Roman" w:cs="Times New Roman"/>
          <w:sz w:val="20"/>
          <w:szCs w:val="20"/>
        </w:rPr>
        <w:t>However, those changes that authorities made on the supply may not result as expected, due to supply and demand is changing in a dynamic way, and it is nearly impossible to change supply constantly from time to time without the application of an algorithm. But by combining the use of smart contract with an algorithm on the blockchain network, it is possible to create a decentralized market with supply constantly changing.</w:t>
      </w:r>
    </w:p>
    <w:p w14:paraId="0C9797BD" w14:textId="4F7BBF16" w:rsidR="007468AB" w:rsidRPr="00941CD8" w:rsidRDefault="00941CD8" w:rsidP="00941CD8">
      <w:pPr>
        <w:pStyle w:val="1"/>
        <w:numPr>
          <w:ilvl w:val="0"/>
          <w:numId w:val="28"/>
        </w:numPr>
        <w:rPr>
          <w:rFonts w:ascii="Times New Roman" w:hAnsi="Times New Roman" w:cs="Times New Roman"/>
          <w:b/>
          <w:bCs/>
          <w:color w:val="auto"/>
        </w:rPr>
      </w:pPr>
      <w:r w:rsidRPr="00941CD8">
        <w:rPr>
          <w:rFonts w:ascii="Times New Roman" w:hAnsi="Times New Roman" w:cs="Times New Roman"/>
          <w:b/>
          <w:bCs/>
          <w:color w:val="auto"/>
        </w:rPr>
        <w:t>Mechanism</w:t>
      </w:r>
    </w:p>
    <w:p w14:paraId="2EA4D872" w14:textId="77777777" w:rsidR="007468AB" w:rsidRPr="00941CD8" w:rsidRDefault="007468AB" w:rsidP="007468AB">
      <w:pPr>
        <w:rPr>
          <w:sz w:val="24"/>
          <w:szCs w:val="24"/>
        </w:rPr>
      </w:pPr>
    </w:p>
    <w:p w14:paraId="08839A79" w14:textId="5C193477" w:rsidR="007468AB" w:rsidRPr="00941CD8" w:rsidRDefault="007468AB" w:rsidP="00941CD8">
      <w:pPr>
        <w:ind w:firstLine="360"/>
        <w:rPr>
          <w:rFonts w:ascii="Times New Roman" w:hAnsi="Times New Roman" w:cs="Times New Roman"/>
          <w:sz w:val="20"/>
          <w:szCs w:val="20"/>
        </w:rPr>
      </w:pPr>
      <w:r w:rsidRPr="00941CD8">
        <w:rPr>
          <w:rFonts w:ascii="Times New Roman" w:hAnsi="Times New Roman" w:cs="Times New Roman"/>
          <w:sz w:val="20"/>
          <w:szCs w:val="20"/>
        </w:rPr>
        <w:t xml:space="preserve">The </w:t>
      </w:r>
      <w:r w:rsidRPr="00941CD8">
        <w:rPr>
          <w:rFonts w:ascii="Times New Roman" w:hAnsi="Times New Roman" w:cs="Times New Roman"/>
          <w:b/>
          <w:bCs/>
          <w:sz w:val="20"/>
          <w:szCs w:val="20"/>
        </w:rPr>
        <w:t xml:space="preserve">Solid Protocol </w:t>
      </w:r>
      <w:r w:rsidRPr="00941CD8">
        <w:rPr>
          <w:rFonts w:ascii="Times New Roman" w:hAnsi="Times New Roman" w:cs="Times New Roman"/>
          <w:sz w:val="20"/>
          <w:szCs w:val="20"/>
        </w:rPr>
        <w:t xml:space="preserve">acts as a bridge that could take any supply of any market and convert it into a </w:t>
      </w:r>
      <w:r w:rsidRPr="00941CD8">
        <w:rPr>
          <w:rFonts w:ascii="Times New Roman" w:hAnsi="Times New Roman" w:cs="Times New Roman"/>
          <w:b/>
          <w:bCs/>
          <w:sz w:val="20"/>
          <w:szCs w:val="20"/>
        </w:rPr>
        <w:t xml:space="preserve">“Solid version” </w:t>
      </w:r>
      <w:r w:rsidRPr="00941CD8">
        <w:rPr>
          <w:rFonts w:ascii="Times New Roman" w:hAnsi="Times New Roman" w:cs="Times New Roman"/>
          <w:sz w:val="20"/>
          <w:szCs w:val="20"/>
        </w:rPr>
        <w:t xml:space="preserve">of the market. It creates a stable market that the price is adjusted non-linearly, in which it is a more stabilized market and could be considered as a subset of the original market. </w:t>
      </w:r>
    </w:p>
    <w:p w14:paraId="3BC9C543" w14:textId="77777777" w:rsidR="007468AB" w:rsidRPr="00941CD8" w:rsidRDefault="007468AB" w:rsidP="007468AB">
      <w:pPr>
        <w:widowControl/>
        <w:spacing w:after="0" w:line="240" w:lineRule="auto"/>
        <w:ind w:firstLine="360"/>
        <w:rPr>
          <w:rFonts w:ascii="Times New Roman" w:eastAsia="Times New Roman" w:hAnsi="Times New Roman" w:cs="Times New Roman"/>
          <w:color w:val="000000"/>
          <w:sz w:val="20"/>
          <w:szCs w:val="20"/>
        </w:rPr>
      </w:pPr>
    </w:p>
    <w:p w14:paraId="46A162BF" w14:textId="77777777" w:rsidR="007468AB" w:rsidRPr="00941CD8" w:rsidRDefault="007468AB" w:rsidP="007468AB">
      <w:pPr>
        <w:widowControl/>
        <w:spacing w:after="0" w:line="240" w:lineRule="auto"/>
        <w:ind w:firstLine="360"/>
        <w:rPr>
          <w:rFonts w:ascii="Times New Roman" w:eastAsia="Times New Roman" w:hAnsi="Times New Roman" w:cs="Times New Roman"/>
          <w:color w:val="000000"/>
          <w:sz w:val="20"/>
          <w:szCs w:val="20"/>
        </w:rPr>
      </w:pPr>
      <w:r w:rsidRPr="00941CD8">
        <w:rPr>
          <w:rFonts w:ascii="Times New Roman" w:eastAsia="Times New Roman" w:hAnsi="Times New Roman" w:cs="Times New Roman"/>
          <w:color w:val="000000"/>
          <w:sz w:val="20"/>
          <w:szCs w:val="20"/>
        </w:rPr>
        <w:t xml:space="preserve">There are two key points in this </w:t>
      </w:r>
      <w:r w:rsidRPr="00941CD8">
        <w:rPr>
          <w:rFonts w:ascii="Times New Roman" w:eastAsia="Times New Roman" w:hAnsi="Times New Roman" w:cs="Times New Roman"/>
          <w:b/>
          <w:bCs/>
          <w:color w:val="000000"/>
          <w:sz w:val="20"/>
          <w:szCs w:val="20"/>
        </w:rPr>
        <w:t>mechanism</w:t>
      </w:r>
      <w:r w:rsidRPr="00941CD8">
        <w:rPr>
          <w:rFonts w:ascii="Times New Roman" w:eastAsia="Times New Roman" w:hAnsi="Times New Roman" w:cs="Times New Roman"/>
          <w:color w:val="000000"/>
          <w:sz w:val="20"/>
          <w:szCs w:val="20"/>
        </w:rPr>
        <w:t>:</w:t>
      </w:r>
    </w:p>
    <w:p w14:paraId="38561733" w14:textId="77777777" w:rsidR="007468AB" w:rsidRPr="00941CD8" w:rsidRDefault="007468AB" w:rsidP="007468AB">
      <w:pPr>
        <w:widowControl/>
        <w:spacing w:after="0" w:line="240" w:lineRule="auto"/>
        <w:textAlignment w:val="baseline"/>
        <w:rPr>
          <w:rFonts w:ascii="Times New Roman" w:eastAsia="Times New Roman" w:hAnsi="Times New Roman" w:cs="Times New Roman"/>
          <w:sz w:val="20"/>
          <w:szCs w:val="20"/>
        </w:rPr>
      </w:pPr>
    </w:p>
    <w:p w14:paraId="59C4C2E3" w14:textId="77777777" w:rsidR="007468AB" w:rsidRPr="00941CD8" w:rsidRDefault="007468AB" w:rsidP="007468AB">
      <w:pPr>
        <w:pStyle w:val="a3"/>
        <w:widowControl/>
        <w:numPr>
          <w:ilvl w:val="0"/>
          <w:numId w:val="8"/>
        </w:numPr>
        <w:spacing w:after="0" w:line="240" w:lineRule="auto"/>
        <w:textAlignment w:val="baseline"/>
        <w:rPr>
          <w:rFonts w:ascii="Times New Roman" w:eastAsia="Times New Roman" w:hAnsi="Times New Roman" w:cs="Times New Roman"/>
          <w:color w:val="000000"/>
          <w:sz w:val="20"/>
          <w:szCs w:val="20"/>
        </w:rPr>
      </w:pPr>
      <w:r w:rsidRPr="00941CD8">
        <w:rPr>
          <w:rFonts w:ascii="Times New Roman" w:eastAsia="Times New Roman" w:hAnsi="Times New Roman" w:cs="Times New Roman"/>
          <w:color w:val="000000"/>
          <w:sz w:val="20"/>
          <w:szCs w:val="20"/>
        </w:rPr>
        <w:t xml:space="preserve">The </w:t>
      </w:r>
      <w:r w:rsidRPr="00941CD8">
        <w:rPr>
          <w:rFonts w:ascii="Times New Roman" w:eastAsia="Times New Roman" w:hAnsi="Times New Roman" w:cs="Times New Roman"/>
          <w:b/>
          <w:bCs/>
          <w:color w:val="000000"/>
          <w:sz w:val="20"/>
          <w:szCs w:val="20"/>
        </w:rPr>
        <w:t>only way</w:t>
      </w:r>
      <w:r w:rsidRPr="00941CD8">
        <w:rPr>
          <w:rFonts w:ascii="Times New Roman" w:eastAsia="Times New Roman" w:hAnsi="Times New Roman" w:cs="Times New Roman"/>
          <w:color w:val="000000"/>
          <w:sz w:val="20"/>
          <w:szCs w:val="20"/>
        </w:rPr>
        <w:t xml:space="preserve"> Solid-token is minted and burnt is through buying and selling. (meaning there should be 0 supply at the beginning)</w:t>
      </w:r>
    </w:p>
    <w:p w14:paraId="6C75639E" w14:textId="77777777" w:rsidR="007468AB" w:rsidRPr="00941CD8" w:rsidRDefault="007468AB" w:rsidP="007468AB">
      <w:pPr>
        <w:pStyle w:val="a3"/>
        <w:widowControl/>
        <w:spacing w:after="0" w:line="240" w:lineRule="auto"/>
        <w:textAlignment w:val="baseline"/>
        <w:rPr>
          <w:rFonts w:ascii="Times New Roman" w:eastAsia="Times New Roman" w:hAnsi="Times New Roman" w:cs="Times New Roman"/>
          <w:color w:val="000000"/>
          <w:sz w:val="20"/>
          <w:szCs w:val="20"/>
        </w:rPr>
      </w:pPr>
    </w:p>
    <w:p w14:paraId="3D176BC9" w14:textId="781B955D" w:rsidR="00941CD8" w:rsidRPr="008711F7" w:rsidRDefault="007468AB" w:rsidP="00941CD8">
      <w:pPr>
        <w:pStyle w:val="a3"/>
        <w:widowControl/>
        <w:numPr>
          <w:ilvl w:val="0"/>
          <w:numId w:val="8"/>
        </w:numPr>
        <w:spacing w:after="0" w:line="240" w:lineRule="auto"/>
        <w:textAlignment w:val="baseline"/>
        <w:rPr>
          <w:rFonts w:ascii="Times New Roman" w:eastAsia="Times New Roman" w:hAnsi="Times New Roman" w:cs="Times New Roman"/>
          <w:color w:val="000000"/>
          <w:sz w:val="20"/>
          <w:szCs w:val="20"/>
        </w:rPr>
      </w:pPr>
      <w:r w:rsidRPr="00941CD8">
        <w:rPr>
          <w:rFonts w:ascii="Times New Roman" w:eastAsia="Times New Roman" w:hAnsi="Times New Roman" w:cs="Times New Roman"/>
          <w:color w:val="000000"/>
          <w:sz w:val="20"/>
          <w:szCs w:val="20"/>
        </w:rPr>
        <w:t xml:space="preserve">Tokens are always minted when bought and burnt when sold </w:t>
      </w:r>
      <w:r w:rsidRPr="00941CD8">
        <w:rPr>
          <w:rFonts w:ascii="Times New Roman" w:eastAsia="Times New Roman" w:hAnsi="Times New Roman" w:cs="Times New Roman"/>
          <w:b/>
          <w:bCs/>
          <w:color w:val="000000"/>
          <w:sz w:val="20"/>
          <w:szCs w:val="20"/>
        </w:rPr>
        <w:t>if and only if</w:t>
      </w:r>
      <w:r w:rsidRPr="00941CD8">
        <w:rPr>
          <w:rFonts w:ascii="Times New Roman" w:eastAsia="Times New Roman" w:hAnsi="Times New Roman" w:cs="Times New Roman"/>
          <w:color w:val="000000"/>
          <w:sz w:val="20"/>
          <w:szCs w:val="20"/>
        </w:rPr>
        <w:t xml:space="preserve"> through the </w:t>
      </w:r>
      <w:r w:rsidRPr="00941CD8">
        <w:rPr>
          <w:rFonts w:ascii="Times New Roman" w:eastAsia="Times New Roman" w:hAnsi="Times New Roman" w:cs="Times New Roman"/>
          <w:b/>
          <w:bCs/>
          <w:color w:val="000000"/>
          <w:sz w:val="20"/>
          <w:szCs w:val="20"/>
        </w:rPr>
        <w:t>Solid Protocol</w:t>
      </w:r>
      <w:r w:rsidRPr="00941CD8">
        <w:rPr>
          <w:rFonts w:ascii="Times New Roman" w:eastAsia="Times New Roman" w:hAnsi="Times New Roman" w:cs="Times New Roman"/>
          <w:color w:val="000000"/>
          <w:sz w:val="20"/>
          <w:szCs w:val="20"/>
        </w:rPr>
        <w:t>.</w:t>
      </w:r>
    </w:p>
    <w:p w14:paraId="4863B423" w14:textId="77777777" w:rsidR="008711F7" w:rsidRPr="00941CD8" w:rsidRDefault="008711F7" w:rsidP="00941CD8"/>
    <w:p w14:paraId="03C513B1" w14:textId="09C71319" w:rsidR="007468AB" w:rsidRPr="00941CD8" w:rsidRDefault="007468AB" w:rsidP="00941CD8">
      <w:pPr>
        <w:pStyle w:val="2"/>
        <w:numPr>
          <w:ilvl w:val="1"/>
          <w:numId w:val="28"/>
        </w:numPr>
        <w:rPr>
          <w:rFonts w:ascii="Times New Roman" w:hAnsi="Times New Roman" w:cs="Times New Roman"/>
          <w:b/>
          <w:bCs/>
          <w:color w:val="auto"/>
          <w:sz w:val="28"/>
          <w:szCs w:val="28"/>
        </w:rPr>
      </w:pPr>
      <w:r w:rsidRPr="00941CD8">
        <w:rPr>
          <w:rFonts w:ascii="Times New Roman" w:hAnsi="Times New Roman" w:cs="Times New Roman"/>
          <w:b/>
          <w:bCs/>
          <w:color w:val="auto"/>
          <w:sz w:val="28"/>
          <w:szCs w:val="28"/>
        </w:rPr>
        <w:t>Solid protocol</w:t>
      </w:r>
    </w:p>
    <w:p w14:paraId="3A911ADC" w14:textId="77777777" w:rsidR="007468AB" w:rsidRPr="00941CD8" w:rsidRDefault="007468AB" w:rsidP="007468AB">
      <w:pPr>
        <w:rPr>
          <w:sz w:val="24"/>
          <w:szCs w:val="24"/>
        </w:rPr>
      </w:pPr>
    </w:p>
    <w:p w14:paraId="6BC02E2E" w14:textId="77777777" w:rsidR="007468AB" w:rsidRPr="00941CD8" w:rsidRDefault="007468AB" w:rsidP="007468AB">
      <w:pPr>
        <w:ind w:left="360" w:firstLine="360"/>
        <w:rPr>
          <w:rFonts w:ascii="Times New Roman" w:hAnsi="Times New Roman" w:cs="Times New Roman"/>
          <w:sz w:val="20"/>
          <w:szCs w:val="20"/>
        </w:rPr>
      </w:pPr>
      <w:r w:rsidRPr="00941CD8">
        <w:rPr>
          <w:rFonts w:ascii="Times New Roman" w:hAnsi="Times New Roman" w:cs="Times New Roman"/>
          <w:sz w:val="20"/>
          <w:szCs w:val="20"/>
        </w:rPr>
        <w:t>When buyers buy into the Solid Protocol with a token on the blockchain, the “Solid version” of the coin is minted and sent to the buyer, total supply also increased by the amount that is minted.</w:t>
      </w:r>
    </w:p>
    <w:p w14:paraId="46B886C2" w14:textId="77777777" w:rsidR="007468AB" w:rsidRPr="00941CD8" w:rsidRDefault="007468AB" w:rsidP="007468AB">
      <w:pPr>
        <w:ind w:left="360" w:firstLine="360"/>
        <w:rPr>
          <w:rFonts w:ascii="Times New Roman" w:hAnsi="Times New Roman" w:cs="Times New Roman"/>
          <w:sz w:val="20"/>
          <w:szCs w:val="20"/>
        </w:rPr>
      </w:pPr>
      <w:r w:rsidRPr="00941CD8">
        <w:rPr>
          <w:rFonts w:ascii="Times New Roman" w:hAnsi="Times New Roman" w:cs="Times New Roman"/>
          <w:sz w:val="20"/>
          <w:szCs w:val="20"/>
        </w:rPr>
        <w:t>Vice versa, when sellers sell the “Solid version” of a token on the blockchain, the original token is sent to the seller, the “Solid version” of the token is burnt, total supply also decreased by the amount that is burnt.</w:t>
      </w:r>
    </w:p>
    <w:p w14:paraId="3016979F" w14:textId="77777777" w:rsidR="007468AB" w:rsidRPr="00941CD8" w:rsidRDefault="007468AB" w:rsidP="007468AB">
      <w:pPr>
        <w:ind w:left="360" w:firstLine="360"/>
        <w:rPr>
          <w:rFonts w:ascii="Times New Roman" w:hAnsi="Times New Roman" w:cs="Times New Roman"/>
          <w:sz w:val="20"/>
          <w:szCs w:val="20"/>
        </w:rPr>
      </w:pPr>
      <w:r w:rsidRPr="00941CD8">
        <w:rPr>
          <w:rFonts w:ascii="Times New Roman" w:hAnsi="Times New Roman" w:cs="Times New Roman"/>
          <w:sz w:val="20"/>
          <w:szCs w:val="20"/>
        </w:rPr>
        <w:t>The amount that is minted/burnt always based on the supply at the moment when Solid-token is minted/burnt. Basically, the price is based on supply.</w:t>
      </w:r>
    </w:p>
    <w:p w14:paraId="6DC36BC0" w14:textId="08314038" w:rsidR="007468AB" w:rsidRPr="00941CD8" w:rsidRDefault="007468AB" w:rsidP="00941CD8">
      <w:pPr>
        <w:pStyle w:val="3"/>
        <w:numPr>
          <w:ilvl w:val="2"/>
          <w:numId w:val="28"/>
        </w:numPr>
        <w:rPr>
          <w:rFonts w:ascii="Times New Roman" w:hAnsi="Times New Roman" w:cs="Times New Roman"/>
          <w:b/>
          <w:bCs/>
          <w:color w:val="auto"/>
        </w:rPr>
      </w:pPr>
      <w:r w:rsidRPr="00941CD8">
        <w:rPr>
          <w:rFonts w:ascii="Times New Roman" w:hAnsi="Times New Roman" w:cs="Times New Roman"/>
          <w:b/>
          <w:bCs/>
          <w:color w:val="auto"/>
        </w:rPr>
        <w:t>Self-liquidated</w:t>
      </w:r>
    </w:p>
    <w:p w14:paraId="7D099F67" w14:textId="77777777" w:rsidR="007468AB" w:rsidRPr="00941CD8" w:rsidRDefault="007468AB" w:rsidP="007468AB">
      <w:pPr>
        <w:rPr>
          <w:rFonts w:ascii="Times New Roman" w:hAnsi="Times New Roman" w:cs="Times New Roman"/>
          <w:sz w:val="24"/>
          <w:szCs w:val="24"/>
        </w:rPr>
      </w:pPr>
    </w:p>
    <w:p w14:paraId="75353FF4" w14:textId="77777777" w:rsidR="007468AB" w:rsidRPr="00941CD8" w:rsidRDefault="007468AB" w:rsidP="007468AB">
      <w:pPr>
        <w:ind w:firstLine="360"/>
        <w:rPr>
          <w:rFonts w:ascii="Times New Roman" w:hAnsi="Times New Roman" w:cs="Times New Roman"/>
          <w:sz w:val="20"/>
          <w:szCs w:val="20"/>
        </w:rPr>
      </w:pPr>
      <w:r w:rsidRPr="00941CD8">
        <w:rPr>
          <w:rFonts w:ascii="Times New Roman" w:hAnsi="Times New Roman" w:cs="Times New Roman"/>
          <w:sz w:val="20"/>
          <w:szCs w:val="20"/>
        </w:rPr>
        <w:t xml:space="preserve">The </w:t>
      </w:r>
      <w:r w:rsidRPr="00941CD8">
        <w:rPr>
          <w:rFonts w:ascii="Times New Roman" w:hAnsi="Times New Roman" w:cs="Times New Roman"/>
          <w:b/>
          <w:bCs/>
          <w:sz w:val="20"/>
          <w:szCs w:val="20"/>
        </w:rPr>
        <w:t>Solid Protocol</w:t>
      </w:r>
      <w:r w:rsidRPr="00941CD8">
        <w:rPr>
          <w:rFonts w:ascii="Times New Roman" w:hAnsi="Times New Roman" w:cs="Times New Roman"/>
          <w:sz w:val="20"/>
          <w:szCs w:val="20"/>
        </w:rPr>
        <w:t xml:space="preserve"> bridges all pairs of tokens into a “Solid version” of those tokens themselves. Every token could be converted into a </w:t>
      </w:r>
      <w:r w:rsidRPr="00941CD8">
        <w:rPr>
          <w:rFonts w:ascii="Times New Roman" w:hAnsi="Times New Roman" w:cs="Times New Roman"/>
          <w:b/>
          <w:bCs/>
          <w:sz w:val="20"/>
          <w:szCs w:val="20"/>
        </w:rPr>
        <w:t>“Solid version”</w:t>
      </w:r>
      <w:r w:rsidRPr="00941CD8">
        <w:rPr>
          <w:rFonts w:ascii="Times New Roman" w:hAnsi="Times New Roman" w:cs="Times New Roman"/>
          <w:sz w:val="20"/>
          <w:szCs w:val="20"/>
        </w:rPr>
        <w:t xml:space="preserve"> of the token itself. </w:t>
      </w:r>
    </w:p>
    <w:p w14:paraId="16E3787E" w14:textId="77777777" w:rsidR="007468AB" w:rsidRPr="00941CD8" w:rsidRDefault="007468AB" w:rsidP="007468AB">
      <w:pPr>
        <w:ind w:firstLine="360"/>
        <w:rPr>
          <w:rFonts w:ascii="Times New Roman" w:hAnsi="Times New Roman" w:cs="Times New Roman"/>
          <w:sz w:val="20"/>
          <w:szCs w:val="20"/>
        </w:rPr>
      </w:pPr>
      <w:r w:rsidRPr="00941CD8">
        <w:rPr>
          <w:rFonts w:ascii="Times New Roman" w:hAnsi="Times New Roman" w:cs="Times New Roman"/>
          <w:sz w:val="20"/>
          <w:szCs w:val="20"/>
        </w:rPr>
        <w:t xml:space="preserve">When the supply of a token is being minted, those supplies could then be used to buy into the </w:t>
      </w:r>
      <w:r w:rsidRPr="00941CD8">
        <w:rPr>
          <w:rFonts w:ascii="Times New Roman" w:hAnsi="Times New Roman" w:cs="Times New Roman"/>
          <w:b/>
          <w:bCs/>
          <w:sz w:val="20"/>
          <w:szCs w:val="20"/>
        </w:rPr>
        <w:t>“Solid version”</w:t>
      </w:r>
      <w:r w:rsidRPr="00941CD8">
        <w:rPr>
          <w:rFonts w:ascii="Times New Roman" w:hAnsi="Times New Roman" w:cs="Times New Roman"/>
          <w:sz w:val="20"/>
          <w:szCs w:val="20"/>
        </w:rPr>
        <w:t xml:space="preserve"> of the token, creating a self-liquidated </w:t>
      </w:r>
      <w:r w:rsidRPr="00941CD8">
        <w:rPr>
          <w:rFonts w:ascii="Times New Roman" w:hAnsi="Times New Roman" w:cs="Times New Roman"/>
          <w:b/>
          <w:bCs/>
          <w:sz w:val="20"/>
          <w:szCs w:val="20"/>
        </w:rPr>
        <w:t>Solid-token</w:t>
      </w:r>
      <w:r w:rsidRPr="00941CD8">
        <w:rPr>
          <w:rFonts w:ascii="Times New Roman" w:hAnsi="Times New Roman" w:cs="Times New Roman"/>
          <w:sz w:val="20"/>
          <w:szCs w:val="20"/>
        </w:rPr>
        <w:t xml:space="preserve"> based on the token itself.</w:t>
      </w:r>
    </w:p>
    <w:p w14:paraId="2F922F33" w14:textId="77777777" w:rsidR="007468AB" w:rsidRPr="00941CD8" w:rsidRDefault="007468AB" w:rsidP="007468AB">
      <w:pPr>
        <w:ind w:firstLine="360"/>
        <w:rPr>
          <w:rFonts w:ascii="Times New Roman" w:hAnsi="Times New Roman" w:cs="Times New Roman"/>
          <w:sz w:val="20"/>
          <w:szCs w:val="20"/>
        </w:rPr>
      </w:pPr>
      <w:r w:rsidRPr="00941CD8">
        <w:rPr>
          <w:rFonts w:ascii="Times New Roman" w:hAnsi="Times New Roman" w:cs="Times New Roman"/>
          <w:sz w:val="20"/>
          <w:szCs w:val="20"/>
        </w:rPr>
        <w:t>By</w:t>
      </w:r>
      <w:r w:rsidRPr="00941CD8">
        <w:rPr>
          <w:rFonts w:ascii="Times New Roman" w:hAnsi="Times New Roman" w:cs="Times New Roman"/>
          <w:b/>
          <w:bCs/>
          <w:sz w:val="20"/>
          <w:szCs w:val="20"/>
        </w:rPr>
        <w:t xml:space="preserve"> “proof-of-staking</w:t>
      </w:r>
      <w:r w:rsidRPr="00941CD8">
        <w:rPr>
          <w:rFonts w:ascii="Times New Roman" w:hAnsi="Times New Roman" w:cs="Times New Roman"/>
          <w:sz w:val="20"/>
          <w:szCs w:val="20"/>
        </w:rPr>
        <w:t xml:space="preserve">”, holders of the </w:t>
      </w:r>
      <w:r w:rsidRPr="00941CD8">
        <w:rPr>
          <w:rFonts w:ascii="Times New Roman" w:hAnsi="Times New Roman" w:cs="Times New Roman"/>
          <w:b/>
          <w:bCs/>
          <w:sz w:val="20"/>
          <w:szCs w:val="20"/>
        </w:rPr>
        <w:t>Solid-token</w:t>
      </w:r>
      <w:r w:rsidRPr="00941CD8">
        <w:rPr>
          <w:rFonts w:ascii="Times New Roman" w:hAnsi="Times New Roman" w:cs="Times New Roman"/>
          <w:sz w:val="20"/>
          <w:szCs w:val="20"/>
        </w:rPr>
        <w:t xml:space="preserve"> can lock up their liquidity in a pool to ensure there is a supply that would not be sold, and be rewarded as others sell. This creates a good cycle of a supply and demand model that there is a value of just holding the Solid-token itself. </w:t>
      </w:r>
    </w:p>
    <w:p w14:paraId="16297E90" w14:textId="77777777" w:rsidR="007468AB" w:rsidRPr="00941CD8" w:rsidRDefault="007468AB" w:rsidP="007468AB">
      <w:pPr>
        <w:ind w:firstLine="360"/>
        <w:rPr>
          <w:rFonts w:ascii="Times New Roman" w:hAnsi="Times New Roman" w:cs="Times New Roman"/>
          <w:sz w:val="20"/>
          <w:szCs w:val="20"/>
        </w:rPr>
      </w:pPr>
      <w:r w:rsidRPr="00941CD8">
        <w:rPr>
          <w:rFonts w:ascii="Times New Roman" w:hAnsi="Times New Roman" w:cs="Times New Roman"/>
          <w:sz w:val="20"/>
          <w:szCs w:val="20"/>
        </w:rPr>
        <w:t>Unlike most markets, the Solid Protocol does not adjust the price of the Solid-token linearly, but with a simple formula to calculate the price of such. (See below section 3 Price Oracle)</w:t>
      </w:r>
    </w:p>
    <w:p w14:paraId="50E91548" w14:textId="77777777" w:rsidR="007468AB" w:rsidRPr="00941CD8" w:rsidRDefault="007468AB" w:rsidP="00941CD8">
      <w:pPr>
        <w:pStyle w:val="3"/>
        <w:numPr>
          <w:ilvl w:val="2"/>
          <w:numId w:val="28"/>
        </w:numPr>
        <w:rPr>
          <w:rFonts w:ascii="Times New Roman" w:hAnsi="Times New Roman" w:cs="Times New Roman"/>
          <w:b/>
          <w:bCs/>
          <w:color w:val="auto"/>
        </w:rPr>
      </w:pPr>
      <w:r w:rsidRPr="00941CD8">
        <w:rPr>
          <w:rFonts w:ascii="Times New Roman" w:hAnsi="Times New Roman" w:cs="Times New Roman"/>
          <w:b/>
          <w:bCs/>
          <w:color w:val="auto"/>
        </w:rPr>
        <w:t>Anti-inflation</w:t>
      </w:r>
    </w:p>
    <w:p w14:paraId="18E24320" w14:textId="77777777" w:rsidR="007468AB" w:rsidRPr="00941CD8" w:rsidRDefault="007468AB" w:rsidP="007468AB">
      <w:pPr>
        <w:pStyle w:val="3"/>
        <w:ind w:left="360"/>
        <w:rPr>
          <w:rFonts w:ascii="Times New Roman" w:hAnsi="Times New Roman" w:cs="Times New Roman"/>
          <w:b/>
          <w:bCs/>
          <w:color w:val="auto"/>
        </w:rPr>
      </w:pPr>
    </w:p>
    <w:p w14:paraId="3B35DF8B" w14:textId="758FCE7E"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b/>
          <w:bCs/>
          <w:sz w:val="20"/>
          <w:szCs w:val="20"/>
        </w:rPr>
        <w:t>Solid protocol</w:t>
      </w:r>
      <w:r w:rsidRPr="00235162">
        <w:rPr>
          <w:rFonts w:ascii="Times New Roman" w:hAnsi="Times New Roman" w:cs="Times New Roman"/>
          <w:sz w:val="20"/>
          <w:szCs w:val="20"/>
        </w:rPr>
        <w:t xml:space="preserve"> allows traders to use </w:t>
      </w:r>
      <w:r w:rsidRPr="00235162">
        <w:rPr>
          <w:rFonts w:ascii="Times New Roman" w:hAnsi="Times New Roman" w:cs="Times New Roman"/>
          <w:b/>
          <w:bCs/>
          <w:sz w:val="20"/>
          <w:szCs w:val="20"/>
        </w:rPr>
        <w:t>Solid-token</w:t>
      </w:r>
      <w:r w:rsidRPr="00235162">
        <w:rPr>
          <w:rFonts w:ascii="Times New Roman" w:hAnsi="Times New Roman" w:cs="Times New Roman"/>
          <w:sz w:val="20"/>
          <w:szCs w:val="20"/>
        </w:rPr>
        <w:t xml:space="preserve"> as a base for trading, it is also an anti-</w:t>
      </w:r>
      <w:r w:rsidR="004D1F0B">
        <w:rPr>
          <w:rFonts w:ascii="Times New Roman" w:hAnsi="Times New Roman" w:cs="Times New Roman"/>
          <w:sz w:val="20"/>
          <w:szCs w:val="20"/>
        </w:rPr>
        <w:t>in</w:t>
      </w:r>
      <w:r w:rsidRPr="00235162">
        <w:rPr>
          <w:rFonts w:ascii="Times New Roman" w:hAnsi="Times New Roman" w:cs="Times New Roman"/>
          <w:sz w:val="20"/>
          <w:szCs w:val="20"/>
        </w:rPr>
        <w:t xml:space="preserve">flation protocol for the market with </w:t>
      </w:r>
      <w:r w:rsidRPr="00235162">
        <w:rPr>
          <w:rFonts w:ascii="Times New Roman" w:hAnsi="Times New Roman" w:cs="Times New Roman"/>
          <w:b/>
          <w:bCs/>
          <w:sz w:val="20"/>
          <w:szCs w:val="20"/>
        </w:rPr>
        <w:t>quantitative easing (QE)</w:t>
      </w:r>
      <w:r w:rsidRPr="00235162">
        <w:rPr>
          <w:rFonts w:ascii="Times New Roman" w:hAnsi="Times New Roman" w:cs="Times New Roman"/>
          <w:sz w:val="20"/>
          <w:szCs w:val="20"/>
        </w:rPr>
        <w:t xml:space="preserve">, since if one holds a </w:t>
      </w:r>
      <w:r w:rsidRPr="00235162">
        <w:rPr>
          <w:rFonts w:ascii="Times New Roman" w:hAnsi="Times New Roman" w:cs="Times New Roman"/>
          <w:b/>
          <w:bCs/>
          <w:sz w:val="20"/>
          <w:szCs w:val="20"/>
        </w:rPr>
        <w:t>“Solid version”</w:t>
      </w:r>
      <w:r w:rsidRPr="00235162">
        <w:rPr>
          <w:rFonts w:ascii="Times New Roman" w:hAnsi="Times New Roman" w:cs="Times New Roman"/>
          <w:sz w:val="20"/>
          <w:szCs w:val="20"/>
        </w:rPr>
        <w:t xml:space="preserve"> of a stable coin, the </w:t>
      </w:r>
      <w:r w:rsidRPr="00235162">
        <w:rPr>
          <w:rFonts w:ascii="Times New Roman" w:hAnsi="Times New Roman" w:cs="Times New Roman"/>
          <w:b/>
          <w:bCs/>
          <w:sz w:val="20"/>
          <w:szCs w:val="20"/>
        </w:rPr>
        <w:t>Solid-token</w:t>
      </w:r>
      <w:r w:rsidRPr="00235162">
        <w:rPr>
          <w:rFonts w:ascii="Times New Roman" w:hAnsi="Times New Roman" w:cs="Times New Roman"/>
          <w:sz w:val="20"/>
          <w:szCs w:val="20"/>
        </w:rPr>
        <w:t xml:space="preserve"> could keep itself value accordingly to inflation as the supply of the </w:t>
      </w:r>
      <w:r w:rsidRPr="00235162">
        <w:rPr>
          <w:rFonts w:ascii="Times New Roman" w:hAnsi="Times New Roman" w:cs="Times New Roman"/>
          <w:b/>
          <w:bCs/>
          <w:sz w:val="20"/>
          <w:szCs w:val="20"/>
        </w:rPr>
        <w:t>“Solid version”</w:t>
      </w:r>
      <w:r w:rsidRPr="00235162">
        <w:rPr>
          <w:rFonts w:ascii="Times New Roman" w:hAnsi="Times New Roman" w:cs="Times New Roman"/>
          <w:sz w:val="20"/>
          <w:szCs w:val="20"/>
        </w:rPr>
        <w:t xml:space="preserve"> of the stable coin would increases when more stable coin is minted. </w:t>
      </w:r>
    </w:p>
    <w:p w14:paraId="1CCDA4D3" w14:textId="77777777" w:rsidR="007468AB" w:rsidRPr="00235162" w:rsidRDefault="007468AB" w:rsidP="007468AB">
      <w:pPr>
        <w:ind w:firstLine="360"/>
        <w:rPr>
          <w:rFonts w:ascii="Times New Roman" w:hAnsi="Times New Roman" w:cs="Times New Roman"/>
          <w:b/>
          <w:bCs/>
          <w:sz w:val="20"/>
          <w:szCs w:val="20"/>
        </w:rPr>
      </w:pPr>
      <w:r w:rsidRPr="00235162">
        <w:rPr>
          <w:rFonts w:ascii="Times New Roman" w:hAnsi="Times New Roman" w:cs="Times New Roman"/>
          <w:sz w:val="20"/>
          <w:szCs w:val="20"/>
        </w:rPr>
        <w:t xml:space="preserve">If one holds a stable coin like US dollars (USD), USD is being minted but the holder does not benefit from this as stable coin does not increases in value as time goes by generally, but by converting USD into Solid-USD through the Solid Protocol, the buyer holds the </w:t>
      </w:r>
      <w:r w:rsidRPr="00235162">
        <w:rPr>
          <w:rFonts w:ascii="Times New Roman" w:hAnsi="Times New Roman" w:cs="Times New Roman"/>
          <w:b/>
          <w:bCs/>
          <w:sz w:val="20"/>
          <w:szCs w:val="20"/>
        </w:rPr>
        <w:t>“Solid version”</w:t>
      </w:r>
      <w:r w:rsidRPr="00235162">
        <w:rPr>
          <w:rFonts w:ascii="Times New Roman" w:hAnsi="Times New Roman" w:cs="Times New Roman"/>
          <w:sz w:val="20"/>
          <w:szCs w:val="20"/>
        </w:rPr>
        <w:t xml:space="preserve"> of the token which enables the catch up to inflation as more USD is being minted, the price of Solid-USD also increases over USD as more USD is being used to buy into Solid-USD.</w:t>
      </w:r>
    </w:p>
    <w:p w14:paraId="4208A621" w14:textId="2BB5D953" w:rsidR="008711F7" w:rsidRDefault="007468AB" w:rsidP="008711F7">
      <w:pPr>
        <w:ind w:firstLine="360"/>
        <w:rPr>
          <w:rFonts w:ascii="Times New Roman" w:hAnsi="Times New Roman" w:cs="Times New Roman"/>
          <w:sz w:val="20"/>
          <w:szCs w:val="20"/>
        </w:rPr>
      </w:pPr>
      <w:r w:rsidRPr="00235162">
        <w:rPr>
          <w:rFonts w:ascii="Times New Roman" w:hAnsi="Times New Roman" w:cs="Times New Roman"/>
          <w:sz w:val="20"/>
          <w:szCs w:val="20"/>
        </w:rPr>
        <w:t xml:space="preserve">However, a token that has a fixed supply that does not increase over time could not take good use of the </w:t>
      </w:r>
      <w:r w:rsidRPr="00235162">
        <w:rPr>
          <w:rFonts w:ascii="Times New Roman" w:hAnsi="Times New Roman" w:cs="Times New Roman"/>
          <w:b/>
          <w:bCs/>
          <w:sz w:val="20"/>
          <w:szCs w:val="20"/>
        </w:rPr>
        <w:t>Solid Protocol</w:t>
      </w:r>
      <w:r w:rsidRPr="00235162">
        <w:rPr>
          <w:rFonts w:ascii="Times New Roman" w:hAnsi="Times New Roman" w:cs="Times New Roman"/>
          <w:sz w:val="20"/>
          <w:szCs w:val="20"/>
        </w:rPr>
        <w:t xml:space="preserve"> since there would be also a fixed amount in this protocol based on the fixed supply.</w:t>
      </w:r>
    </w:p>
    <w:p w14:paraId="7A5F14CC" w14:textId="77777777" w:rsidR="008711F7" w:rsidRPr="008711F7" w:rsidRDefault="008711F7" w:rsidP="008711F7">
      <w:pPr>
        <w:ind w:firstLine="360"/>
        <w:rPr>
          <w:rFonts w:ascii="Times New Roman" w:hAnsi="Times New Roman" w:cs="Times New Roman"/>
          <w:sz w:val="20"/>
          <w:szCs w:val="20"/>
        </w:rPr>
      </w:pPr>
    </w:p>
    <w:p w14:paraId="23D6906B" w14:textId="77777777" w:rsidR="007468AB" w:rsidRPr="00941CD8" w:rsidRDefault="007468AB" w:rsidP="00941CD8">
      <w:pPr>
        <w:pStyle w:val="3"/>
        <w:numPr>
          <w:ilvl w:val="2"/>
          <w:numId w:val="28"/>
        </w:numPr>
        <w:rPr>
          <w:rFonts w:ascii="Times New Roman" w:hAnsi="Times New Roman" w:cs="Times New Roman"/>
          <w:b/>
          <w:bCs/>
          <w:color w:val="auto"/>
        </w:rPr>
      </w:pPr>
      <w:r w:rsidRPr="00941CD8">
        <w:rPr>
          <w:rFonts w:ascii="Times New Roman" w:hAnsi="Times New Roman" w:cs="Times New Roman"/>
          <w:b/>
          <w:bCs/>
          <w:color w:val="auto"/>
        </w:rPr>
        <w:t>Price oracle</w:t>
      </w:r>
    </w:p>
    <w:p w14:paraId="796F3149" w14:textId="77777777" w:rsidR="007468AB" w:rsidRPr="00941CD8" w:rsidRDefault="007468AB" w:rsidP="007468AB">
      <w:pPr>
        <w:widowControl/>
        <w:spacing w:after="0" w:line="240" w:lineRule="auto"/>
        <w:rPr>
          <w:rFonts w:ascii="Times New Roman" w:eastAsia="Times New Roman" w:hAnsi="Times New Roman" w:cs="Times New Roman"/>
          <w:color w:val="000000"/>
          <w:sz w:val="24"/>
          <w:szCs w:val="24"/>
        </w:rPr>
      </w:pPr>
    </w:p>
    <w:p w14:paraId="39C2A43F"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r w:rsidRPr="00235162">
        <w:rPr>
          <w:rFonts w:ascii="Times New Roman" w:eastAsia="Times New Roman" w:hAnsi="Times New Roman" w:cs="Times New Roman"/>
          <w:color w:val="000000"/>
          <w:sz w:val="20"/>
          <w:szCs w:val="20"/>
        </w:rPr>
        <w:t xml:space="preserve">We propose a simple mechanism to calculate the price, based on supply, given </w:t>
      </w:r>
      <m:oMath>
        <m:r>
          <w:rPr>
            <w:rFonts w:ascii="Cambria Math" w:eastAsia="Times New Roman" w:hAnsi="Cambria Math" w:cs="Times New Roman"/>
            <w:color w:val="000000"/>
            <w:sz w:val="20"/>
            <w:szCs w:val="20"/>
          </w:rPr>
          <m:t>x</m:t>
        </m:r>
      </m:oMath>
      <w:r w:rsidRPr="00235162">
        <w:rPr>
          <w:rFonts w:ascii="Times New Roman" w:eastAsia="Times New Roman" w:hAnsi="Times New Roman" w:cs="Times New Roman"/>
          <w:color w:val="000000"/>
          <w:sz w:val="20"/>
          <w:szCs w:val="20"/>
        </w:rPr>
        <w:t xml:space="preserve"> as the supply of the token, the price of the token, </w:t>
      </w:r>
      <m:oMath>
        <m:r>
          <w:rPr>
            <w:rFonts w:ascii="Cambria Math" w:eastAsia="Times New Roman" w:hAnsi="Cambria Math" w:cs="Times New Roman"/>
            <w:color w:val="000000"/>
            <w:sz w:val="20"/>
            <w:szCs w:val="20"/>
          </w:rPr>
          <m:t>f</m:t>
        </m:r>
        <m:d>
          <m:dPr>
            <m:ctrlPr>
              <w:rPr>
                <w:rFonts w:ascii="Cambria Math" w:eastAsia="Times New Roman" w:hAnsi="Cambria Math" w:cs="Times New Roman"/>
                <w:i/>
                <w:color w:val="000000"/>
                <w:sz w:val="20"/>
                <w:szCs w:val="20"/>
              </w:rPr>
            </m:ctrlPr>
          </m:dPr>
          <m:e>
            <m:r>
              <w:rPr>
                <w:rFonts w:ascii="Cambria Math" w:eastAsia="Times New Roman" w:hAnsi="Cambria Math" w:cs="Times New Roman"/>
                <w:color w:val="000000"/>
                <w:sz w:val="20"/>
                <w:szCs w:val="20"/>
              </w:rPr>
              <m:t>x</m:t>
            </m:r>
          </m:e>
        </m:d>
      </m:oMath>
      <w:r w:rsidRPr="00235162">
        <w:rPr>
          <w:rFonts w:ascii="Times New Roman" w:eastAsia="Times New Roman" w:hAnsi="Times New Roman" w:cs="Times New Roman"/>
          <w:color w:val="000000"/>
          <w:sz w:val="20"/>
          <w:szCs w:val="20"/>
        </w:rPr>
        <w:t>, is determined by the following formula:</w:t>
      </w:r>
    </w:p>
    <w:p w14:paraId="7B23DFEC"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p>
    <w:p w14:paraId="2A52552D" w14:textId="77777777" w:rsidR="007468AB" w:rsidRPr="00235162" w:rsidRDefault="007468AB" w:rsidP="007468AB">
      <w:pPr>
        <w:widowControl/>
        <w:spacing w:after="0" w:line="240" w:lineRule="auto"/>
        <w:rPr>
          <w:rFonts w:ascii="Times New Roman" w:eastAsia="Times New Roman" w:hAnsi="Times New Roman" w:cs="Times New Roman"/>
          <w:color w:val="000000"/>
          <w:sz w:val="20"/>
          <w:szCs w:val="20"/>
        </w:rPr>
      </w:pPr>
      <m:oMathPara>
        <m:oMathParaPr>
          <m:jc m:val="center"/>
        </m:oMathParaPr>
        <m:oMath>
          <m:r>
            <w:rPr>
              <w:rFonts w:ascii="Cambria Math" w:eastAsia="Times New Roman" w:hAnsi="Cambria Math" w:cs="Times New Roman"/>
              <w:color w:val="000000"/>
              <w:sz w:val="20"/>
              <w:szCs w:val="20"/>
            </w:rPr>
            <m:t>f</m:t>
          </m:r>
          <m:d>
            <m:dPr>
              <m:ctrlPr>
                <w:rPr>
                  <w:rFonts w:ascii="Cambria Math" w:eastAsia="Times New Roman" w:hAnsi="Cambria Math" w:cs="Times New Roman"/>
                  <w:i/>
                  <w:color w:val="000000"/>
                  <w:sz w:val="20"/>
                  <w:szCs w:val="20"/>
                </w:rPr>
              </m:ctrlPr>
            </m:dPr>
            <m:e>
              <m:r>
                <w:rPr>
                  <w:rFonts w:ascii="Cambria Math" w:eastAsia="Times New Roman" w:hAnsi="Cambria Math" w:cs="Times New Roman"/>
                  <w:color w:val="000000"/>
                  <w:sz w:val="20"/>
                  <w:szCs w:val="20"/>
                </w:rPr>
                <m:t>x</m:t>
              </m:r>
            </m:e>
          </m:d>
          <m:r>
            <w:rPr>
              <w:rFonts w:ascii="Cambria Math" w:eastAsia="Times New Roman" w:hAnsi="Cambria Math" w:cs="Times New Roman"/>
              <w:color w:val="000000"/>
              <w:sz w:val="20"/>
              <w:szCs w:val="20"/>
            </w:rPr>
            <m:t xml:space="preserve">= </m:t>
          </m:r>
          <m:rad>
            <m:radPr>
              <m:ctrlPr>
                <w:rPr>
                  <w:rFonts w:ascii="Cambria Math" w:eastAsia="Times New Roman" w:hAnsi="Cambria Math" w:cs="Times New Roman"/>
                  <w:i/>
                  <w:color w:val="000000"/>
                  <w:sz w:val="20"/>
                  <w:szCs w:val="20"/>
                </w:rPr>
              </m:ctrlPr>
            </m:radPr>
            <m:deg>
              <m:r>
                <w:rPr>
                  <w:rFonts w:ascii="Cambria Math" w:eastAsia="Times New Roman" w:hAnsi="Cambria Math" w:cs="Times New Roman"/>
                  <w:color w:val="000000"/>
                  <w:sz w:val="20"/>
                  <w:szCs w:val="20"/>
                </w:rPr>
                <m:t>2</m:t>
              </m:r>
            </m:deg>
            <m:e>
              <m:r>
                <w:rPr>
                  <w:rFonts w:ascii="Cambria Math" w:eastAsia="Times New Roman" w:hAnsi="Cambria Math" w:cs="Times New Roman"/>
                  <w:color w:val="000000"/>
                  <w:sz w:val="20"/>
                  <w:szCs w:val="20"/>
                </w:rPr>
                <m:t>x</m:t>
              </m:r>
            </m:e>
          </m:rad>
        </m:oMath>
      </m:oMathPara>
    </w:p>
    <w:p w14:paraId="339A5D50" w14:textId="77777777" w:rsidR="007468AB" w:rsidRPr="00235162" w:rsidRDefault="007468AB" w:rsidP="007468AB">
      <w:pPr>
        <w:widowControl/>
        <w:spacing w:after="0" w:line="240" w:lineRule="auto"/>
        <w:ind w:left="720"/>
        <w:rPr>
          <w:rFonts w:ascii="Times New Roman" w:eastAsia="Times New Roman" w:hAnsi="Times New Roman" w:cs="Times New Roman"/>
          <w:color w:val="000000"/>
          <w:sz w:val="20"/>
          <w:szCs w:val="20"/>
        </w:rPr>
      </w:pPr>
    </w:p>
    <w:p w14:paraId="43FAA838" w14:textId="77777777" w:rsidR="007468AB" w:rsidRPr="00235162" w:rsidRDefault="007468AB" w:rsidP="008711F7">
      <w:pPr>
        <w:widowControl/>
        <w:spacing w:after="0" w:line="240" w:lineRule="auto"/>
        <w:jc w:val="center"/>
        <w:rPr>
          <w:rFonts w:ascii="Times New Roman" w:eastAsia="Times New Roman" w:hAnsi="Times New Roman" w:cs="Times New Roman"/>
          <w:color w:val="000000"/>
          <w:sz w:val="20"/>
          <w:szCs w:val="20"/>
        </w:rPr>
      </w:pPr>
      <w:r w:rsidRPr="00235162">
        <w:rPr>
          <w:rFonts w:ascii="Times New Roman" w:eastAsia="Times New Roman" w:hAnsi="Times New Roman" w:cs="Times New Roman"/>
          <w:color w:val="000000"/>
          <w:sz w:val="20"/>
          <w:szCs w:val="20"/>
        </w:rPr>
        <w:t>Formula 1.</w:t>
      </w:r>
      <w:r w:rsidRPr="00235162">
        <w:rPr>
          <w:rFonts w:ascii="Times New Roman" w:hAnsi="Times New Roman" w:cs="Times New Roman"/>
          <w:color w:val="000000"/>
          <w:sz w:val="20"/>
          <w:szCs w:val="20"/>
        </w:rPr>
        <w:t>1</w:t>
      </w:r>
      <w:r w:rsidRPr="00235162">
        <w:rPr>
          <w:rFonts w:ascii="Times New Roman" w:eastAsia="Times New Roman" w:hAnsi="Times New Roman" w:cs="Times New Roman"/>
          <w:color w:val="000000"/>
          <w:sz w:val="20"/>
          <w:szCs w:val="20"/>
        </w:rPr>
        <w:t xml:space="preserve"> Price of Solid-token based on total supply of Solid-token</w:t>
      </w:r>
    </w:p>
    <w:p w14:paraId="0214443D"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p>
    <w:p w14:paraId="5E8A8E1B"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r w:rsidRPr="00235162">
        <w:rPr>
          <w:rFonts w:ascii="Times New Roman" w:eastAsia="Times New Roman" w:hAnsi="Times New Roman" w:cs="Times New Roman"/>
          <w:color w:val="000000"/>
          <w:sz w:val="20"/>
          <w:szCs w:val="20"/>
        </w:rPr>
        <w:t xml:space="preserve">In a real-life scenario, when a trader buys the token, the trader cannot buy all the tokens he wants at the current price. Exchanges mimic the effect that, the token’s price goes up as the buyer buys in more coin in a dynamic way, which is called </w:t>
      </w:r>
      <w:r w:rsidRPr="00235162">
        <w:rPr>
          <w:rFonts w:ascii="Times New Roman" w:eastAsia="Times New Roman" w:hAnsi="Times New Roman" w:cs="Times New Roman"/>
          <w:b/>
          <w:bCs/>
          <w:color w:val="000000"/>
          <w:sz w:val="20"/>
          <w:szCs w:val="20"/>
        </w:rPr>
        <w:t>price impact</w:t>
      </w:r>
      <w:r w:rsidRPr="00235162">
        <w:rPr>
          <w:rFonts w:ascii="Times New Roman" w:eastAsia="Times New Roman" w:hAnsi="Times New Roman" w:cs="Times New Roman"/>
          <w:color w:val="000000"/>
          <w:sz w:val="20"/>
          <w:szCs w:val="20"/>
        </w:rPr>
        <w:t>. Price impact normally could be deduced to a simpler formula since markets normally adjust the price linearly.</w:t>
      </w:r>
    </w:p>
    <w:p w14:paraId="047A99A0"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p>
    <w:p w14:paraId="6E64443F"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r w:rsidRPr="00235162">
        <w:rPr>
          <w:rFonts w:ascii="Times New Roman" w:hAnsi="Times New Roman" w:cs="Times New Roman"/>
          <w:sz w:val="20"/>
          <w:szCs w:val="20"/>
        </w:rPr>
        <w:t xml:space="preserve">All price impact could be calculated with definite integral given  </w:t>
      </w:r>
      <m:oMath>
        <m:r>
          <w:rPr>
            <w:rFonts w:ascii="Cambria Math" w:hAnsi="Cambria Math" w:cs="Times New Roman"/>
            <w:sz w:val="20"/>
            <w:szCs w:val="20"/>
          </w:rPr>
          <m:t>f</m:t>
        </m:r>
        <m:d>
          <m:dPr>
            <m:ctrlPr>
              <w:rPr>
                <w:rFonts w:ascii="Cambria Math" w:hAnsi="Cambria Math" w:cs="Times New Roman"/>
                <w:sz w:val="20"/>
                <w:szCs w:val="20"/>
              </w:rPr>
            </m:ctrlPr>
          </m:dPr>
          <m:e>
            <m:r>
              <w:rPr>
                <w:rFonts w:ascii="Cambria Math" w:hAnsi="Cambria Math" w:cs="Times New Roman"/>
                <w:sz w:val="20"/>
                <w:szCs w:val="20"/>
              </w:rPr>
              <m:t>x</m:t>
            </m:r>
          </m:e>
        </m:d>
      </m:oMath>
      <w:r w:rsidRPr="00235162">
        <w:rPr>
          <w:rFonts w:ascii="Times New Roman" w:hAnsi="Times New Roman" w:cs="Times New Roman"/>
          <w:sz w:val="20"/>
          <w:szCs w:val="20"/>
        </w:rPr>
        <w:t xml:space="preserve"> as the formula for calculating the price. Since the proposed method does not adjust the price in a linear way, therefore, we need to deduce our own price impact formula with the definite integral.</w:t>
      </w:r>
    </w:p>
    <w:p w14:paraId="179B1CC6"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p>
    <w:p w14:paraId="34ABA362"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r w:rsidRPr="00235162">
        <w:rPr>
          <w:rFonts w:ascii="Times New Roman" w:hAnsi="Times New Roman" w:cs="Times New Roman"/>
          <w:sz w:val="20"/>
          <w:szCs w:val="20"/>
        </w:rPr>
        <w:t xml:space="preserve">Let α be the initial supply of the Solid-token, β be the final supply of the Solid-token, and let ẟ = β - α, which is tokens in total bought by the buyer, the below formula is used to calculate the total price of all tokens that the buyer needs to pay for buying ẟ token(s). Given </w:t>
      </w:r>
      <m:oMath>
        <m:r>
          <w:rPr>
            <w:rFonts w:ascii="Cambria Math" w:hAnsi="Cambria Math" w:cs="Times New Roman"/>
            <w:sz w:val="20"/>
            <w:szCs w:val="20"/>
          </w:rPr>
          <m:t>f</m:t>
        </m:r>
        <m:d>
          <m:dPr>
            <m:ctrlPr>
              <w:rPr>
                <w:rFonts w:ascii="Cambria Math" w:hAnsi="Cambria Math" w:cs="Times New Roman"/>
                <w:sz w:val="20"/>
                <w:szCs w:val="20"/>
              </w:rPr>
            </m:ctrlPr>
          </m:dPr>
          <m:e>
            <m:r>
              <w:rPr>
                <w:rFonts w:ascii="Cambria Math" w:hAnsi="Cambria Math" w:cs="Times New Roman"/>
                <w:sz w:val="20"/>
                <w:szCs w:val="20"/>
              </w:rPr>
              <m:t>x</m:t>
            </m:r>
          </m:e>
        </m:d>
        <m:r>
          <w:rPr>
            <w:rFonts w:ascii="Cambria Math" w:hAnsi="Cambria Math" w:cs="Times New Roman"/>
            <w:sz w:val="20"/>
            <w:szCs w:val="20"/>
          </w:rPr>
          <m:t xml:space="preserve">= </m:t>
        </m:r>
        <m:rad>
          <m:radPr>
            <m:ctrlPr>
              <w:rPr>
                <w:rFonts w:ascii="Cambria Math" w:hAnsi="Cambria Math" w:cs="Times New Roman"/>
                <w:sz w:val="20"/>
                <w:szCs w:val="20"/>
              </w:rPr>
            </m:ctrlPr>
          </m:radPr>
          <m:deg>
            <m:r>
              <w:rPr>
                <w:rFonts w:ascii="Cambria Math" w:hAnsi="Cambria Math" w:cs="Times New Roman"/>
                <w:sz w:val="20"/>
                <w:szCs w:val="20"/>
              </w:rPr>
              <m:t>2</m:t>
            </m:r>
          </m:deg>
          <m:e>
            <m:r>
              <w:rPr>
                <w:rFonts w:ascii="Cambria Math" w:hAnsi="Cambria Math" w:cs="Times New Roman"/>
                <w:sz w:val="20"/>
                <w:szCs w:val="20"/>
              </w:rPr>
              <m:t>x</m:t>
            </m:r>
          </m:e>
        </m:rad>
      </m:oMath>
      <w:r w:rsidRPr="00235162">
        <w:rPr>
          <w:rFonts w:ascii="Times New Roman" w:hAnsi="Times New Roman" w:cs="Times New Roman"/>
          <w:sz w:val="20"/>
          <w:szCs w:val="20"/>
        </w:rPr>
        <w:t>, we could further deduce the total price with the Riemann Sum definite integral formula:</w:t>
      </w:r>
    </w:p>
    <w:p w14:paraId="37A7BD12"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p>
    <w:p w14:paraId="390D268B" w14:textId="77777777" w:rsidR="007468AB" w:rsidRPr="00235162" w:rsidRDefault="00185770" w:rsidP="007468AB">
      <w:pPr>
        <w:rPr>
          <w:rFonts w:ascii="Times New Roman" w:hAnsi="Times New Roman" w:cs="Times New Roman"/>
          <w:sz w:val="20"/>
          <w:szCs w:val="20"/>
        </w:rPr>
      </w:pPr>
      <m:oMathPara>
        <m:oMathParaPr>
          <m:jc m:val="center"/>
        </m:oMathParaPr>
        <m:oMath>
          <m:limLow>
            <m:limLowPr>
              <m:ctrlPr>
                <w:rPr>
                  <w:rFonts w:ascii="Cambria Math" w:hAnsi="Cambria Math" w:cs="Times New Roman"/>
                  <w:i/>
                  <w:sz w:val="20"/>
                  <w:szCs w:val="20"/>
                </w:rPr>
              </m:ctrlPr>
            </m:limLowPr>
            <m:e>
              <m:r>
                <m:rPr>
                  <m:sty m:val="p"/>
                </m:rPr>
                <w:rPr>
                  <w:rFonts w:ascii="Cambria Math" w:hAnsi="Cambria Math" w:cs="Times New Roman"/>
                  <w:sz w:val="20"/>
                  <w:szCs w:val="20"/>
                </w:rPr>
                <m:t>lim</m:t>
              </m:r>
            </m:e>
            <m:lim>
              <m:r>
                <w:rPr>
                  <w:rFonts w:ascii="Cambria Math" w:hAnsi="Cambria Math" w:cs="Times New Roman"/>
                  <w:sz w:val="20"/>
                  <w:szCs w:val="20"/>
                </w:rPr>
                <m:t>Δx→0</m:t>
              </m:r>
            </m:lim>
          </m:limLow>
          <m:nary>
            <m:naryPr>
              <m:chr m:val="∑"/>
              <m:limLoc m:val="undOvr"/>
              <m:subHide m:val="1"/>
              <m:supHide m:val="1"/>
              <m:ctrlPr>
                <w:rPr>
                  <w:rFonts w:ascii="Cambria Math" w:hAnsi="Cambria Math" w:cs="Times New Roman"/>
                  <w:i/>
                  <w:sz w:val="20"/>
                  <w:szCs w:val="20"/>
                </w:rPr>
              </m:ctrlPr>
            </m:naryPr>
            <m:sub/>
            <m:sup/>
            <m:e>
              <m:r>
                <w:rPr>
                  <w:rFonts w:ascii="Cambria Math" w:eastAsia="Times New Roman" w:hAnsi="Cambria Math" w:cs="Times New Roman"/>
                  <w:color w:val="000000"/>
                  <w:sz w:val="20"/>
                  <w:szCs w:val="20"/>
                </w:rPr>
                <m:t>f</m:t>
              </m:r>
              <m:d>
                <m:dPr>
                  <m:ctrlPr>
                    <w:rPr>
                      <w:rFonts w:ascii="Cambria Math" w:eastAsia="Times New Roman" w:hAnsi="Cambria Math" w:cs="Times New Roman"/>
                      <w:i/>
                      <w:color w:val="000000"/>
                      <w:sz w:val="20"/>
                      <w:szCs w:val="20"/>
                    </w:rPr>
                  </m:ctrlPr>
                </m:dPr>
                <m:e>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x</m:t>
                      </m:r>
                    </m:e>
                    <m:sub>
                      <m:r>
                        <w:rPr>
                          <w:rFonts w:ascii="Cambria Math" w:eastAsia="Times New Roman" w:hAnsi="Cambria Math" w:cs="Times New Roman"/>
                          <w:color w:val="000000"/>
                          <w:sz w:val="20"/>
                          <w:szCs w:val="20"/>
                        </w:rPr>
                        <m:t>i</m:t>
                      </m:r>
                    </m:sub>
                  </m:sSub>
                </m:e>
              </m:d>
              <m:r>
                <w:rPr>
                  <w:rFonts w:ascii="Cambria Math" w:hAnsi="Cambria Math" w:cs="Times New Roman"/>
                  <w:sz w:val="20"/>
                  <w:szCs w:val="20"/>
                </w:rPr>
                <m:t>Δx</m:t>
              </m:r>
            </m:e>
          </m:nary>
        </m:oMath>
      </m:oMathPara>
    </w:p>
    <w:p w14:paraId="488C7584" w14:textId="77777777" w:rsidR="007468AB" w:rsidRPr="00235162" w:rsidRDefault="007468AB" w:rsidP="00235162">
      <w:pPr>
        <w:jc w:val="center"/>
        <w:rPr>
          <w:rFonts w:ascii="Times New Roman" w:hAnsi="Times New Roman" w:cs="Times New Roman"/>
          <w:sz w:val="20"/>
          <w:szCs w:val="20"/>
        </w:rPr>
      </w:pPr>
      <w:r w:rsidRPr="00235162">
        <w:rPr>
          <w:rFonts w:ascii="Times New Roman" w:hAnsi="Times New Roman" w:cs="Times New Roman"/>
          <w:sz w:val="20"/>
          <w:szCs w:val="20"/>
        </w:rPr>
        <w:t>Riemann Sum formula</w:t>
      </w:r>
    </w:p>
    <w:p w14:paraId="4F852CAF" w14:textId="77777777" w:rsidR="007468AB" w:rsidRPr="00235162" w:rsidRDefault="007468AB" w:rsidP="007468AB">
      <w:pPr>
        <w:widowControl/>
        <w:spacing w:after="0" w:line="240" w:lineRule="auto"/>
        <w:ind w:left="720"/>
        <w:rPr>
          <w:rFonts w:ascii="Times New Roman" w:eastAsia="Times New Roman" w:hAnsi="Times New Roman" w:cs="Times New Roman"/>
          <w:color w:val="000000"/>
          <w:sz w:val="20"/>
          <w:szCs w:val="20"/>
        </w:rPr>
      </w:pPr>
    </w:p>
    <w:p w14:paraId="43100659" w14:textId="77777777" w:rsidR="007468AB" w:rsidRPr="00235162" w:rsidRDefault="00185770" w:rsidP="007468AB">
      <w:pPr>
        <w:rPr>
          <w:rFonts w:ascii="Times New Roman" w:hAnsi="Times New Roman" w:cs="Times New Roman"/>
          <w:sz w:val="20"/>
          <w:szCs w:val="20"/>
        </w:rPr>
      </w:pPr>
      <m:oMathPara>
        <m:oMathParaPr>
          <m:jc m:val="center"/>
        </m:oMathParaPr>
        <m:oMath>
          <m:func>
            <m:funcPr>
              <m:ctrlPr>
                <w:rPr>
                  <w:rFonts w:ascii="Cambria Math" w:hAnsi="Cambria Math" w:cs="Times New Roman"/>
                  <w:i/>
                  <w:sz w:val="20"/>
                  <w:szCs w:val="20"/>
                </w:rPr>
              </m:ctrlPr>
            </m:funcPr>
            <m:fName>
              <m:limLow>
                <m:limLowPr>
                  <m:ctrlPr>
                    <w:rPr>
                      <w:rFonts w:ascii="Cambria Math" w:hAnsi="Cambria Math" w:cs="Times New Roman"/>
                      <w:i/>
                      <w:sz w:val="20"/>
                      <w:szCs w:val="20"/>
                    </w:rPr>
                  </m:ctrlPr>
                </m:limLowPr>
                <m:e>
                  <m:r>
                    <m:rPr>
                      <m:sty m:val="p"/>
                    </m:rPr>
                    <w:rPr>
                      <w:rFonts w:ascii="Cambria Math" w:hAnsi="Cambria Math" w:cs="Times New Roman"/>
                      <w:sz w:val="20"/>
                      <w:szCs w:val="20"/>
                    </w:rPr>
                    <m:t>lim</m:t>
                  </m:r>
                </m:e>
                <m:lim>
                  <m:r>
                    <w:rPr>
                      <w:rFonts w:ascii="Cambria Math" w:hAnsi="Cambria Math" w:cs="Times New Roman"/>
                      <w:sz w:val="20"/>
                      <w:szCs w:val="20"/>
                    </w:rPr>
                    <m:t>n→∞</m:t>
                  </m:r>
                </m:lim>
              </m:limLow>
            </m:fName>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f>
                    <m:fPr>
                      <m:ctrlPr>
                        <w:rPr>
                          <w:rFonts w:ascii="Cambria Math" w:hAnsi="Cambria Math" w:cs="Times New Roman"/>
                          <w:i/>
                          <w:sz w:val="20"/>
                          <w:szCs w:val="20"/>
                        </w:rPr>
                      </m:ctrlPr>
                    </m:fPr>
                    <m:num>
                      <m:r>
                        <w:rPr>
                          <w:rFonts w:ascii="Cambria Math" w:hAnsi="Cambria Math" w:cs="Times New Roman"/>
                          <w:sz w:val="20"/>
                          <w:szCs w:val="20"/>
                        </w:rPr>
                        <m:t>ẟ</m:t>
                      </m:r>
                    </m:num>
                    <m:den>
                      <m:r>
                        <w:rPr>
                          <w:rFonts w:ascii="Cambria Math" w:hAnsi="Cambria Math" w:cs="Times New Roman"/>
                          <w:sz w:val="20"/>
                          <w:szCs w:val="20"/>
                        </w:rPr>
                        <m:t>n</m:t>
                      </m:r>
                    </m:den>
                  </m:f>
                </m:e>
              </m:nary>
            </m:e>
          </m:func>
          <m:r>
            <w:rPr>
              <w:rFonts w:ascii="Cambria Math" w:hAnsi="Cambria Math" w:cs="Times New Roman"/>
              <w:sz w:val="20"/>
              <w:szCs w:val="20"/>
            </w:rPr>
            <m:t>*</m:t>
          </m:r>
          <m:rad>
            <m:radPr>
              <m:ctrlPr>
                <w:rPr>
                  <w:rFonts w:ascii="Cambria Math" w:hAnsi="Cambria Math" w:cs="Times New Roman"/>
                  <w:i/>
                  <w:sz w:val="20"/>
                  <w:szCs w:val="20"/>
                </w:rPr>
              </m:ctrlPr>
            </m:radPr>
            <m:deg>
              <m:r>
                <w:rPr>
                  <w:rFonts w:ascii="Cambria Math" w:hAnsi="Cambria Math" w:cs="Times New Roman"/>
                  <w:sz w:val="20"/>
                  <w:szCs w:val="20"/>
                </w:rPr>
                <m:t>2</m:t>
              </m:r>
            </m:deg>
            <m:e>
              <m:r>
                <w:rPr>
                  <w:rFonts w:ascii="Cambria Math" w:hAnsi="Cambria Math" w:cs="Times New Roman"/>
                  <w:sz w:val="20"/>
                  <w:szCs w:val="20"/>
                </w:rPr>
                <m:t>α+i*</m:t>
              </m:r>
              <m:f>
                <m:fPr>
                  <m:ctrlPr>
                    <w:rPr>
                      <w:rFonts w:ascii="Cambria Math" w:hAnsi="Cambria Math" w:cs="Times New Roman"/>
                      <w:i/>
                      <w:sz w:val="20"/>
                      <w:szCs w:val="20"/>
                    </w:rPr>
                  </m:ctrlPr>
                </m:fPr>
                <m:num>
                  <m:r>
                    <w:rPr>
                      <w:rFonts w:ascii="Cambria Math" w:hAnsi="Cambria Math" w:cs="Times New Roman"/>
                      <w:sz w:val="20"/>
                      <w:szCs w:val="20"/>
                    </w:rPr>
                    <m:t>ẟ</m:t>
                  </m:r>
                </m:num>
                <m:den>
                  <m:r>
                    <w:rPr>
                      <w:rFonts w:ascii="Cambria Math" w:hAnsi="Cambria Math" w:cs="Times New Roman"/>
                      <w:sz w:val="20"/>
                      <w:szCs w:val="20"/>
                    </w:rPr>
                    <m:t>n</m:t>
                  </m:r>
                </m:den>
              </m:f>
            </m:e>
          </m:rad>
        </m:oMath>
      </m:oMathPara>
    </w:p>
    <w:p w14:paraId="58D056D4" w14:textId="77777777" w:rsidR="007468AB" w:rsidRPr="00235162" w:rsidRDefault="007468AB" w:rsidP="00235162">
      <w:pPr>
        <w:jc w:val="center"/>
        <w:rPr>
          <w:rFonts w:ascii="Times New Roman" w:hAnsi="Times New Roman" w:cs="Times New Roman"/>
          <w:sz w:val="20"/>
          <w:szCs w:val="20"/>
        </w:rPr>
      </w:pPr>
      <w:r w:rsidRPr="00235162">
        <w:rPr>
          <w:rFonts w:ascii="Times New Roman" w:hAnsi="Times New Roman" w:cs="Times New Roman"/>
          <w:sz w:val="20"/>
          <w:szCs w:val="20"/>
        </w:rPr>
        <w:t>or</w:t>
      </w:r>
    </w:p>
    <w:p w14:paraId="4B9FDC54" w14:textId="77777777" w:rsidR="007468AB" w:rsidRPr="00235162" w:rsidRDefault="00185770" w:rsidP="007468AB">
      <w:pPr>
        <w:rPr>
          <w:rFonts w:ascii="Times New Roman" w:hAnsi="Times New Roman" w:cs="Times New Roman"/>
          <w:sz w:val="20"/>
          <w:szCs w:val="20"/>
        </w:rPr>
      </w:pPr>
      <m:oMathPara>
        <m:oMathParaPr>
          <m:jc m:val="center"/>
        </m:oMathParaPr>
        <m:oMath>
          <m:func>
            <m:funcPr>
              <m:ctrlPr>
                <w:rPr>
                  <w:rFonts w:ascii="Cambria Math" w:hAnsi="Cambria Math" w:cs="Times New Roman"/>
                  <w:i/>
                  <w:sz w:val="20"/>
                  <w:szCs w:val="20"/>
                </w:rPr>
              </m:ctrlPr>
            </m:funcPr>
            <m:fName>
              <m:limLow>
                <m:limLowPr>
                  <m:ctrlPr>
                    <w:rPr>
                      <w:rFonts w:ascii="Cambria Math" w:hAnsi="Cambria Math" w:cs="Times New Roman"/>
                      <w:i/>
                      <w:sz w:val="20"/>
                      <w:szCs w:val="20"/>
                    </w:rPr>
                  </m:ctrlPr>
                </m:limLowPr>
                <m:e>
                  <m:r>
                    <m:rPr>
                      <m:sty m:val="p"/>
                    </m:rPr>
                    <w:rPr>
                      <w:rFonts w:ascii="Cambria Math" w:hAnsi="Cambria Math" w:cs="Times New Roman"/>
                      <w:sz w:val="20"/>
                      <w:szCs w:val="20"/>
                    </w:rPr>
                    <m:t>lim</m:t>
                  </m:r>
                </m:e>
                <m:lim>
                  <m:r>
                    <w:rPr>
                      <w:rFonts w:ascii="Cambria Math" w:hAnsi="Cambria Math" w:cs="Times New Roman"/>
                      <w:sz w:val="20"/>
                      <w:szCs w:val="20"/>
                    </w:rPr>
                    <m:t>n→∞</m:t>
                  </m:r>
                </m:lim>
              </m:limLow>
            </m:fName>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f>
                    <m:fPr>
                      <m:ctrlPr>
                        <w:rPr>
                          <w:rFonts w:ascii="Cambria Math" w:hAnsi="Cambria Math" w:cs="Times New Roman"/>
                          <w:i/>
                          <w:sz w:val="20"/>
                          <w:szCs w:val="20"/>
                        </w:rPr>
                      </m:ctrlPr>
                    </m:fPr>
                    <m:num>
                      <m:r>
                        <w:rPr>
                          <w:rFonts w:ascii="Cambria Math" w:hAnsi="Cambria Math" w:cs="Times New Roman"/>
                          <w:sz w:val="20"/>
                          <w:szCs w:val="20"/>
                        </w:rPr>
                        <m:t>ẟ</m:t>
                      </m:r>
                    </m:num>
                    <m:den>
                      <m:r>
                        <w:rPr>
                          <w:rFonts w:ascii="Cambria Math" w:hAnsi="Cambria Math" w:cs="Times New Roman"/>
                          <w:sz w:val="20"/>
                          <w:szCs w:val="20"/>
                        </w:rPr>
                        <m:t>n</m:t>
                      </m:r>
                    </m:den>
                  </m:f>
                </m:e>
              </m:nary>
            </m:e>
          </m:func>
          <m:r>
            <w:rPr>
              <w:rFonts w:ascii="Cambria Math" w:hAnsi="Cambria Math" w:cs="Times New Roman"/>
              <w:sz w:val="20"/>
              <w:szCs w:val="20"/>
            </w:rPr>
            <m:t>*</m:t>
          </m:r>
          <m:rad>
            <m:radPr>
              <m:ctrlPr>
                <w:rPr>
                  <w:rFonts w:ascii="Cambria Math" w:hAnsi="Cambria Math" w:cs="Times New Roman"/>
                  <w:i/>
                  <w:sz w:val="20"/>
                  <w:szCs w:val="20"/>
                </w:rPr>
              </m:ctrlPr>
            </m:radPr>
            <m:deg>
              <m:r>
                <w:rPr>
                  <w:rFonts w:ascii="Cambria Math" w:hAnsi="Cambria Math" w:cs="Times New Roman"/>
                  <w:sz w:val="20"/>
                  <w:szCs w:val="20"/>
                </w:rPr>
                <m:t>2</m:t>
              </m:r>
            </m:deg>
            <m:e>
              <m:r>
                <m:rPr>
                  <m:sty m:val="p"/>
                </m:rPr>
                <w:rPr>
                  <w:rFonts w:ascii="Cambria Math" w:eastAsia="Times New Roman" w:hAnsi="Cambria Math" w:cs="Times New Roman"/>
                  <w:color w:val="000000"/>
                  <w:sz w:val="20"/>
                  <w:szCs w:val="20"/>
                </w:rPr>
                <m:t>β</m:t>
              </m:r>
              <m:r>
                <w:rPr>
                  <w:rFonts w:ascii="Cambria Math" w:hAnsi="Cambria Math" w:cs="Times New Roman"/>
                  <w:sz w:val="20"/>
                  <w:szCs w:val="20"/>
                </w:rPr>
                <m:t>-i*</m:t>
              </m:r>
              <m:f>
                <m:fPr>
                  <m:ctrlPr>
                    <w:rPr>
                      <w:rFonts w:ascii="Cambria Math" w:hAnsi="Cambria Math" w:cs="Times New Roman"/>
                      <w:i/>
                      <w:sz w:val="20"/>
                      <w:szCs w:val="20"/>
                    </w:rPr>
                  </m:ctrlPr>
                </m:fPr>
                <m:num>
                  <m:r>
                    <w:rPr>
                      <w:rFonts w:ascii="Cambria Math" w:hAnsi="Cambria Math" w:cs="Times New Roman"/>
                      <w:sz w:val="20"/>
                      <w:szCs w:val="20"/>
                    </w:rPr>
                    <m:t>ẟ</m:t>
                  </m:r>
                </m:num>
                <m:den>
                  <m:r>
                    <w:rPr>
                      <w:rFonts w:ascii="Cambria Math" w:hAnsi="Cambria Math" w:cs="Times New Roman"/>
                      <w:sz w:val="20"/>
                      <w:szCs w:val="20"/>
                    </w:rPr>
                    <m:t>n</m:t>
                  </m:r>
                </m:den>
              </m:f>
            </m:e>
          </m:rad>
        </m:oMath>
      </m:oMathPara>
    </w:p>
    <w:p w14:paraId="4ED47023" w14:textId="77777777" w:rsidR="007468AB" w:rsidRPr="00235162" w:rsidRDefault="007468AB" w:rsidP="00235162">
      <w:pPr>
        <w:jc w:val="center"/>
        <w:rPr>
          <w:rFonts w:ascii="Times New Roman" w:hAnsi="Times New Roman" w:cs="Times New Roman"/>
          <w:sz w:val="20"/>
          <w:szCs w:val="20"/>
        </w:rPr>
      </w:pPr>
      <w:r w:rsidRPr="00235162">
        <w:rPr>
          <w:rFonts w:ascii="Times New Roman" w:hAnsi="Times New Roman" w:cs="Times New Roman"/>
          <w:sz w:val="20"/>
          <w:szCs w:val="20"/>
        </w:rPr>
        <w:t>Formula 1.2. Definite integral summation formula of formula 1.1</w:t>
      </w:r>
    </w:p>
    <w:p w14:paraId="46DEBE97" w14:textId="77777777" w:rsidR="007468AB" w:rsidRPr="00235162" w:rsidRDefault="00185770" w:rsidP="007468AB">
      <w:pPr>
        <w:rPr>
          <w:rFonts w:ascii="Times New Roman" w:hAnsi="Times New Roman" w:cs="Times New Roman"/>
          <w:sz w:val="20"/>
          <w:szCs w:val="20"/>
        </w:rPr>
      </w:pPr>
      <m:oMathPara>
        <m:oMathParaPr>
          <m:jc m:val="center"/>
        </m:oMathParaPr>
        <m:oMath>
          <m:nary>
            <m:naryPr>
              <m:limLoc m:val="subSup"/>
              <m:ctrlPr>
                <w:rPr>
                  <w:rFonts w:ascii="Cambria Math" w:hAnsi="Cambria Math" w:cs="Times New Roman"/>
                  <w:i/>
                  <w:sz w:val="20"/>
                  <w:szCs w:val="20"/>
                </w:rPr>
              </m:ctrlPr>
            </m:naryPr>
            <m:sub>
              <m:r>
                <m:rPr>
                  <m:sty m:val="p"/>
                </m:rPr>
                <w:rPr>
                  <w:rFonts w:ascii="Cambria Math" w:eastAsia="Times New Roman" w:hAnsi="Cambria Math" w:cs="Times New Roman"/>
                  <w:color w:val="000000"/>
                  <w:sz w:val="20"/>
                  <w:szCs w:val="20"/>
                </w:rPr>
                <m:t>α</m:t>
              </m:r>
            </m:sub>
            <m:sup>
              <m:r>
                <m:rPr>
                  <m:sty m:val="p"/>
                </m:rPr>
                <w:rPr>
                  <w:rFonts w:ascii="Cambria Math" w:eastAsia="Times New Roman" w:hAnsi="Cambria Math" w:cs="Times New Roman"/>
                  <w:color w:val="000000"/>
                  <w:sz w:val="20"/>
                  <w:szCs w:val="20"/>
                </w:rPr>
                <m:t>β</m:t>
              </m:r>
            </m:sup>
            <m:e>
              <m:rad>
                <m:radPr>
                  <m:ctrlPr>
                    <w:rPr>
                      <w:rFonts w:ascii="Cambria Math" w:hAnsi="Cambria Math" w:cs="Times New Roman"/>
                      <w:i/>
                      <w:sz w:val="20"/>
                      <w:szCs w:val="20"/>
                    </w:rPr>
                  </m:ctrlPr>
                </m:radPr>
                <m:deg>
                  <m:r>
                    <w:rPr>
                      <w:rFonts w:ascii="Cambria Math" w:hAnsi="Cambria Math" w:cs="Times New Roman"/>
                      <w:sz w:val="20"/>
                      <w:szCs w:val="20"/>
                    </w:rPr>
                    <m:t>2</m:t>
                  </m:r>
                </m:deg>
                <m:e>
                  <m:r>
                    <w:rPr>
                      <w:rFonts w:ascii="Cambria Math" w:hAnsi="Cambria Math" w:cs="Times New Roman"/>
                      <w:sz w:val="20"/>
                      <w:szCs w:val="20"/>
                    </w:rPr>
                    <m:t>x</m:t>
                  </m:r>
                </m:e>
              </m:rad>
            </m:e>
          </m:nary>
          <m:box>
            <m:boxPr>
              <m:diff m:val="1"/>
              <m:ctrlPr>
                <w:rPr>
                  <w:rFonts w:ascii="Cambria Math" w:hAnsi="Cambria Math" w:cs="Times New Roman"/>
                  <w:i/>
                  <w:sz w:val="20"/>
                  <w:szCs w:val="20"/>
                </w:rPr>
              </m:ctrlPr>
            </m:boxPr>
            <m:e>
              <m:r>
                <w:rPr>
                  <w:rFonts w:ascii="Cambria Math" w:hAnsi="Cambria Math" w:cs="Times New Roman"/>
                  <w:sz w:val="20"/>
                  <w:szCs w:val="20"/>
                </w:rPr>
                <m:t>dx</m:t>
              </m:r>
            </m:e>
          </m:box>
        </m:oMath>
      </m:oMathPara>
    </w:p>
    <w:p w14:paraId="6A427275" w14:textId="77777777" w:rsidR="007468AB" w:rsidRPr="00235162" w:rsidRDefault="007468AB" w:rsidP="00235162">
      <w:pPr>
        <w:jc w:val="center"/>
        <w:rPr>
          <w:rFonts w:ascii="Times New Roman" w:hAnsi="Times New Roman" w:cs="Times New Roman"/>
          <w:sz w:val="20"/>
          <w:szCs w:val="20"/>
        </w:rPr>
      </w:pPr>
      <w:r w:rsidRPr="00235162">
        <w:rPr>
          <w:rFonts w:ascii="Times New Roman" w:hAnsi="Times New Roman" w:cs="Times New Roman"/>
          <w:sz w:val="20"/>
          <w:szCs w:val="20"/>
        </w:rPr>
        <w:t>=</w:t>
      </w:r>
      <m:oMath>
        <m:sSubSup>
          <m:sSubSupPr>
            <m:ctrlPr>
              <w:rPr>
                <w:rFonts w:ascii="Cambria Math" w:hAnsi="Cambria Math" w:cs="Times New Roman"/>
                <w:i/>
                <w:sz w:val="20"/>
                <w:szCs w:val="20"/>
              </w:rPr>
            </m:ctrlPr>
          </m:sSubSupPr>
          <m:e>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2</m:t>
                    </m:r>
                  </m:num>
                  <m:den>
                    <m:r>
                      <w:rPr>
                        <w:rFonts w:ascii="Cambria Math" w:hAnsi="Cambria Math" w:cs="Times New Roman"/>
                        <w:sz w:val="20"/>
                        <w:szCs w:val="20"/>
                      </w:rPr>
                      <m:t>3</m:t>
                    </m:r>
                  </m:den>
                </m:f>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3/2</m:t>
                    </m:r>
                  </m:sup>
                </m:sSup>
              </m:e>
            </m:d>
          </m:e>
          <m:sub>
            <m:r>
              <m:rPr>
                <m:sty m:val="p"/>
              </m:rPr>
              <w:rPr>
                <w:rFonts w:ascii="Cambria Math" w:eastAsia="Times New Roman" w:hAnsi="Cambria Math" w:cs="Times New Roman"/>
                <w:color w:val="000000"/>
                <w:sz w:val="20"/>
                <w:szCs w:val="20"/>
              </w:rPr>
              <m:t>α</m:t>
            </m:r>
          </m:sub>
          <m:sup>
            <m:r>
              <m:rPr>
                <m:sty m:val="p"/>
              </m:rPr>
              <w:rPr>
                <w:rFonts w:ascii="Cambria Math" w:eastAsia="Times New Roman" w:hAnsi="Cambria Math" w:cs="Times New Roman"/>
                <w:color w:val="000000"/>
                <w:sz w:val="20"/>
                <w:szCs w:val="20"/>
              </w:rPr>
              <m:t>β</m:t>
            </m:r>
          </m:sup>
        </m:sSubSup>
      </m:oMath>
    </w:p>
    <w:p w14:paraId="122DD6E9" w14:textId="77777777" w:rsidR="007468AB" w:rsidRPr="00235162" w:rsidRDefault="007468AB" w:rsidP="00235162">
      <w:pPr>
        <w:jc w:val="center"/>
        <w:rPr>
          <w:rFonts w:ascii="Times New Roman" w:hAnsi="Times New Roman" w:cs="Times New Roman"/>
          <w:sz w:val="20"/>
          <w:szCs w:val="20"/>
        </w:rPr>
      </w:pPr>
      <w:r w:rsidRPr="00235162">
        <w:rPr>
          <w:rFonts w:ascii="Times New Roman" w:hAnsi="Times New Roman" w:cs="Times New Roman"/>
          <w:sz w:val="20"/>
          <w:szCs w:val="20"/>
        </w:rPr>
        <w:t>Formula 2.  Token based on ẟ amount of Solid-Token</w:t>
      </w:r>
    </w:p>
    <w:p w14:paraId="039A6B69"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p>
    <w:p w14:paraId="5617488D" w14:textId="77777777" w:rsidR="007468AB" w:rsidRPr="00235162" w:rsidRDefault="007468AB" w:rsidP="007468AB">
      <w:pPr>
        <w:widowControl/>
        <w:spacing w:after="0" w:line="240" w:lineRule="auto"/>
        <w:ind w:firstLine="360"/>
        <w:rPr>
          <w:rFonts w:ascii="Times New Roman" w:hAnsi="Times New Roman" w:cs="Times New Roman"/>
          <w:sz w:val="20"/>
          <w:szCs w:val="20"/>
        </w:rPr>
      </w:pPr>
      <w:r w:rsidRPr="00235162">
        <w:rPr>
          <w:rFonts w:ascii="Times New Roman" w:hAnsi="Times New Roman" w:cs="Times New Roman"/>
          <w:sz w:val="20"/>
          <w:szCs w:val="20"/>
        </w:rPr>
        <w:t xml:space="preserve">For instance, let’s call a token ABC, if one sells 5 Solid-ABC when the supply is 105 Solid-ABC, the supply of Solid-ABC becomes 100 after selling, the amount one would get is </w:t>
      </w:r>
      <m:oMath>
        <m:f>
          <m:fPr>
            <m:ctrlPr>
              <w:rPr>
                <w:rFonts w:ascii="Cambria Math" w:hAnsi="Cambria Math" w:cs="Times New Roman"/>
                <w:i/>
                <w:sz w:val="20"/>
                <w:szCs w:val="20"/>
              </w:rPr>
            </m:ctrlPr>
          </m:fPr>
          <m:num>
            <m:r>
              <w:rPr>
                <w:rFonts w:ascii="Cambria Math" w:hAnsi="Cambria Math" w:cs="Times New Roman"/>
                <w:sz w:val="20"/>
                <w:szCs w:val="20"/>
              </w:rPr>
              <m:t>2</m:t>
            </m:r>
          </m:num>
          <m:den>
            <m:r>
              <w:rPr>
                <w:rFonts w:ascii="Cambria Math" w:hAnsi="Cambria Math" w:cs="Times New Roman"/>
                <w:sz w:val="20"/>
                <w:szCs w:val="20"/>
              </w:rPr>
              <m:t>3</m:t>
            </m:r>
          </m:den>
        </m:f>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105</m:t>
            </m:r>
          </m:e>
          <m:sup>
            <m:f>
              <m:fPr>
                <m:ctrlPr>
                  <w:rPr>
                    <w:rFonts w:ascii="Cambria Math" w:hAnsi="Cambria Math" w:cs="Times New Roman"/>
                    <w:i/>
                    <w:sz w:val="20"/>
                    <w:szCs w:val="20"/>
                  </w:rPr>
                </m:ctrlPr>
              </m:fPr>
              <m:num>
                <m:r>
                  <w:rPr>
                    <w:rFonts w:ascii="Cambria Math" w:hAnsi="Cambria Math" w:cs="Times New Roman"/>
                    <w:sz w:val="20"/>
                    <w:szCs w:val="20"/>
                  </w:rPr>
                  <m:t>3</m:t>
                </m:r>
              </m:num>
              <m:den>
                <m:r>
                  <w:rPr>
                    <w:rFonts w:ascii="Cambria Math" w:hAnsi="Cambria Math" w:cs="Times New Roman"/>
                    <w:sz w:val="20"/>
                    <w:szCs w:val="20"/>
                  </w:rPr>
                  <m:t>2</m:t>
                </m:r>
              </m:den>
            </m:f>
          </m:sup>
        </m:s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5</m:t>
            </m:r>
          </m:e>
          <m:sup>
            <m:f>
              <m:fPr>
                <m:ctrlPr>
                  <w:rPr>
                    <w:rFonts w:ascii="Cambria Math" w:hAnsi="Cambria Math" w:cs="Times New Roman"/>
                    <w:i/>
                    <w:sz w:val="20"/>
                    <w:szCs w:val="20"/>
                  </w:rPr>
                </m:ctrlPr>
              </m:fPr>
              <m:num>
                <m:r>
                  <w:rPr>
                    <w:rFonts w:ascii="Cambria Math" w:hAnsi="Cambria Math" w:cs="Times New Roman"/>
                    <w:sz w:val="20"/>
                    <w:szCs w:val="20"/>
                  </w:rPr>
                  <m:t>3</m:t>
                </m:r>
              </m:num>
              <m:den>
                <m:r>
                  <w:rPr>
                    <w:rFonts w:ascii="Cambria Math" w:hAnsi="Cambria Math" w:cs="Times New Roman"/>
                    <w:sz w:val="20"/>
                    <w:szCs w:val="20"/>
                  </w:rPr>
                  <m:t>2</m:t>
                </m:r>
              </m:den>
            </m:f>
          </m:sup>
        </m:sSup>
      </m:oMath>
      <w:r w:rsidRPr="00235162">
        <w:rPr>
          <w:rFonts w:ascii="Times New Roman" w:hAnsi="Times New Roman" w:cs="Times New Roman"/>
          <w:sz w:val="20"/>
          <w:szCs w:val="20"/>
        </w:rPr>
        <w:t>) ≈ 709.83 ABC (rounded to 2 decimal places), the same price as for buying 5 Solid-ABC when the supply is 105 Solid-ABC.</w:t>
      </w:r>
    </w:p>
    <w:p w14:paraId="564725E8"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p>
    <w:p w14:paraId="02862993" w14:textId="77777777"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sz w:val="20"/>
          <w:szCs w:val="20"/>
        </w:rPr>
        <w:t xml:space="preserve">The below formula could be deduced for the total amount of token one can get, in a buying scenario, given </w:t>
      </w:r>
      <m:oMath>
        <m:r>
          <w:rPr>
            <w:rFonts w:ascii="Cambria Math" w:hAnsi="Cambria Math" w:cs="Times New Roman"/>
            <w:sz w:val="20"/>
            <w:szCs w:val="20"/>
          </w:rPr>
          <m:t>p</m:t>
        </m:r>
      </m:oMath>
      <w:r w:rsidRPr="00235162">
        <w:rPr>
          <w:rFonts w:ascii="Times New Roman" w:hAnsi="Times New Roman" w:cs="Times New Roman"/>
          <w:sz w:val="20"/>
          <w:szCs w:val="20"/>
        </w:rPr>
        <w:t xml:space="preserve"> as the current supply and </w:t>
      </w:r>
      <m:oMath>
        <m:r>
          <w:rPr>
            <w:rFonts w:ascii="Cambria Math" w:hAnsi="Cambria Math" w:cs="Times New Roman"/>
            <w:sz w:val="20"/>
            <w:szCs w:val="20"/>
          </w:rPr>
          <m:t>n</m:t>
        </m:r>
      </m:oMath>
      <w:r w:rsidRPr="00235162">
        <w:rPr>
          <w:rFonts w:ascii="Times New Roman" w:hAnsi="Times New Roman" w:cs="Times New Roman"/>
          <w:sz w:val="20"/>
          <w:szCs w:val="20"/>
        </w:rPr>
        <w:t xml:space="preserve"> as the amount in price, we would not provide the mathematical proof or discuss in detail how the below formula is deduced. The total number of tokens is deduced as follows:</w:t>
      </w:r>
    </w:p>
    <w:p w14:paraId="6FF59C47" w14:textId="77777777" w:rsidR="007468AB" w:rsidRPr="00235162" w:rsidRDefault="00185770" w:rsidP="007468AB">
      <w:pPr>
        <w:rPr>
          <w:rFonts w:ascii="Times New Roman" w:hAnsi="Times New Roman" w:cs="Times New Roman"/>
          <w:b/>
          <w:bCs/>
          <w:sz w:val="20"/>
          <w:szCs w:val="20"/>
        </w:rPr>
      </w:pPr>
      <m:oMathPara>
        <m:oMathParaPr>
          <m:jc m:val="center"/>
        </m:oMathParaPr>
        <m:oMath>
          <m:sSup>
            <m:sSupPr>
              <m:ctrlPr>
                <w:rPr>
                  <w:rFonts w:ascii="Cambria Math" w:hAnsi="Cambria Math" w:cs="Times New Roman"/>
                  <w:i/>
                  <w:sz w:val="20"/>
                  <w:szCs w:val="20"/>
                </w:rPr>
              </m:ctrlPr>
            </m:sSupPr>
            <m:e>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3</m:t>
                  </m:r>
                </m:num>
                <m:den>
                  <m:r>
                    <w:rPr>
                      <w:rFonts w:ascii="Cambria Math" w:hAnsi="Cambria Math" w:cs="Times New Roman"/>
                      <w:sz w:val="20"/>
                      <w:szCs w:val="20"/>
                    </w:rPr>
                    <m:t>2</m:t>
                  </m:r>
                </m:den>
              </m:f>
              <m:r>
                <w:rPr>
                  <w:rFonts w:ascii="Cambria Math" w:hAnsi="Cambria Math" w:cs="Times New Roman"/>
                  <w:sz w:val="20"/>
                  <w:szCs w:val="20"/>
                </w:rPr>
                <m:t>n+</m:t>
              </m:r>
              <m:sSup>
                <m:sSupPr>
                  <m:ctrlPr>
                    <w:rPr>
                      <w:rFonts w:ascii="Cambria Math" w:hAnsi="Cambria Math" w:cs="Times New Roman"/>
                      <w:i/>
                      <w:sz w:val="20"/>
                      <w:szCs w:val="20"/>
                    </w:rPr>
                  </m:ctrlPr>
                </m:sSupPr>
                <m:e>
                  <m:r>
                    <w:rPr>
                      <w:rFonts w:ascii="Cambria Math" w:hAnsi="Cambria Math" w:cs="Times New Roman"/>
                      <w:sz w:val="20"/>
                      <w:szCs w:val="20"/>
                    </w:rPr>
                    <m:t>p</m:t>
                  </m:r>
                </m:e>
                <m:sup>
                  <m:r>
                    <w:rPr>
                      <w:rFonts w:ascii="Cambria Math" w:hAnsi="Cambria Math" w:cs="Times New Roman"/>
                      <w:sz w:val="20"/>
                      <w:szCs w:val="20"/>
                    </w:rPr>
                    <m:t>3/2</m:t>
                  </m:r>
                </m:sup>
              </m:sSup>
              <m:r>
                <w:rPr>
                  <w:rFonts w:ascii="Cambria Math" w:hAnsi="Cambria Math" w:cs="Times New Roman"/>
                  <w:sz w:val="20"/>
                  <w:szCs w:val="20"/>
                </w:rPr>
                <m:t>)</m:t>
              </m:r>
            </m:e>
            <m:sup>
              <m:r>
                <w:rPr>
                  <w:rFonts w:ascii="Cambria Math" w:hAnsi="Cambria Math" w:cs="Times New Roman"/>
                  <w:sz w:val="20"/>
                  <w:szCs w:val="20"/>
                </w:rPr>
                <m:t>2/3</m:t>
              </m:r>
            </m:sup>
          </m:sSup>
          <m:r>
            <w:rPr>
              <w:rFonts w:ascii="Cambria Math" w:hAnsi="Cambria Math" w:cs="Times New Roman"/>
              <w:sz w:val="20"/>
              <w:szCs w:val="20"/>
            </w:rPr>
            <m:t>-p</m:t>
          </m:r>
        </m:oMath>
      </m:oMathPara>
    </w:p>
    <w:p w14:paraId="3C79529F" w14:textId="77777777" w:rsidR="007468AB" w:rsidRPr="00235162" w:rsidRDefault="007468AB" w:rsidP="00235162">
      <w:pPr>
        <w:jc w:val="center"/>
        <w:rPr>
          <w:rFonts w:ascii="Times New Roman" w:hAnsi="Times New Roman" w:cs="Times New Roman"/>
          <w:sz w:val="20"/>
          <w:szCs w:val="20"/>
        </w:rPr>
      </w:pPr>
      <w:r w:rsidRPr="00235162">
        <w:rPr>
          <w:rFonts w:ascii="Times New Roman" w:hAnsi="Times New Roman" w:cs="Times New Roman"/>
          <w:sz w:val="20"/>
          <w:szCs w:val="20"/>
        </w:rPr>
        <w:t>Formula 3. A formula deduced for buying</w:t>
      </w:r>
    </w:p>
    <w:p w14:paraId="15636DDD" w14:textId="15C75816" w:rsidR="007468AB" w:rsidRDefault="007468AB" w:rsidP="007468AB">
      <w:pPr>
        <w:rPr>
          <w:rFonts w:ascii="Times New Roman" w:hAnsi="Times New Roman" w:cs="Times New Roman"/>
          <w:sz w:val="24"/>
          <w:szCs w:val="24"/>
        </w:rPr>
      </w:pPr>
    </w:p>
    <w:p w14:paraId="1B8B0628" w14:textId="77777777" w:rsidR="00235162" w:rsidRPr="00941CD8" w:rsidRDefault="00235162" w:rsidP="007468AB">
      <w:pPr>
        <w:rPr>
          <w:rFonts w:ascii="Times New Roman" w:hAnsi="Times New Roman" w:cs="Times New Roman"/>
          <w:sz w:val="24"/>
          <w:szCs w:val="24"/>
        </w:rPr>
      </w:pPr>
    </w:p>
    <w:p w14:paraId="227A716F" w14:textId="77777777" w:rsidR="007468AB" w:rsidRPr="00941CD8" w:rsidRDefault="007468AB" w:rsidP="00941CD8">
      <w:pPr>
        <w:pStyle w:val="3"/>
        <w:numPr>
          <w:ilvl w:val="2"/>
          <w:numId w:val="28"/>
        </w:numPr>
        <w:rPr>
          <w:rFonts w:ascii="Times New Roman" w:hAnsi="Times New Roman" w:cs="Times New Roman"/>
          <w:b/>
          <w:bCs/>
          <w:color w:val="auto"/>
        </w:rPr>
      </w:pPr>
      <w:bookmarkStart w:id="0" w:name="_Hlk61398797"/>
      <w:r w:rsidRPr="00941CD8">
        <w:rPr>
          <w:rFonts w:ascii="Times New Roman" w:hAnsi="Times New Roman" w:cs="Times New Roman"/>
          <w:b/>
          <w:bCs/>
          <w:color w:val="auto"/>
        </w:rPr>
        <w:lastRenderedPageBreak/>
        <w:t>Anti-dumping dynamic trading fee</w:t>
      </w:r>
    </w:p>
    <w:bookmarkEnd w:id="0"/>
    <w:p w14:paraId="4E5E6100" w14:textId="77777777" w:rsidR="007468AB" w:rsidRPr="00941CD8" w:rsidRDefault="007468AB" w:rsidP="007468AB">
      <w:pPr>
        <w:widowControl/>
        <w:spacing w:after="0" w:line="240" w:lineRule="auto"/>
        <w:rPr>
          <w:rFonts w:ascii="Times New Roman" w:eastAsia="Times New Roman" w:hAnsi="Times New Roman" w:cs="Times New Roman"/>
          <w:sz w:val="24"/>
          <w:szCs w:val="24"/>
        </w:rPr>
      </w:pPr>
    </w:p>
    <w:p w14:paraId="15BC2740"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r w:rsidRPr="00235162">
        <w:rPr>
          <w:rFonts w:ascii="Times New Roman" w:eastAsia="Times New Roman" w:hAnsi="Times New Roman" w:cs="Times New Roman"/>
          <w:sz w:val="20"/>
          <w:szCs w:val="20"/>
        </w:rPr>
        <w:t xml:space="preserve">The </w:t>
      </w:r>
      <w:r w:rsidRPr="00235162">
        <w:rPr>
          <w:rFonts w:ascii="Times New Roman" w:eastAsia="Times New Roman" w:hAnsi="Times New Roman" w:cs="Times New Roman"/>
          <w:b/>
          <w:bCs/>
          <w:sz w:val="20"/>
          <w:szCs w:val="20"/>
        </w:rPr>
        <w:t xml:space="preserve">Solid Protocol </w:t>
      </w:r>
      <w:r w:rsidRPr="00235162">
        <w:rPr>
          <w:rFonts w:ascii="Times New Roman" w:eastAsia="Times New Roman" w:hAnsi="Times New Roman" w:cs="Times New Roman"/>
          <w:sz w:val="20"/>
          <w:szCs w:val="20"/>
        </w:rPr>
        <w:t xml:space="preserve">also has embedded a feature that is against the attack of dumping and dumping of the price, it introduces a </w:t>
      </w:r>
      <w:r w:rsidRPr="00235162">
        <w:rPr>
          <w:rFonts w:ascii="Times New Roman" w:eastAsia="Times New Roman" w:hAnsi="Times New Roman" w:cs="Times New Roman"/>
          <w:b/>
          <w:bCs/>
          <w:sz w:val="20"/>
          <w:szCs w:val="20"/>
        </w:rPr>
        <w:t>dynamic trading fee</w:t>
      </w:r>
      <w:r w:rsidRPr="00235162">
        <w:rPr>
          <w:rFonts w:ascii="Times New Roman" w:eastAsia="Times New Roman" w:hAnsi="Times New Roman" w:cs="Times New Roman"/>
          <w:sz w:val="20"/>
          <w:szCs w:val="20"/>
        </w:rPr>
        <w:t xml:space="preserve"> (similar to gas fee on the Ethereum blockchain network) based on the exponential daily trading volume.</w:t>
      </w:r>
    </w:p>
    <w:p w14:paraId="6E3A8B74"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p>
    <w:p w14:paraId="5704CCBD"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r w:rsidRPr="00235162">
        <w:rPr>
          <w:rFonts w:ascii="Times New Roman" w:eastAsia="Times New Roman" w:hAnsi="Times New Roman" w:cs="Times New Roman"/>
          <w:sz w:val="20"/>
          <w:szCs w:val="20"/>
        </w:rPr>
        <w:t xml:space="preserve">Holders of the “Solid version” of a token could stake into the staking pool that collects those trading fees, when selling volume increases, the trading fee would also increase as holders of in the protocol is locking up their </w:t>
      </w:r>
      <w:r w:rsidRPr="00235162">
        <w:rPr>
          <w:sz w:val="20"/>
          <w:szCs w:val="20"/>
        </w:rPr>
        <w:t>liquidity</w:t>
      </w:r>
      <w:r w:rsidRPr="00235162">
        <w:rPr>
          <w:rFonts w:ascii="Times New Roman" w:eastAsia="Times New Roman" w:hAnsi="Times New Roman" w:cs="Times New Roman"/>
          <w:sz w:val="20"/>
          <w:szCs w:val="20"/>
        </w:rPr>
        <w:t xml:space="preserve">, it could be so-called </w:t>
      </w:r>
      <w:r w:rsidRPr="00235162">
        <w:rPr>
          <w:rFonts w:ascii="Times New Roman" w:eastAsia="Times New Roman" w:hAnsi="Times New Roman" w:cs="Times New Roman"/>
          <w:b/>
          <w:bCs/>
          <w:sz w:val="20"/>
          <w:szCs w:val="20"/>
        </w:rPr>
        <w:t>“proof by staking”</w:t>
      </w:r>
      <w:r w:rsidRPr="00235162">
        <w:rPr>
          <w:rFonts w:ascii="Times New Roman" w:eastAsia="Times New Roman" w:hAnsi="Times New Roman" w:cs="Times New Roman"/>
          <w:sz w:val="20"/>
          <w:szCs w:val="20"/>
        </w:rPr>
        <w:t>, arbitrageurs that has large proportion in the Solid Protocol could not profit from an instant-massive sell-off as the trading fee is increased.</w:t>
      </w:r>
    </w:p>
    <w:p w14:paraId="6E2F4234" w14:textId="07B8872B" w:rsidR="007468AB" w:rsidRDefault="007468AB" w:rsidP="007468AB">
      <w:pPr>
        <w:widowControl/>
        <w:spacing w:after="0" w:line="240" w:lineRule="auto"/>
        <w:textAlignment w:val="baseline"/>
        <w:rPr>
          <w:rFonts w:ascii="Times New Roman" w:eastAsia="Times New Roman" w:hAnsi="Times New Roman" w:cs="Times New Roman"/>
          <w:color w:val="000000"/>
          <w:sz w:val="20"/>
          <w:szCs w:val="20"/>
        </w:rPr>
      </w:pPr>
    </w:p>
    <w:p w14:paraId="4D262CCD" w14:textId="77777777" w:rsidR="00B9663C" w:rsidRPr="00235162" w:rsidRDefault="00B9663C" w:rsidP="007468AB">
      <w:pPr>
        <w:widowControl/>
        <w:spacing w:after="0" w:line="240" w:lineRule="auto"/>
        <w:textAlignment w:val="baseline"/>
        <w:rPr>
          <w:rFonts w:ascii="Times New Roman" w:eastAsia="Times New Roman" w:hAnsi="Times New Roman" w:cs="Times New Roman"/>
          <w:color w:val="000000"/>
          <w:sz w:val="20"/>
          <w:szCs w:val="20"/>
        </w:rPr>
      </w:pPr>
    </w:p>
    <w:p w14:paraId="260BB30A" w14:textId="4C918672" w:rsidR="007468AB" w:rsidRDefault="007468AB" w:rsidP="007468AB">
      <w:pPr>
        <w:widowControl/>
        <w:spacing w:after="0" w:line="240" w:lineRule="auto"/>
        <w:ind w:firstLine="360"/>
        <w:textAlignment w:val="baseline"/>
        <w:rPr>
          <w:rFonts w:ascii="Times New Roman" w:eastAsia="Times New Roman" w:hAnsi="Times New Roman" w:cs="Times New Roman"/>
          <w:sz w:val="20"/>
          <w:szCs w:val="20"/>
        </w:rPr>
      </w:pPr>
      <w:r w:rsidRPr="00235162">
        <w:rPr>
          <w:rFonts w:ascii="Times New Roman" w:eastAsia="Times New Roman" w:hAnsi="Times New Roman" w:cs="Times New Roman"/>
          <w:sz w:val="20"/>
          <w:szCs w:val="20"/>
        </w:rPr>
        <w:t xml:space="preserve">On every single transaction of selling, the </w:t>
      </w:r>
      <w:r w:rsidRPr="00235162">
        <w:rPr>
          <w:rFonts w:ascii="Times New Roman" w:eastAsia="Times New Roman" w:hAnsi="Times New Roman" w:cs="Times New Roman"/>
          <w:b/>
          <w:bCs/>
          <w:color w:val="000000"/>
          <w:sz w:val="20"/>
          <w:szCs w:val="20"/>
        </w:rPr>
        <w:t>exponential average trading volume</w:t>
      </w:r>
      <w:r w:rsidRPr="00235162">
        <w:rPr>
          <w:rFonts w:ascii="Times New Roman" w:eastAsia="Times New Roman" w:hAnsi="Times New Roman" w:cs="Times New Roman"/>
          <w:sz w:val="20"/>
          <w:szCs w:val="20"/>
        </w:rPr>
        <w:t xml:space="preserve"> (EATV) would be updated based on the number of tokens sold and the difference between last traded timestamp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t</m:t>
            </m:r>
          </m:e>
          <m:sub>
            <m:r>
              <w:rPr>
                <w:rFonts w:ascii="Cambria Math" w:eastAsia="Times New Roman" w:hAnsi="Cambria Math" w:cs="Times New Roman"/>
                <w:sz w:val="20"/>
                <w:szCs w:val="20"/>
              </w:rPr>
              <m:t>1</m:t>
            </m:r>
          </m:sub>
        </m:sSub>
      </m:oMath>
      <w:r w:rsidRPr="00235162">
        <w:rPr>
          <w:rFonts w:ascii="Times New Roman" w:eastAsia="Times New Roman" w:hAnsi="Times New Roman" w:cs="Times New Roman"/>
          <w:sz w:val="20"/>
          <w:szCs w:val="20"/>
        </w:rPr>
        <w:t xml:space="preserve"> and timestamp</w:t>
      </w:r>
      <m:oMath>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t</m:t>
            </m:r>
          </m:e>
          <m:sub>
            <m:r>
              <w:rPr>
                <w:rFonts w:ascii="Cambria Math" w:eastAsia="Times New Roman" w:hAnsi="Cambria Math" w:cs="Times New Roman"/>
                <w:sz w:val="20"/>
                <w:szCs w:val="20"/>
              </w:rPr>
              <m:t>2</m:t>
            </m:r>
          </m:sub>
        </m:sSub>
      </m:oMath>
      <w:r w:rsidRPr="00235162">
        <w:rPr>
          <w:rFonts w:ascii="Times New Roman" w:eastAsia="Times New Roman" w:hAnsi="Times New Roman" w:cs="Times New Roman"/>
          <w:sz w:val="20"/>
          <w:szCs w:val="20"/>
        </w:rPr>
        <w:t xml:space="preserve">  of the transaction when the transaction is executed, with the below formula:</w:t>
      </w:r>
    </w:p>
    <w:p w14:paraId="05DF9251" w14:textId="77777777" w:rsidR="00B9663C" w:rsidRPr="00235162" w:rsidRDefault="00B9663C" w:rsidP="007468AB">
      <w:pPr>
        <w:widowControl/>
        <w:spacing w:after="0" w:line="240" w:lineRule="auto"/>
        <w:ind w:firstLine="360"/>
        <w:textAlignment w:val="baseline"/>
        <w:rPr>
          <w:rFonts w:ascii="Times New Roman" w:eastAsia="Times New Roman" w:hAnsi="Times New Roman" w:cs="Times New Roman"/>
          <w:sz w:val="20"/>
          <w:szCs w:val="20"/>
        </w:rPr>
      </w:pPr>
    </w:p>
    <w:p w14:paraId="29E03AB6" w14:textId="77777777" w:rsidR="007468AB" w:rsidRPr="00235162" w:rsidRDefault="007468AB" w:rsidP="007468AB">
      <w:pPr>
        <w:widowControl/>
        <w:spacing w:after="0" w:line="240" w:lineRule="auto"/>
        <w:ind w:left="720"/>
        <w:textAlignment w:val="baseline"/>
        <w:rPr>
          <w:rFonts w:ascii="Times New Roman" w:eastAsia="Times New Roman" w:hAnsi="Times New Roman" w:cs="Times New Roman"/>
          <w:sz w:val="20"/>
          <w:szCs w:val="20"/>
        </w:rPr>
      </w:pPr>
    </w:p>
    <w:p w14:paraId="1A3914D0" w14:textId="77777777" w:rsidR="007468AB" w:rsidRPr="00235162" w:rsidRDefault="007468AB" w:rsidP="007468AB">
      <w:pPr>
        <w:widowControl/>
        <w:spacing w:after="0" w:line="240" w:lineRule="auto"/>
        <w:ind w:firstLine="360"/>
        <w:textAlignment w:val="baseline"/>
        <w:rPr>
          <w:rFonts w:ascii="Times New Roman" w:eastAsia="Times New Roman" w:hAnsi="Times New Roman" w:cs="Times New Roman"/>
          <w:sz w:val="20"/>
          <w:szCs w:val="20"/>
        </w:rPr>
      </w:pPr>
      <w:r w:rsidRPr="00235162">
        <w:rPr>
          <w:rFonts w:ascii="Times New Roman" w:eastAsia="Times New Roman" w:hAnsi="Times New Roman" w:cs="Times New Roman"/>
          <w:sz w:val="20"/>
          <w:szCs w:val="20"/>
        </w:rPr>
        <w:t>Let δ be the difference between the last traded timestamp and timestamp of the transaction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t</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t</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m:t>
        </m:r>
      </m:oMath>
      <w:r w:rsidRPr="00235162">
        <w:rPr>
          <w:rFonts w:ascii="Times New Roman" w:eastAsia="Times New Roman" w:hAnsi="Times New Roman" w:cs="Times New Roman"/>
          <w:sz w:val="20"/>
          <w:szCs w:val="20"/>
        </w:rPr>
        <w:t>, and ρ be the number of tokens sold:</w:t>
      </w:r>
    </w:p>
    <w:p w14:paraId="1AE027FC" w14:textId="77777777" w:rsidR="007468AB" w:rsidRPr="00235162" w:rsidRDefault="007468AB" w:rsidP="007468AB">
      <w:pPr>
        <w:widowControl/>
        <w:spacing w:after="0" w:line="240" w:lineRule="auto"/>
        <w:textAlignment w:val="baseline"/>
        <w:rPr>
          <w:rFonts w:ascii="Times New Roman" w:eastAsia="Times New Roman" w:hAnsi="Times New Roman" w:cs="Times New Roman"/>
          <w:sz w:val="20"/>
          <w:szCs w:val="20"/>
        </w:rPr>
      </w:pPr>
    </w:p>
    <w:p w14:paraId="246ABFC5" w14:textId="05E4C778" w:rsidR="007468AB" w:rsidRPr="00235162" w:rsidRDefault="00185770" w:rsidP="00235162">
      <w:pPr>
        <w:widowControl/>
        <w:spacing w:after="0" w:line="240" w:lineRule="auto"/>
        <w:jc w:val="center"/>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m:rPr>
                <m:sty m:val="p"/>
              </m:rPr>
              <w:rPr>
                <w:rFonts w:ascii="Cambria Math" w:eastAsia="Times New Roman" w:hAnsi="Cambria Math" w:cs="Times New Roman"/>
                <w:sz w:val="20"/>
                <w:szCs w:val="20"/>
              </w:rPr>
              <m:t>EAVT</m:t>
            </m:r>
          </m:e>
          <m:sub>
            <m:r>
              <w:rPr>
                <w:rFonts w:ascii="Cambria Math" w:eastAsia="Times New Roman" w:hAnsi="Cambria Math" w:cs="Times New Roman"/>
                <w:sz w:val="20"/>
                <w:szCs w:val="20"/>
              </w:rPr>
              <m:t>new</m:t>
            </m:r>
          </m:sub>
        </m:sSub>
      </m:oMath>
      <w:r w:rsidR="007468AB" w:rsidRPr="00235162">
        <w:rPr>
          <w:rFonts w:ascii="Times New Roman" w:eastAsia="Times New Roman" w:hAnsi="Times New Roman" w:cs="Times New Roman"/>
          <w:sz w:val="20"/>
          <w:szCs w:val="20"/>
        </w:rPr>
        <w:t xml:space="preserve"> = </w:t>
      </w:r>
      <m:oMath>
        <m:sSub>
          <m:sSubPr>
            <m:ctrlPr>
              <w:rPr>
                <w:rFonts w:ascii="Cambria Math" w:eastAsia="Times New Roman" w:hAnsi="Cambria Math" w:cs="Times New Roman"/>
                <w:i/>
                <w:sz w:val="20"/>
                <w:szCs w:val="20"/>
              </w:rPr>
            </m:ctrlPr>
          </m:sSubPr>
          <m:e>
            <m:r>
              <m:rPr>
                <m:sty m:val="p"/>
              </m:rPr>
              <w:rPr>
                <w:rFonts w:ascii="Cambria Math" w:eastAsia="Times New Roman" w:hAnsi="Cambria Math" w:cs="Times New Roman"/>
                <w:sz w:val="20"/>
                <w:szCs w:val="20"/>
              </w:rPr>
              <m:t>EAVT</m:t>
            </m:r>
          </m:e>
          <m:sub>
            <m:r>
              <w:rPr>
                <w:rFonts w:ascii="Cambria Math" w:eastAsia="Times New Roman" w:hAnsi="Cambria Math" w:cs="Times New Roman"/>
                <w:sz w:val="20"/>
                <w:szCs w:val="20"/>
              </w:rPr>
              <m:t>old</m:t>
            </m:r>
          </m:sub>
        </m:sSub>
      </m:oMath>
      <w:r w:rsidR="007468AB" w:rsidRPr="00235162">
        <w:rPr>
          <w:rFonts w:ascii="Times New Roman" w:eastAsia="Times New Roman" w:hAnsi="Times New Roman" w:cs="Times New Roman"/>
          <w:sz w:val="20"/>
          <w:szCs w:val="20"/>
        </w:rPr>
        <w:t>*(</w:t>
      </w:r>
      <w:r w:rsidR="000A50D2">
        <w:rPr>
          <w:rFonts w:ascii="Times New Roman" w:eastAsia="Times New Roman" w:hAnsi="Times New Roman" w:cs="Times New Roman"/>
          <w:sz w:val="20"/>
          <w:szCs w:val="20"/>
        </w:rPr>
        <w:t>180</w:t>
      </w:r>
      <w:r w:rsidR="007468AB" w:rsidRPr="00235162">
        <w:rPr>
          <w:rFonts w:ascii="Times New Roman" w:eastAsia="Times New Roman" w:hAnsi="Times New Roman" w:cs="Times New Roman"/>
          <w:sz w:val="20"/>
          <w:szCs w:val="20"/>
        </w:rPr>
        <w:t>0 - δ) + ρ * δ /</w:t>
      </w:r>
      <w:r w:rsidR="000A50D2">
        <w:rPr>
          <w:rFonts w:ascii="Times New Roman" w:eastAsia="Times New Roman" w:hAnsi="Times New Roman" w:cs="Times New Roman"/>
          <w:sz w:val="20"/>
          <w:szCs w:val="20"/>
        </w:rPr>
        <w:t>180</w:t>
      </w:r>
      <w:r w:rsidR="007468AB" w:rsidRPr="00235162">
        <w:rPr>
          <w:rFonts w:ascii="Times New Roman" w:eastAsia="Times New Roman" w:hAnsi="Times New Roman" w:cs="Times New Roman"/>
          <w:sz w:val="20"/>
          <w:szCs w:val="20"/>
        </w:rPr>
        <w:t xml:space="preserve">0 (for δ &lt; </w:t>
      </w:r>
      <w:r w:rsidR="00BF6178">
        <w:rPr>
          <w:rFonts w:ascii="Times New Roman" w:eastAsia="Times New Roman" w:hAnsi="Times New Roman" w:cs="Times New Roman"/>
          <w:sz w:val="20"/>
          <w:szCs w:val="20"/>
        </w:rPr>
        <w:t>1800</w:t>
      </w:r>
      <w:r w:rsidR="007468AB" w:rsidRPr="00235162">
        <w:rPr>
          <w:rFonts w:ascii="Times New Roman" w:eastAsia="Times New Roman" w:hAnsi="Times New Roman" w:cs="Times New Roman"/>
          <w:sz w:val="20"/>
          <w:szCs w:val="20"/>
        </w:rPr>
        <w:t xml:space="preserve"> seconds)</w:t>
      </w:r>
    </w:p>
    <w:p w14:paraId="2E4BBE83" w14:textId="1F4140A1" w:rsidR="007468AB" w:rsidRPr="00235162" w:rsidRDefault="00185770" w:rsidP="00235162">
      <w:pPr>
        <w:widowControl/>
        <w:spacing w:after="0" w:line="240" w:lineRule="auto"/>
        <w:jc w:val="center"/>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m:rPr>
                <m:sty m:val="p"/>
              </m:rPr>
              <w:rPr>
                <w:rFonts w:ascii="Cambria Math" w:eastAsia="Times New Roman" w:hAnsi="Cambria Math" w:cs="Times New Roman"/>
                <w:sz w:val="20"/>
                <w:szCs w:val="20"/>
              </w:rPr>
              <m:t>EAVT</m:t>
            </m:r>
          </m:e>
          <m:sub>
            <m:r>
              <w:rPr>
                <w:rFonts w:ascii="Cambria Math" w:eastAsia="Times New Roman" w:hAnsi="Cambria Math" w:cs="Times New Roman"/>
                <w:sz w:val="20"/>
                <w:szCs w:val="20"/>
              </w:rPr>
              <m:t>new</m:t>
            </m:r>
          </m:sub>
        </m:sSub>
      </m:oMath>
      <w:r w:rsidR="007468AB" w:rsidRPr="00235162">
        <w:rPr>
          <w:rFonts w:ascii="Times New Roman" w:eastAsia="Times New Roman" w:hAnsi="Times New Roman" w:cs="Times New Roman"/>
          <w:sz w:val="20"/>
          <w:szCs w:val="20"/>
        </w:rPr>
        <w:t xml:space="preserve">= ρ (for δ &gt;= </w:t>
      </w:r>
      <w:r w:rsidR="000A50D2">
        <w:rPr>
          <w:rFonts w:ascii="Times New Roman" w:eastAsia="Times New Roman" w:hAnsi="Times New Roman" w:cs="Times New Roman"/>
          <w:sz w:val="20"/>
          <w:szCs w:val="20"/>
        </w:rPr>
        <w:t>180</w:t>
      </w:r>
      <w:r w:rsidR="007468AB" w:rsidRPr="00235162">
        <w:rPr>
          <w:rFonts w:ascii="Times New Roman" w:eastAsia="Times New Roman" w:hAnsi="Times New Roman" w:cs="Times New Roman"/>
          <w:sz w:val="20"/>
          <w:szCs w:val="20"/>
        </w:rPr>
        <w:t>0 seconds)</w:t>
      </w:r>
    </w:p>
    <w:p w14:paraId="2AD8682E" w14:textId="77777777" w:rsidR="007468AB" w:rsidRPr="00235162" w:rsidRDefault="007468AB" w:rsidP="007468AB">
      <w:pPr>
        <w:widowControl/>
        <w:spacing w:after="0" w:line="240" w:lineRule="auto"/>
        <w:ind w:left="720"/>
        <w:rPr>
          <w:rFonts w:ascii="Times New Roman" w:eastAsia="Times New Roman" w:hAnsi="Times New Roman" w:cs="Times New Roman"/>
          <w:sz w:val="20"/>
          <w:szCs w:val="20"/>
        </w:rPr>
      </w:pPr>
    </w:p>
    <w:p w14:paraId="4B217637" w14:textId="77777777" w:rsidR="007468AB" w:rsidRPr="00235162" w:rsidRDefault="007468AB" w:rsidP="00235162">
      <w:pPr>
        <w:widowControl/>
        <w:spacing w:after="0" w:line="240" w:lineRule="auto"/>
        <w:jc w:val="center"/>
        <w:rPr>
          <w:rFonts w:ascii="Times New Roman" w:eastAsia="Times New Roman" w:hAnsi="Times New Roman" w:cs="Times New Roman"/>
          <w:sz w:val="20"/>
          <w:szCs w:val="20"/>
        </w:rPr>
      </w:pPr>
      <w:r w:rsidRPr="00235162">
        <w:rPr>
          <w:rFonts w:ascii="Times New Roman" w:eastAsia="Times New Roman" w:hAnsi="Times New Roman" w:cs="Times New Roman"/>
          <w:sz w:val="20"/>
          <w:szCs w:val="20"/>
        </w:rPr>
        <w:t>Formula 4. Calculation of EAVT based on δ</w:t>
      </w:r>
    </w:p>
    <w:p w14:paraId="5DC0FD16" w14:textId="77777777" w:rsidR="007468AB" w:rsidRPr="00235162" w:rsidRDefault="007468AB" w:rsidP="007468AB">
      <w:pPr>
        <w:widowControl/>
        <w:spacing w:after="0" w:line="240" w:lineRule="auto"/>
        <w:ind w:firstLine="360"/>
        <w:textAlignment w:val="baseline"/>
        <w:rPr>
          <w:rFonts w:ascii="Times New Roman" w:eastAsia="Times New Roman" w:hAnsi="Times New Roman" w:cs="Times New Roman"/>
          <w:color w:val="000000"/>
          <w:sz w:val="20"/>
          <w:szCs w:val="20"/>
        </w:rPr>
      </w:pPr>
    </w:p>
    <w:p w14:paraId="4FBA1E6A" w14:textId="6CFCEB2A" w:rsidR="007468AB" w:rsidRDefault="007468AB" w:rsidP="007468AB">
      <w:pPr>
        <w:widowControl/>
        <w:spacing w:after="0" w:line="240" w:lineRule="auto"/>
        <w:ind w:firstLine="360"/>
        <w:textAlignment w:val="baseline"/>
        <w:rPr>
          <w:rFonts w:ascii="Times New Roman" w:eastAsia="Times New Roman" w:hAnsi="Times New Roman" w:cs="Times New Roman"/>
          <w:color w:val="000000"/>
          <w:sz w:val="20"/>
          <w:szCs w:val="20"/>
        </w:rPr>
      </w:pPr>
    </w:p>
    <w:p w14:paraId="3DD69DDF" w14:textId="77777777" w:rsidR="00B9663C" w:rsidRPr="00235162" w:rsidRDefault="00B9663C" w:rsidP="007468AB">
      <w:pPr>
        <w:widowControl/>
        <w:spacing w:after="0" w:line="240" w:lineRule="auto"/>
        <w:ind w:firstLine="360"/>
        <w:textAlignment w:val="baseline"/>
        <w:rPr>
          <w:rFonts w:ascii="Times New Roman" w:eastAsia="Times New Roman" w:hAnsi="Times New Roman" w:cs="Times New Roman"/>
          <w:color w:val="000000"/>
          <w:sz w:val="20"/>
          <w:szCs w:val="20"/>
        </w:rPr>
      </w:pPr>
    </w:p>
    <w:p w14:paraId="322DB827" w14:textId="77777777" w:rsidR="007468AB" w:rsidRPr="00235162" w:rsidRDefault="007468AB" w:rsidP="007468AB">
      <w:pPr>
        <w:widowControl/>
        <w:spacing w:after="0" w:line="240" w:lineRule="auto"/>
        <w:ind w:firstLine="360"/>
        <w:textAlignment w:val="baseline"/>
        <w:rPr>
          <w:rFonts w:ascii="Times New Roman" w:eastAsia="Times New Roman" w:hAnsi="Times New Roman" w:cs="Times New Roman"/>
          <w:sz w:val="20"/>
          <w:szCs w:val="20"/>
        </w:rPr>
      </w:pPr>
      <w:r w:rsidRPr="00235162">
        <w:rPr>
          <w:rFonts w:ascii="Times New Roman" w:hAnsi="Times New Roman" w:cs="Times New Roman"/>
          <w:sz w:val="20"/>
          <w:szCs w:val="20"/>
        </w:rPr>
        <w:t xml:space="preserve">Let </w:t>
      </w:r>
      <w:r w:rsidRPr="00235162">
        <w:rPr>
          <w:rFonts w:ascii="Times New Roman" w:eastAsia="Times New Roman" w:hAnsi="Times New Roman" w:cs="Times New Roman"/>
          <w:sz w:val="20"/>
          <w:szCs w:val="20"/>
        </w:rPr>
        <w:t>α be the balance of tokens in the Solid Protocol</w:t>
      </w:r>
      <w:r w:rsidRPr="00235162">
        <w:rPr>
          <w:rFonts w:ascii="Times New Roman" w:hAnsi="Times New Roman" w:cs="Times New Roman"/>
          <w:sz w:val="20"/>
          <w:szCs w:val="20"/>
        </w:rPr>
        <w:t>,</w:t>
      </w:r>
      <w:r w:rsidRPr="00235162">
        <w:rPr>
          <w:rFonts w:ascii="Times New Roman" w:eastAsia="新細明體" w:hAnsi="Times New Roman" w:cs="Times New Roman"/>
          <w:sz w:val="20"/>
          <w:szCs w:val="20"/>
        </w:rPr>
        <w:t xml:space="preserve"> </w:t>
      </w:r>
      <w:r w:rsidRPr="00235162">
        <w:rPr>
          <w:rFonts w:ascii="Times New Roman" w:eastAsia="Times New Roman" w:hAnsi="Times New Roman" w:cs="Times New Roman"/>
          <w:sz w:val="20"/>
          <w:szCs w:val="20"/>
        </w:rPr>
        <w:t xml:space="preserve">then </w:t>
      </w:r>
      <w:r w:rsidRPr="00235162">
        <w:rPr>
          <w:rFonts w:ascii="Times New Roman" w:eastAsia="Times New Roman" w:hAnsi="Times New Roman" w:cs="Times New Roman"/>
          <w:b/>
          <w:bCs/>
          <w:sz w:val="20"/>
          <w:szCs w:val="20"/>
        </w:rPr>
        <w:t>the trading fee percentage (TFP)</w:t>
      </w:r>
      <w:r w:rsidRPr="00235162">
        <w:rPr>
          <w:rFonts w:ascii="Times New Roman" w:eastAsia="Times New Roman" w:hAnsi="Times New Roman" w:cs="Times New Roman"/>
          <w:sz w:val="20"/>
          <w:szCs w:val="20"/>
        </w:rPr>
        <w:t xml:space="preserve"> is calculated based on the following:</w:t>
      </w:r>
    </w:p>
    <w:p w14:paraId="1EFE7C5F" w14:textId="77777777" w:rsidR="007468AB" w:rsidRPr="00235162" w:rsidRDefault="007468AB" w:rsidP="007468AB">
      <w:pPr>
        <w:widowControl/>
        <w:spacing w:after="0" w:line="240" w:lineRule="auto"/>
        <w:ind w:firstLine="360"/>
        <w:textAlignment w:val="baseline"/>
        <w:rPr>
          <w:rFonts w:ascii="Times New Roman" w:eastAsia="Times New Roman" w:hAnsi="Times New Roman" w:cs="Times New Roman"/>
          <w:sz w:val="20"/>
          <w:szCs w:val="20"/>
        </w:rPr>
      </w:pPr>
    </w:p>
    <w:p w14:paraId="23F617F0" w14:textId="46B982A0" w:rsidR="007468AB" w:rsidRPr="00235162" w:rsidRDefault="007468AB" w:rsidP="00235162">
      <w:pPr>
        <w:widowControl/>
        <w:spacing w:after="0" w:line="240" w:lineRule="auto"/>
        <w:jc w:val="center"/>
        <w:rPr>
          <w:rFonts w:ascii="Times New Roman" w:eastAsia="Times New Roman" w:hAnsi="Times New Roman" w:cs="Times New Roman"/>
          <w:sz w:val="20"/>
          <w:szCs w:val="20"/>
        </w:rPr>
      </w:pPr>
      <w:r w:rsidRPr="00235162">
        <w:rPr>
          <w:rFonts w:ascii="Times New Roman" w:eastAsia="Times New Roman" w:hAnsi="Times New Roman" w:cs="Times New Roman"/>
          <w:sz w:val="20"/>
          <w:szCs w:val="20"/>
        </w:rPr>
        <w:t xml:space="preserve">TFP = </w:t>
      </w:r>
      <w:r w:rsidRPr="00235162">
        <w:rPr>
          <w:rStyle w:val="mo"/>
          <w:rFonts w:ascii="Times New Roman" w:hAnsi="Times New Roman" w:cs="Times New Roman"/>
          <w:color w:val="242729"/>
          <w:sz w:val="20"/>
          <w:szCs w:val="20"/>
          <w:bdr w:val="none" w:sz="0" w:space="0" w:color="auto" w:frame="1"/>
          <w:shd w:val="clear" w:color="auto" w:fill="FFFFFF"/>
        </w:rPr>
        <w:t>min</w:t>
      </w:r>
      <w:r w:rsidRPr="00235162">
        <w:rPr>
          <w:rFonts w:ascii="Times New Roman" w:eastAsia="Times New Roman" w:hAnsi="Times New Roman" w:cs="Times New Roman"/>
          <w:sz w:val="20"/>
          <w:szCs w:val="20"/>
        </w:rPr>
        <w:t xml:space="preserve"> (EAVT * </w:t>
      </w:r>
      <w:r w:rsidR="000A50D2">
        <w:rPr>
          <w:rFonts w:ascii="Times New Roman" w:eastAsia="Times New Roman" w:hAnsi="Times New Roman" w:cs="Times New Roman"/>
          <w:sz w:val="20"/>
          <w:szCs w:val="20"/>
        </w:rPr>
        <w:t>48</w:t>
      </w:r>
      <w:r w:rsidRPr="00235162">
        <w:rPr>
          <w:rFonts w:ascii="Times New Roman" w:eastAsia="Times New Roman" w:hAnsi="Times New Roman" w:cs="Times New Roman"/>
          <w:sz w:val="20"/>
          <w:szCs w:val="20"/>
        </w:rPr>
        <w:t xml:space="preserve"> / α),1) * 20%</w:t>
      </w:r>
    </w:p>
    <w:p w14:paraId="33011A58" w14:textId="77777777" w:rsidR="007468AB" w:rsidRPr="00235162" w:rsidRDefault="007468AB" w:rsidP="007468AB">
      <w:pPr>
        <w:widowControl/>
        <w:spacing w:after="0" w:line="240" w:lineRule="auto"/>
        <w:ind w:left="720"/>
        <w:rPr>
          <w:rFonts w:ascii="Times New Roman" w:eastAsia="Times New Roman" w:hAnsi="Times New Roman" w:cs="Times New Roman"/>
          <w:sz w:val="20"/>
          <w:szCs w:val="20"/>
        </w:rPr>
      </w:pPr>
    </w:p>
    <w:p w14:paraId="4C5C78BC" w14:textId="6D735857" w:rsidR="007468AB" w:rsidRDefault="007468AB" w:rsidP="00235162">
      <w:pPr>
        <w:widowControl/>
        <w:spacing w:after="0" w:line="240" w:lineRule="auto"/>
        <w:jc w:val="center"/>
        <w:rPr>
          <w:rFonts w:ascii="Times New Roman" w:eastAsia="Times New Roman" w:hAnsi="Times New Roman" w:cs="Times New Roman"/>
          <w:sz w:val="20"/>
          <w:szCs w:val="20"/>
        </w:rPr>
      </w:pPr>
      <w:r w:rsidRPr="00235162">
        <w:rPr>
          <w:rFonts w:ascii="Times New Roman" w:eastAsia="Times New Roman" w:hAnsi="Times New Roman" w:cs="Times New Roman"/>
          <w:sz w:val="20"/>
          <w:szCs w:val="20"/>
        </w:rPr>
        <w:t>Formula 5. Calculation of TFP based on α and EAVT</w:t>
      </w:r>
    </w:p>
    <w:p w14:paraId="7D10E3C2" w14:textId="77777777" w:rsidR="00B9663C" w:rsidRPr="00235162" w:rsidRDefault="00B9663C" w:rsidP="00235162">
      <w:pPr>
        <w:widowControl/>
        <w:spacing w:after="0" w:line="240" w:lineRule="auto"/>
        <w:jc w:val="center"/>
        <w:rPr>
          <w:rFonts w:ascii="Times New Roman" w:eastAsia="Times New Roman" w:hAnsi="Times New Roman" w:cs="Times New Roman"/>
          <w:sz w:val="20"/>
          <w:szCs w:val="20"/>
        </w:rPr>
      </w:pPr>
    </w:p>
    <w:p w14:paraId="1290AB2D" w14:textId="77777777" w:rsidR="007468AB" w:rsidRPr="00235162" w:rsidRDefault="007468AB" w:rsidP="007468AB">
      <w:pPr>
        <w:widowControl/>
        <w:spacing w:after="0" w:line="240" w:lineRule="auto"/>
        <w:ind w:firstLine="360"/>
        <w:textAlignment w:val="baseline"/>
        <w:rPr>
          <w:rFonts w:ascii="Times New Roman" w:eastAsia="Times New Roman" w:hAnsi="Times New Roman" w:cs="Times New Roman"/>
          <w:color w:val="000000"/>
          <w:sz w:val="20"/>
          <w:szCs w:val="20"/>
        </w:rPr>
      </w:pPr>
    </w:p>
    <w:p w14:paraId="53039FE2" w14:textId="77777777" w:rsidR="007468AB" w:rsidRPr="00235162" w:rsidRDefault="007468AB" w:rsidP="007468AB">
      <w:pPr>
        <w:widowControl/>
        <w:spacing w:after="0" w:line="240" w:lineRule="auto"/>
        <w:ind w:firstLine="360"/>
        <w:textAlignment w:val="baseline"/>
        <w:rPr>
          <w:rFonts w:ascii="Times New Roman" w:eastAsia="Times New Roman" w:hAnsi="Times New Roman" w:cs="Times New Roman"/>
          <w:sz w:val="20"/>
          <w:szCs w:val="20"/>
        </w:rPr>
      </w:pPr>
      <w:r w:rsidRPr="00235162">
        <w:rPr>
          <w:rFonts w:ascii="Times New Roman" w:eastAsia="Times New Roman" w:hAnsi="Times New Roman" w:cs="Times New Roman"/>
          <w:sz w:val="20"/>
          <w:szCs w:val="20"/>
        </w:rPr>
        <w:t xml:space="preserve">Finally, the </w:t>
      </w:r>
      <w:r w:rsidRPr="00235162">
        <w:rPr>
          <w:rFonts w:ascii="Times New Roman" w:eastAsia="Times New Roman" w:hAnsi="Times New Roman" w:cs="Times New Roman"/>
          <w:b/>
          <w:bCs/>
          <w:sz w:val="20"/>
          <w:szCs w:val="20"/>
        </w:rPr>
        <w:t>trading fee (TF)</w:t>
      </w:r>
      <w:r w:rsidRPr="00235162">
        <w:rPr>
          <w:rFonts w:ascii="Times New Roman" w:eastAsia="Times New Roman" w:hAnsi="Times New Roman" w:cs="Times New Roman"/>
          <w:sz w:val="20"/>
          <w:szCs w:val="20"/>
        </w:rPr>
        <w:t xml:space="preserve"> sent to the reward pool is calculated as follows:</w:t>
      </w:r>
    </w:p>
    <w:p w14:paraId="4D198654" w14:textId="77777777" w:rsidR="007468AB" w:rsidRPr="00235162" w:rsidRDefault="007468AB" w:rsidP="00235162">
      <w:pPr>
        <w:widowControl/>
        <w:spacing w:after="0" w:line="240" w:lineRule="auto"/>
        <w:ind w:firstLine="360"/>
        <w:textAlignment w:val="baseline"/>
        <w:rPr>
          <w:rFonts w:ascii="Times New Roman" w:eastAsia="Times New Roman" w:hAnsi="Times New Roman" w:cs="Times New Roman"/>
          <w:sz w:val="20"/>
          <w:szCs w:val="20"/>
        </w:rPr>
      </w:pPr>
    </w:p>
    <w:p w14:paraId="67432D90" w14:textId="77777777" w:rsidR="007468AB" w:rsidRPr="00235162" w:rsidRDefault="007468AB" w:rsidP="00235162">
      <w:pPr>
        <w:widowControl/>
        <w:spacing w:after="0" w:line="240" w:lineRule="auto"/>
        <w:jc w:val="center"/>
        <w:rPr>
          <w:rFonts w:ascii="Times New Roman" w:eastAsia="Times New Roman" w:hAnsi="Times New Roman" w:cs="Times New Roman"/>
          <w:sz w:val="20"/>
          <w:szCs w:val="20"/>
        </w:rPr>
      </w:pPr>
      <w:r w:rsidRPr="00235162">
        <w:rPr>
          <w:rFonts w:ascii="Times New Roman" w:eastAsia="Times New Roman" w:hAnsi="Times New Roman" w:cs="Times New Roman"/>
          <w:sz w:val="20"/>
          <w:szCs w:val="20"/>
        </w:rPr>
        <w:t>TF = TFP*ρ</w:t>
      </w:r>
    </w:p>
    <w:p w14:paraId="1737E07B" w14:textId="77777777" w:rsidR="007468AB" w:rsidRPr="00235162" w:rsidRDefault="007468AB" w:rsidP="007468AB">
      <w:pPr>
        <w:widowControl/>
        <w:spacing w:after="0" w:line="240" w:lineRule="auto"/>
        <w:ind w:firstLine="720"/>
        <w:rPr>
          <w:rFonts w:ascii="Times New Roman" w:eastAsia="Times New Roman" w:hAnsi="Times New Roman" w:cs="Times New Roman"/>
          <w:sz w:val="20"/>
          <w:szCs w:val="20"/>
        </w:rPr>
      </w:pPr>
    </w:p>
    <w:p w14:paraId="55AB8920" w14:textId="77777777" w:rsidR="007468AB" w:rsidRPr="00235162" w:rsidRDefault="007468AB" w:rsidP="00235162">
      <w:pPr>
        <w:widowControl/>
        <w:spacing w:after="0" w:line="240" w:lineRule="auto"/>
        <w:ind w:left="720"/>
        <w:jc w:val="center"/>
        <w:rPr>
          <w:rFonts w:ascii="Times New Roman" w:eastAsia="Times New Roman" w:hAnsi="Times New Roman" w:cs="Times New Roman"/>
          <w:sz w:val="20"/>
          <w:szCs w:val="20"/>
        </w:rPr>
      </w:pPr>
      <w:r w:rsidRPr="00235162">
        <w:rPr>
          <w:rFonts w:ascii="Times New Roman" w:eastAsia="Times New Roman" w:hAnsi="Times New Roman" w:cs="Times New Roman"/>
          <w:sz w:val="20"/>
          <w:szCs w:val="20"/>
        </w:rPr>
        <w:t>Formula 6. Calculation of TF based on TFP and ρ</w:t>
      </w:r>
    </w:p>
    <w:p w14:paraId="30B8848A" w14:textId="77777777" w:rsidR="007468AB" w:rsidRPr="00235162" w:rsidRDefault="007468AB" w:rsidP="007468AB">
      <w:pPr>
        <w:widowControl/>
        <w:spacing w:after="0" w:line="240" w:lineRule="auto"/>
        <w:ind w:firstLine="360"/>
        <w:textAlignment w:val="baseline"/>
        <w:rPr>
          <w:rFonts w:ascii="Times New Roman" w:eastAsia="Times New Roman" w:hAnsi="Times New Roman" w:cs="Times New Roman"/>
          <w:color w:val="000000"/>
          <w:sz w:val="20"/>
          <w:szCs w:val="20"/>
        </w:rPr>
      </w:pPr>
    </w:p>
    <w:p w14:paraId="31C17BE6"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r w:rsidRPr="00235162">
        <w:rPr>
          <w:rFonts w:ascii="Times New Roman" w:eastAsia="Times New Roman" w:hAnsi="Times New Roman" w:cs="Times New Roman"/>
          <w:sz w:val="20"/>
          <w:szCs w:val="20"/>
        </w:rPr>
        <w:t>TF would be the amount sent to the reward pool and distributed among those who staked in the staking pool proportionally.</w:t>
      </w:r>
    </w:p>
    <w:p w14:paraId="66BAF142" w14:textId="0BFE87E2" w:rsidR="007468AB" w:rsidRDefault="007468AB" w:rsidP="007468AB">
      <w:pPr>
        <w:widowControl/>
        <w:spacing w:after="0" w:line="240" w:lineRule="auto"/>
        <w:ind w:firstLine="360"/>
        <w:rPr>
          <w:rFonts w:ascii="Times New Roman" w:eastAsia="Times New Roman" w:hAnsi="Times New Roman" w:cs="Times New Roman"/>
          <w:sz w:val="20"/>
          <w:szCs w:val="20"/>
        </w:rPr>
      </w:pPr>
    </w:p>
    <w:p w14:paraId="3EAFAD10" w14:textId="748F0EFC" w:rsidR="00B9663C" w:rsidRDefault="00B9663C" w:rsidP="007468AB">
      <w:pPr>
        <w:widowControl/>
        <w:spacing w:after="0" w:line="240" w:lineRule="auto"/>
        <w:ind w:firstLine="360"/>
        <w:rPr>
          <w:rFonts w:ascii="Times New Roman" w:eastAsia="Times New Roman" w:hAnsi="Times New Roman" w:cs="Times New Roman"/>
          <w:sz w:val="20"/>
          <w:szCs w:val="20"/>
        </w:rPr>
      </w:pPr>
    </w:p>
    <w:p w14:paraId="2F3EC106" w14:textId="157FD72D" w:rsidR="00B9663C" w:rsidRDefault="00B9663C" w:rsidP="007468AB">
      <w:pPr>
        <w:widowControl/>
        <w:spacing w:after="0" w:line="240" w:lineRule="auto"/>
        <w:ind w:firstLine="360"/>
        <w:rPr>
          <w:rFonts w:ascii="Times New Roman" w:eastAsia="Times New Roman" w:hAnsi="Times New Roman" w:cs="Times New Roman"/>
          <w:sz w:val="20"/>
          <w:szCs w:val="20"/>
        </w:rPr>
      </w:pPr>
    </w:p>
    <w:p w14:paraId="0C3704E3" w14:textId="35C32400" w:rsidR="00B9663C" w:rsidRDefault="00B9663C" w:rsidP="007468AB">
      <w:pPr>
        <w:widowControl/>
        <w:spacing w:after="0" w:line="240" w:lineRule="auto"/>
        <w:ind w:firstLine="360"/>
        <w:rPr>
          <w:rFonts w:ascii="Times New Roman" w:eastAsia="Times New Roman" w:hAnsi="Times New Roman" w:cs="Times New Roman"/>
          <w:sz w:val="20"/>
          <w:szCs w:val="20"/>
        </w:rPr>
      </w:pPr>
    </w:p>
    <w:p w14:paraId="1A48DBEF" w14:textId="782A21AF" w:rsidR="00B9663C" w:rsidRDefault="00B9663C" w:rsidP="007468AB">
      <w:pPr>
        <w:widowControl/>
        <w:spacing w:after="0" w:line="240" w:lineRule="auto"/>
        <w:ind w:firstLine="360"/>
        <w:rPr>
          <w:rFonts w:ascii="Times New Roman" w:eastAsia="Times New Roman" w:hAnsi="Times New Roman" w:cs="Times New Roman"/>
          <w:sz w:val="20"/>
          <w:szCs w:val="20"/>
        </w:rPr>
      </w:pPr>
    </w:p>
    <w:p w14:paraId="035B29D1" w14:textId="5B5FF87D" w:rsidR="00B9663C" w:rsidRDefault="00B9663C" w:rsidP="007468AB">
      <w:pPr>
        <w:widowControl/>
        <w:spacing w:after="0" w:line="240" w:lineRule="auto"/>
        <w:ind w:firstLine="360"/>
        <w:rPr>
          <w:rFonts w:ascii="Times New Roman" w:eastAsia="Times New Roman" w:hAnsi="Times New Roman" w:cs="Times New Roman"/>
          <w:sz w:val="20"/>
          <w:szCs w:val="20"/>
        </w:rPr>
      </w:pPr>
    </w:p>
    <w:p w14:paraId="0BCCAAC8" w14:textId="77777777" w:rsidR="00B9663C" w:rsidRPr="00235162" w:rsidRDefault="00B9663C" w:rsidP="007468AB">
      <w:pPr>
        <w:widowControl/>
        <w:spacing w:after="0" w:line="240" w:lineRule="auto"/>
        <w:ind w:firstLine="360"/>
        <w:rPr>
          <w:rFonts w:ascii="Times New Roman" w:eastAsia="Times New Roman" w:hAnsi="Times New Roman" w:cs="Times New Roman"/>
          <w:sz w:val="20"/>
          <w:szCs w:val="20"/>
        </w:rPr>
      </w:pPr>
    </w:p>
    <w:p w14:paraId="2CC64E7D" w14:textId="5C62DEE7" w:rsidR="007468AB" w:rsidRPr="00941CD8" w:rsidRDefault="007468AB" w:rsidP="00941CD8">
      <w:pPr>
        <w:pStyle w:val="1"/>
        <w:numPr>
          <w:ilvl w:val="0"/>
          <w:numId w:val="28"/>
        </w:numPr>
        <w:rPr>
          <w:rFonts w:ascii="Times New Roman" w:hAnsi="Times New Roman" w:cs="Times New Roman"/>
          <w:b/>
          <w:bCs/>
          <w:color w:val="auto"/>
        </w:rPr>
      </w:pPr>
      <w:r w:rsidRPr="00941CD8">
        <w:rPr>
          <w:rFonts w:ascii="Times New Roman" w:hAnsi="Times New Roman" w:cs="Times New Roman"/>
          <w:b/>
          <w:bCs/>
          <w:color w:val="auto"/>
        </w:rPr>
        <w:t>I</w:t>
      </w:r>
      <w:r w:rsidR="005552F9">
        <w:rPr>
          <w:rFonts w:ascii="Times New Roman" w:hAnsi="Times New Roman" w:cs="Times New Roman"/>
          <w:b/>
          <w:bCs/>
          <w:color w:val="auto"/>
        </w:rPr>
        <w:t>mplementation</w:t>
      </w:r>
    </w:p>
    <w:p w14:paraId="4EBDDF43" w14:textId="77777777" w:rsidR="007468AB" w:rsidRPr="00941CD8" w:rsidRDefault="007468AB" w:rsidP="007468AB">
      <w:pPr>
        <w:rPr>
          <w:sz w:val="24"/>
          <w:szCs w:val="24"/>
        </w:rPr>
      </w:pPr>
    </w:p>
    <w:p w14:paraId="652ADC9D" w14:textId="57260218" w:rsidR="007468AB" w:rsidRPr="00235162" w:rsidRDefault="007468AB" w:rsidP="007468AB">
      <w:pPr>
        <w:widowControl/>
        <w:spacing w:after="0" w:line="240" w:lineRule="auto"/>
        <w:ind w:firstLine="360"/>
        <w:rPr>
          <w:rFonts w:ascii="Times New Roman" w:eastAsia="Times New Roman" w:hAnsi="Times New Roman" w:cs="Times New Roman"/>
          <w:b/>
          <w:bCs/>
          <w:color w:val="000000"/>
          <w:sz w:val="20"/>
          <w:szCs w:val="20"/>
        </w:rPr>
      </w:pPr>
      <w:r w:rsidRPr="00235162">
        <w:rPr>
          <w:rFonts w:ascii="Times New Roman" w:eastAsia="Times New Roman" w:hAnsi="Times New Roman" w:cs="Times New Roman"/>
          <w:color w:val="000000"/>
          <w:sz w:val="20"/>
          <w:szCs w:val="20"/>
        </w:rPr>
        <w:t>Normally, on the Ethereum blockchain</w:t>
      </w:r>
      <w:r w:rsidR="005552F9">
        <w:rPr>
          <w:rFonts w:ascii="Times New Roman" w:eastAsia="Times New Roman" w:hAnsi="Times New Roman" w:cs="Times New Roman"/>
          <w:color w:val="000000"/>
          <w:sz w:val="20"/>
          <w:szCs w:val="20"/>
        </w:rPr>
        <w:t xml:space="preserve"> network</w:t>
      </w:r>
      <w:r w:rsidRPr="00235162">
        <w:rPr>
          <w:rFonts w:ascii="Times New Roman" w:eastAsia="Times New Roman" w:hAnsi="Times New Roman" w:cs="Times New Roman"/>
          <w:color w:val="000000"/>
          <w:sz w:val="20"/>
          <w:szCs w:val="20"/>
        </w:rPr>
        <w:t xml:space="preserve">, </w:t>
      </w:r>
      <w:r w:rsidRPr="00235162">
        <w:rPr>
          <w:rFonts w:ascii="Times New Roman" w:eastAsia="Times New Roman" w:hAnsi="Times New Roman" w:cs="Times New Roman"/>
          <w:b/>
          <w:bCs/>
          <w:color w:val="000000"/>
          <w:sz w:val="20"/>
          <w:szCs w:val="20"/>
        </w:rPr>
        <w:t>ERC20</w:t>
      </w:r>
      <w:r w:rsidRPr="00235162">
        <w:rPr>
          <w:rFonts w:ascii="Times New Roman" w:eastAsia="Times New Roman" w:hAnsi="Times New Roman" w:cs="Times New Roman"/>
          <w:color w:val="000000"/>
          <w:sz w:val="20"/>
          <w:szCs w:val="20"/>
        </w:rPr>
        <w:t xml:space="preserve"> is most commonly used as a standard, creating a mapping of each ERC20 to the smart contract itself is not a standard in the Ethereum</w:t>
      </w:r>
      <w:r w:rsidR="005552F9">
        <w:rPr>
          <w:rFonts w:ascii="Times New Roman" w:eastAsia="Times New Roman" w:hAnsi="Times New Roman" w:cs="Times New Roman"/>
          <w:color w:val="000000"/>
          <w:sz w:val="20"/>
          <w:szCs w:val="20"/>
        </w:rPr>
        <w:t xml:space="preserve"> blockchain</w:t>
      </w:r>
      <w:r w:rsidRPr="00235162">
        <w:rPr>
          <w:rFonts w:ascii="Times New Roman" w:eastAsia="Times New Roman" w:hAnsi="Times New Roman" w:cs="Times New Roman"/>
          <w:color w:val="000000"/>
          <w:sz w:val="20"/>
          <w:szCs w:val="20"/>
        </w:rPr>
        <w:t xml:space="preserve"> network, therefore we have created a new standard called </w:t>
      </w:r>
      <w:r w:rsidRPr="00235162">
        <w:rPr>
          <w:rFonts w:ascii="Times New Roman" w:eastAsia="Times New Roman" w:hAnsi="Times New Roman" w:cs="Times New Roman"/>
          <w:b/>
          <w:bCs/>
          <w:color w:val="000000"/>
          <w:sz w:val="20"/>
          <w:szCs w:val="20"/>
        </w:rPr>
        <w:t>ERC20-multi.</w:t>
      </w:r>
    </w:p>
    <w:p w14:paraId="385E539E" w14:textId="77777777" w:rsidR="007468AB" w:rsidRPr="00235162" w:rsidRDefault="007468AB" w:rsidP="007468AB">
      <w:pPr>
        <w:widowControl/>
        <w:spacing w:after="0" w:line="240" w:lineRule="auto"/>
        <w:ind w:firstLine="360"/>
        <w:rPr>
          <w:rFonts w:ascii="Times New Roman" w:eastAsia="Times New Roman" w:hAnsi="Times New Roman" w:cs="Times New Roman"/>
          <w:b/>
          <w:bCs/>
          <w:color w:val="000000"/>
          <w:sz w:val="20"/>
          <w:szCs w:val="20"/>
        </w:rPr>
      </w:pPr>
    </w:p>
    <w:p w14:paraId="15BAB369" w14:textId="6CCF9178" w:rsidR="007468AB" w:rsidRPr="00235162" w:rsidRDefault="007468AB" w:rsidP="007468AB">
      <w:pPr>
        <w:widowControl/>
        <w:spacing w:after="0" w:line="240" w:lineRule="auto"/>
        <w:ind w:firstLine="360"/>
        <w:rPr>
          <w:rFonts w:ascii="Times New Roman" w:eastAsia="Times New Roman" w:hAnsi="Times New Roman" w:cs="Times New Roman"/>
          <w:b/>
          <w:bCs/>
          <w:color w:val="000000"/>
          <w:sz w:val="20"/>
          <w:szCs w:val="20"/>
        </w:rPr>
      </w:pPr>
      <w:r w:rsidRPr="00235162">
        <w:rPr>
          <w:rFonts w:ascii="Times New Roman" w:eastAsia="Times New Roman" w:hAnsi="Times New Roman" w:cs="Times New Roman"/>
          <w:color w:val="000000"/>
          <w:sz w:val="20"/>
          <w:szCs w:val="20"/>
        </w:rPr>
        <w:lastRenderedPageBreak/>
        <w:t>Since each token has its own contract address, by using ERC20-multi, we could hold the information of each token.</w:t>
      </w:r>
    </w:p>
    <w:p w14:paraId="368182E9" w14:textId="77777777" w:rsidR="007468AB" w:rsidRPr="00235162" w:rsidRDefault="007468AB" w:rsidP="007468AB">
      <w:pPr>
        <w:widowControl/>
        <w:spacing w:after="0" w:line="240" w:lineRule="auto"/>
        <w:rPr>
          <w:rFonts w:ascii="Times New Roman" w:eastAsia="Times New Roman" w:hAnsi="Times New Roman" w:cs="Times New Roman"/>
          <w:color w:val="000000"/>
          <w:sz w:val="20"/>
          <w:szCs w:val="20"/>
        </w:rPr>
      </w:pPr>
    </w:p>
    <w:p w14:paraId="2187EE3A" w14:textId="77777777" w:rsidR="007468AB" w:rsidRPr="00235162" w:rsidRDefault="007468AB" w:rsidP="007468AB">
      <w:pPr>
        <w:widowControl/>
        <w:spacing w:after="0" w:line="240" w:lineRule="auto"/>
        <w:ind w:firstLine="360"/>
        <w:rPr>
          <w:rFonts w:ascii="Times New Roman" w:eastAsia="Times New Roman" w:hAnsi="Times New Roman" w:cs="Times New Roman"/>
          <w:color w:val="000000"/>
          <w:sz w:val="20"/>
          <w:szCs w:val="20"/>
        </w:rPr>
      </w:pPr>
      <w:r w:rsidRPr="00235162">
        <w:rPr>
          <w:rFonts w:ascii="Times New Roman" w:eastAsia="Times New Roman" w:hAnsi="Times New Roman" w:cs="Times New Roman"/>
          <w:color w:val="000000"/>
          <w:sz w:val="20"/>
          <w:szCs w:val="20"/>
        </w:rPr>
        <w:t xml:space="preserve">Each token has the following attribute mapped in the </w:t>
      </w:r>
      <w:r w:rsidRPr="00235162">
        <w:rPr>
          <w:rFonts w:ascii="Times New Roman" w:eastAsia="Times New Roman" w:hAnsi="Times New Roman" w:cs="Times New Roman"/>
          <w:b/>
          <w:bCs/>
          <w:color w:val="000000"/>
          <w:sz w:val="20"/>
          <w:szCs w:val="20"/>
        </w:rPr>
        <w:t>Solid protocol</w:t>
      </w:r>
      <w:r w:rsidRPr="00235162">
        <w:rPr>
          <w:rFonts w:ascii="Times New Roman" w:eastAsia="Times New Roman" w:hAnsi="Times New Roman" w:cs="Times New Roman"/>
          <w:color w:val="000000"/>
          <w:sz w:val="20"/>
          <w:szCs w:val="20"/>
        </w:rPr>
        <w:t>:</w:t>
      </w:r>
    </w:p>
    <w:p w14:paraId="76CAE8C8" w14:textId="77777777" w:rsidR="007468AB" w:rsidRPr="00235162" w:rsidRDefault="007468AB" w:rsidP="007468AB">
      <w:pPr>
        <w:widowControl/>
        <w:spacing w:after="0" w:line="240" w:lineRule="auto"/>
        <w:rPr>
          <w:rFonts w:ascii="Times New Roman" w:eastAsia="Times New Roman" w:hAnsi="Times New Roman" w:cs="Times New Roman"/>
          <w:sz w:val="20"/>
          <w:szCs w:val="20"/>
        </w:rPr>
      </w:pPr>
    </w:p>
    <w:p w14:paraId="615125F5" w14:textId="77777777" w:rsidR="007468AB" w:rsidRPr="00235162" w:rsidRDefault="007468AB" w:rsidP="007468AB">
      <w:pPr>
        <w:widowControl/>
        <w:numPr>
          <w:ilvl w:val="0"/>
          <w:numId w:val="1"/>
        </w:numPr>
        <w:spacing w:after="0" w:line="240" w:lineRule="auto"/>
        <w:ind w:left="1440"/>
        <w:textAlignment w:val="baseline"/>
        <w:rPr>
          <w:rFonts w:ascii="Times New Roman" w:eastAsia="Times New Roman" w:hAnsi="Times New Roman" w:cs="Times New Roman"/>
          <w:color w:val="000000"/>
          <w:sz w:val="20"/>
          <w:szCs w:val="20"/>
        </w:rPr>
      </w:pPr>
      <w:r w:rsidRPr="00235162">
        <w:rPr>
          <w:rFonts w:ascii="Times New Roman" w:eastAsia="Times New Roman" w:hAnsi="Times New Roman" w:cs="Times New Roman"/>
          <w:color w:val="000000"/>
          <w:sz w:val="20"/>
          <w:szCs w:val="20"/>
        </w:rPr>
        <w:t>Amount of the “Solid version” of the token (supply of Solid)</w:t>
      </w:r>
    </w:p>
    <w:p w14:paraId="012A1807" w14:textId="77777777" w:rsidR="007468AB" w:rsidRPr="00235162" w:rsidRDefault="007468AB" w:rsidP="007468AB">
      <w:pPr>
        <w:widowControl/>
        <w:numPr>
          <w:ilvl w:val="0"/>
          <w:numId w:val="1"/>
        </w:numPr>
        <w:spacing w:after="0" w:line="240" w:lineRule="auto"/>
        <w:ind w:left="1440"/>
        <w:textAlignment w:val="baseline"/>
        <w:rPr>
          <w:rFonts w:ascii="Times New Roman" w:eastAsia="Times New Roman" w:hAnsi="Times New Roman" w:cs="Times New Roman"/>
          <w:color w:val="000000"/>
          <w:sz w:val="20"/>
          <w:szCs w:val="20"/>
        </w:rPr>
      </w:pPr>
      <w:r w:rsidRPr="00235162">
        <w:rPr>
          <w:rFonts w:ascii="Times New Roman" w:eastAsia="Times New Roman" w:hAnsi="Times New Roman" w:cs="Times New Roman"/>
          <w:color w:val="000000"/>
          <w:sz w:val="20"/>
          <w:szCs w:val="20"/>
        </w:rPr>
        <w:t>Exponential average trading volume (EATV)</w:t>
      </w:r>
    </w:p>
    <w:p w14:paraId="46E866DC" w14:textId="77777777" w:rsidR="007468AB" w:rsidRPr="00235162" w:rsidRDefault="007468AB" w:rsidP="007468AB">
      <w:pPr>
        <w:widowControl/>
        <w:numPr>
          <w:ilvl w:val="0"/>
          <w:numId w:val="1"/>
        </w:numPr>
        <w:spacing w:after="0" w:line="240" w:lineRule="auto"/>
        <w:ind w:left="1440"/>
        <w:textAlignment w:val="baseline"/>
        <w:rPr>
          <w:rFonts w:ascii="Times New Roman" w:eastAsia="Times New Roman" w:hAnsi="Times New Roman" w:cs="Times New Roman"/>
          <w:color w:val="000000"/>
          <w:sz w:val="20"/>
          <w:szCs w:val="20"/>
        </w:rPr>
      </w:pPr>
      <w:r w:rsidRPr="00235162">
        <w:rPr>
          <w:rFonts w:ascii="Times New Roman" w:eastAsia="Times New Roman" w:hAnsi="Times New Roman" w:cs="Times New Roman"/>
          <w:color w:val="000000"/>
          <w:sz w:val="20"/>
          <w:szCs w:val="20"/>
        </w:rPr>
        <w:t>Last traded timestamp</w:t>
      </w:r>
    </w:p>
    <w:p w14:paraId="5CBEE71B" w14:textId="77777777" w:rsidR="007468AB" w:rsidRPr="00235162" w:rsidRDefault="007468AB" w:rsidP="007468AB">
      <w:pPr>
        <w:widowControl/>
        <w:spacing w:after="0" w:line="240" w:lineRule="auto"/>
        <w:textAlignment w:val="baseline"/>
        <w:rPr>
          <w:rFonts w:ascii="Times New Roman" w:eastAsia="Times New Roman" w:hAnsi="Times New Roman" w:cs="Times New Roman"/>
          <w:color w:val="000000"/>
          <w:sz w:val="20"/>
          <w:szCs w:val="20"/>
        </w:rPr>
      </w:pPr>
    </w:p>
    <w:p w14:paraId="22B4CC4E" w14:textId="77777777" w:rsidR="007468AB" w:rsidRPr="00235162" w:rsidRDefault="007468AB" w:rsidP="007468AB">
      <w:pPr>
        <w:widowControl/>
        <w:spacing w:after="0" w:line="240" w:lineRule="auto"/>
        <w:textAlignment w:val="baseline"/>
        <w:rPr>
          <w:rFonts w:ascii="Times New Roman" w:eastAsia="Times New Roman" w:hAnsi="Times New Roman" w:cs="Times New Roman"/>
          <w:color w:val="000000"/>
          <w:sz w:val="20"/>
          <w:szCs w:val="20"/>
        </w:rPr>
      </w:pPr>
    </w:p>
    <w:p w14:paraId="0D0E897B" w14:textId="77777777" w:rsidR="007468AB" w:rsidRPr="00235162" w:rsidRDefault="007468AB" w:rsidP="007468AB">
      <w:pPr>
        <w:widowControl/>
        <w:spacing w:after="0" w:line="240" w:lineRule="auto"/>
        <w:ind w:firstLine="360"/>
        <w:textAlignment w:val="baseline"/>
        <w:rPr>
          <w:rFonts w:ascii="Times New Roman" w:eastAsia="Times New Roman" w:hAnsi="Times New Roman" w:cs="Times New Roman"/>
          <w:color w:val="000000"/>
          <w:sz w:val="20"/>
          <w:szCs w:val="20"/>
        </w:rPr>
      </w:pPr>
      <w:r w:rsidRPr="00235162">
        <w:rPr>
          <w:rFonts w:ascii="Times New Roman" w:eastAsia="Times New Roman" w:hAnsi="Times New Roman" w:cs="Times New Roman"/>
          <w:color w:val="000000"/>
          <w:sz w:val="20"/>
          <w:szCs w:val="20"/>
        </w:rPr>
        <w:t>Individuals can buy with any ERC-20 token in the Ethereum blockchain network, the amount that one can get is calculated based on the mechanism stated in the above session of this paper.</w:t>
      </w:r>
    </w:p>
    <w:p w14:paraId="01BCEF8E" w14:textId="77777777" w:rsidR="007468AB" w:rsidRPr="00941CD8" w:rsidRDefault="007468AB" w:rsidP="007468AB">
      <w:pPr>
        <w:widowControl/>
        <w:spacing w:after="0" w:line="240" w:lineRule="auto"/>
        <w:textAlignment w:val="baseline"/>
        <w:rPr>
          <w:rFonts w:ascii="Times New Roman" w:eastAsia="Times New Roman" w:hAnsi="Times New Roman" w:cs="Times New Roman"/>
          <w:color w:val="000000"/>
          <w:sz w:val="24"/>
          <w:szCs w:val="24"/>
        </w:rPr>
      </w:pPr>
    </w:p>
    <w:p w14:paraId="483ED315" w14:textId="77777777" w:rsidR="007468AB" w:rsidRPr="00235162" w:rsidRDefault="007468AB" w:rsidP="007468AB">
      <w:pPr>
        <w:widowControl/>
        <w:spacing w:after="0" w:line="240" w:lineRule="auto"/>
        <w:rPr>
          <w:rFonts w:ascii="Times New Roman" w:eastAsia="Times New Roman" w:hAnsi="Times New Roman" w:cs="Times New Roman"/>
          <w:sz w:val="28"/>
          <w:szCs w:val="28"/>
        </w:rPr>
      </w:pPr>
    </w:p>
    <w:p w14:paraId="2D34A4D3" w14:textId="507ED7A1" w:rsidR="007468AB" w:rsidRPr="00235162" w:rsidRDefault="007468AB" w:rsidP="00941CD8">
      <w:pPr>
        <w:pStyle w:val="2"/>
        <w:numPr>
          <w:ilvl w:val="1"/>
          <w:numId w:val="28"/>
        </w:numPr>
        <w:rPr>
          <w:rFonts w:ascii="Times New Roman" w:hAnsi="Times New Roman" w:cs="Times New Roman"/>
          <w:b/>
          <w:bCs/>
          <w:color w:val="auto"/>
          <w:sz w:val="28"/>
          <w:szCs w:val="28"/>
        </w:rPr>
      </w:pPr>
      <w:r w:rsidRPr="00235162">
        <w:rPr>
          <w:rFonts w:ascii="Times New Roman" w:hAnsi="Times New Roman" w:cs="Times New Roman"/>
          <w:b/>
          <w:bCs/>
          <w:color w:val="auto"/>
          <w:sz w:val="28"/>
          <w:szCs w:val="28"/>
        </w:rPr>
        <w:t>Functions</w:t>
      </w:r>
    </w:p>
    <w:p w14:paraId="57A3F51D" w14:textId="77777777" w:rsidR="007468AB" w:rsidRPr="00941CD8" w:rsidRDefault="007468AB" w:rsidP="007468AB">
      <w:pPr>
        <w:rPr>
          <w:sz w:val="24"/>
          <w:szCs w:val="24"/>
        </w:rPr>
      </w:pPr>
    </w:p>
    <w:p w14:paraId="47FF37CB" w14:textId="4E897A15"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sz w:val="20"/>
          <w:szCs w:val="20"/>
        </w:rPr>
        <w:t xml:space="preserve">Mathematical calculation is expensive on the Ethereum </w:t>
      </w:r>
      <w:r w:rsidR="005552F9">
        <w:rPr>
          <w:rFonts w:ascii="Times New Roman" w:hAnsi="Times New Roman" w:cs="Times New Roman"/>
          <w:sz w:val="20"/>
          <w:szCs w:val="20"/>
        </w:rPr>
        <w:t xml:space="preserve">blockchain </w:t>
      </w:r>
      <w:r w:rsidRPr="00235162">
        <w:rPr>
          <w:rFonts w:ascii="Times New Roman" w:hAnsi="Times New Roman" w:cs="Times New Roman"/>
          <w:sz w:val="20"/>
          <w:szCs w:val="20"/>
        </w:rPr>
        <w:t>network, which could consume a lot of gas. Calculation such as square root and cubic root could be costly. Therefore, the most optimized algorithm of such functions should be used.</w:t>
      </w:r>
    </w:p>
    <w:p w14:paraId="250C53EB" w14:textId="77777777" w:rsidR="007468AB" w:rsidRPr="00235162" w:rsidRDefault="007468AB" w:rsidP="007468AB">
      <w:pPr>
        <w:ind w:firstLine="360"/>
        <w:rPr>
          <w:rFonts w:ascii="Times New Roman" w:hAnsi="Times New Roman" w:cs="Times New Roman"/>
          <w:sz w:val="20"/>
          <w:szCs w:val="20"/>
        </w:rPr>
      </w:pPr>
      <w:r w:rsidRPr="00235162">
        <w:rPr>
          <w:rFonts w:ascii="Times New Roman" w:eastAsia="Times New Roman" w:hAnsi="Times New Roman" w:cs="Times New Roman"/>
          <w:color w:val="000000"/>
          <w:sz w:val="20"/>
          <w:szCs w:val="20"/>
        </w:rPr>
        <w:t>The discussion below is based on Solidity in the Ethereum blockchain network.</w:t>
      </w:r>
    </w:p>
    <w:p w14:paraId="64FC2ACC" w14:textId="480B4A36" w:rsidR="007468AB" w:rsidRPr="00235162" w:rsidRDefault="007468AB" w:rsidP="00941CD8">
      <w:pPr>
        <w:pStyle w:val="3"/>
        <w:numPr>
          <w:ilvl w:val="2"/>
          <w:numId w:val="28"/>
        </w:numPr>
        <w:rPr>
          <w:rFonts w:ascii="Times New Roman" w:hAnsi="Times New Roman" w:cs="Times New Roman"/>
          <w:b/>
          <w:bCs/>
          <w:color w:val="auto"/>
        </w:rPr>
      </w:pPr>
      <w:r w:rsidRPr="00235162">
        <w:rPr>
          <w:rFonts w:ascii="Times New Roman" w:hAnsi="Times New Roman" w:cs="Times New Roman"/>
          <w:b/>
          <w:bCs/>
          <w:color w:val="auto"/>
        </w:rPr>
        <w:t>Square root function</w:t>
      </w:r>
    </w:p>
    <w:p w14:paraId="3902B870" w14:textId="77777777" w:rsidR="007468AB" w:rsidRPr="00941CD8" w:rsidRDefault="007468AB" w:rsidP="007468AB">
      <w:pPr>
        <w:widowControl/>
        <w:spacing w:after="0" w:line="240" w:lineRule="auto"/>
        <w:rPr>
          <w:rFonts w:ascii="Times New Roman" w:eastAsia="Times New Roman" w:hAnsi="Times New Roman" w:cs="Times New Roman"/>
          <w:color w:val="000000"/>
          <w:sz w:val="24"/>
          <w:szCs w:val="24"/>
        </w:rPr>
      </w:pPr>
    </w:p>
    <w:p w14:paraId="386A82D8"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r w:rsidRPr="00235162">
        <w:rPr>
          <w:rFonts w:ascii="Times New Roman" w:eastAsia="Times New Roman" w:hAnsi="Times New Roman" w:cs="Times New Roman"/>
          <w:color w:val="000000"/>
          <w:sz w:val="20"/>
          <w:szCs w:val="20"/>
        </w:rPr>
        <w:t xml:space="preserve">The square root function used here (a fast square root algorithm by bit shift) is different from the one used in the UNISWAPV2 contract in the Ethereum blockchain network (Babylonian method), which is generally </w:t>
      </w:r>
      <w:r w:rsidRPr="00235162">
        <w:rPr>
          <w:rFonts w:ascii="Times New Roman" w:eastAsia="Times New Roman" w:hAnsi="Times New Roman" w:cs="Times New Roman"/>
          <w:sz w:val="20"/>
          <w:szCs w:val="20"/>
        </w:rPr>
        <w:t>consuming less gas.</w:t>
      </w:r>
    </w:p>
    <w:p w14:paraId="692A705C" w14:textId="77777777" w:rsidR="007468AB" w:rsidRPr="00235162" w:rsidRDefault="007468AB" w:rsidP="007468AB">
      <w:pPr>
        <w:widowControl/>
        <w:spacing w:after="0" w:line="240" w:lineRule="auto"/>
        <w:rPr>
          <w:rFonts w:ascii="Times New Roman" w:eastAsia="Times New Roman" w:hAnsi="Times New Roman" w:cs="Times New Roman"/>
          <w:sz w:val="20"/>
          <w:szCs w:val="20"/>
        </w:rPr>
      </w:pPr>
    </w:p>
    <w:p w14:paraId="1C2555BC"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r w:rsidRPr="00235162">
        <w:rPr>
          <w:rFonts w:ascii="Times New Roman" w:eastAsia="Times New Roman" w:hAnsi="Times New Roman" w:cs="Times New Roman"/>
          <w:sz w:val="20"/>
          <w:szCs w:val="20"/>
        </w:rPr>
        <w:t xml:space="preserve">For big number such as 1000000000000000, the </w:t>
      </w:r>
      <w:r w:rsidRPr="00235162">
        <w:rPr>
          <w:rFonts w:ascii="Times New Roman" w:eastAsia="Times New Roman" w:hAnsi="Times New Roman" w:cs="Times New Roman"/>
          <w:color w:val="000000"/>
          <w:sz w:val="20"/>
          <w:szCs w:val="20"/>
        </w:rPr>
        <w:t>Babylonian method consumes 3569 gases, while the square root function here only consumes 1008 gases. The Babylonian method generally consumes more gas but only consumes slightly less when the input is small (&lt; 273) compared to the square root function.</w:t>
      </w:r>
    </w:p>
    <w:p w14:paraId="5F56DEBE" w14:textId="77777777" w:rsidR="007468AB" w:rsidRPr="00941CD8" w:rsidRDefault="007468AB" w:rsidP="007468AB">
      <w:pPr>
        <w:widowControl/>
        <w:spacing w:after="0" w:line="240" w:lineRule="auto"/>
        <w:rPr>
          <w:rFonts w:ascii="Times New Roman" w:eastAsia="Times New Roman" w:hAnsi="Times New Roman" w:cs="Times New Roman"/>
          <w:color w:val="000000"/>
          <w:sz w:val="24"/>
          <w:szCs w:val="24"/>
        </w:rPr>
      </w:pPr>
    </w:p>
    <w:p w14:paraId="22AC09E0" w14:textId="77777777" w:rsidR="007468AB" w:rsidRPr="00941CD8" w:rsidRDefault="007468AB" w:rsidP="007468AB">
      <w:pPr>
        <w:widowControl/>
        <w:spacing w:after="0" w:line="240" w:lineRule="auto"/>
        <w:rPr>
          <w:rFonts w:ascii="Times New Roman" w:eastAsia="Times New Roman" w:hAnsi="Times New Roman" w:cs="Times New Roman"/>
          <w:color w:val="000000"/>
          <w:sz w:val="24"/>
          <w:szCs w:val="24"/>
        </w:rPr>
      </w:pPr>
    </w:p>
    <w:p w14:paraId="3D038A9A" w14:textId="77777777" w:rsidR="007468AB" w:rsidRPr="00235162" w:rsidRDefault="007468AB" w:rsidP="00941CD8">
      <w:pPr>
        <w:pStyle w:val="3"/>
        <w:numPr>
          <w:ilvl w:val="2"/>
          <w:numId w:val="28"/>
        </w:numPr>
        <w:rPr>
          <w:rFonts w:ascii="Times New Roman" w:hAnsi="Times New Roman" w:cs="Times New Roman"/>
          <w:b/>
          <w:bCs/>
          <w:color w:val="auto"/>
        </w:rPr>
      </w:pPr>
      <w:r w:rsidRPr="00235162">
        <w:rPr>
          <w:rFonts w:ascii="Times New Roman" w:hAnsi="Times New Roman" w:cs="Times New Roman"/>
          <w:b/>
          <w:bCs/>
          <w:color w:val="auto"/>
        </w:rPr>
        <w:t>Cubic root function</w:t>
      </w:r>
    </w:p>
    <w:p w14:paraId="4BE90093" w14:textId="77777777" w:rsidR="007468AB" w:rsidRPr="00235162" w:rsidRDefault="007468AB" w:rsidP="007468AB">
      <w:pPr>
        <w:widowControl/>
        <w:spacing w:after="0" w:line="240" w:lineRule="auto"/>
        <w:rPr>
          <w:rFonts w:ascii="Times New Roman" w:eastAsia="Times New Roman" w:hAnsi="Times New Roman" w:cs="Times New Roman"/>
          <w:color w:val="000000"/>
          <w:sz w:val="20"/>
          <w:szCs w:val="20"/>
        </w:rPr>
      </w:pPr>
    </w:p>
    <w:p w14:paraId="44C7DDF2"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r w:rsidRPr="00235162">
        <w:rPr>
          <w:rFonts w:ascii="Times New Roman" w:eastAsia="Times New Roman" w:hAnsi="Times New Roman" w:cs="Times New Roman"/>
          <w:sz w:val="20"/>
          <w:szCs w:val="20"/>
        </w:rPr>
        <w:t>The cubic root function adapted an algorithm (with quadratic convergence) [2], which is generally consuming less gas than methods such as the nth-Newton-Raphson method and binary search.</w:t>
      </w:r>
    </w:p>
    <w:p w14:paraId="429A5EE3" w14:textId="77777777" w:rsidR="007468AB" w:rsidRPr="00941CD8" w:rsidRDefault="007468AB" w:rsidP="007468AB">
      <w:pPr>
        <w:widowControl/>
        <w:spacing w:after="0" w:line="240" w:lineRule="auto"/>
        <w:ind w:left="720"/>
        <w:textAlignment w:val="baseline"/>
        <w:rPr>
          <w:rFonts w:ascii="Times New Roman" w:eastAsia="Times New Roman" w:hAnsi="Times New Roman" w:cs="Times New Roman"/>
          <w:sz w:val="24"/>
          <w:szCs w:val="24"/>
        </w:rPr>
      </w:pPr>
    </w:p>
    <w:p w14:paraId="3736F95D" w14:textId="77777777" w:rsidR="007468AB" w:rsidRPr="00941CD8" w:rsidRDefault="007468AB" w:rsidP="00941CD8">
      <w:pPr>
        <w:pStyle w:val="2"/>
        <w:numPr>
          <w:ilvl w:val="1"/>
          <w:numId w:val="28"/>
        </w:numPr>
        <w:rPr>
          <w:rFonts w:ascii="Times New Roman" w:hAnsi="Times New Roman" w:cs="Times New Roman"/>
          <w:b/>
          <w:bCs/>
          <w:color w:val="auto"/>
          <w:sz w:val="24"/>
          <w:szCs w:val="24"/>
        </w:rPr>
      </w:pPr>
      <w:r w:rsidRPr="00941CD8">
        <w:rPr>
          <w:rFonts w:ascii="Times New Roman" w:hAnsi="Times New Roman" w:cs="Times New Roman"/>
          <w:b/>
          <w:bCs/>
          <w:color w:val="auto"/>
          <w:sz w:val="24"/>
          <w:szCs w:val="24"/>
        </w:rPr>
        <w:t xml:space="preserve">Initialization </w:t>
      </w:r>
    </w:p>
    <w:p w14:paraId="530948E3" w14:textId="77777777" w:rsidR="007468AB" w:rsidRPr="00941CD8" w:rsidRDefault="007468AB" w:rsidP="007468AB">
      <w:pPr>
        <w:rPr>
          <w:rFonts w:ascii="Times New Roman" w:hAnsi="Times New Roman" w:cs="Times New Roman"/>
          <w:sz w:val="24"/>
          <w:szCs w:val="24"/>
        </w:rPr>
      </w:pPr>
    </w:p>
    <w:p w14:paraId="263E2015" w14:textId="77777777" w:rsidR="007468AB" w:rsidRPr="00235162" w:rsidRDefault="007468AB" w:rsidP="007468AB">
      <w:pPr>
        <w:ind w:firstLine="289"/>
        <w:rPr>
          <w:rFonts w:ascii="Times New Roman" w:hAnsi="Times New Roman" w:cs="Times New Roman"/>
          <w:sz w:val="20"/>
          <w:szCs w:val="20"/>
        </w:rPr>
      </w:pPr>
      <w:r w:rsidRPr="00235162">
        <w:rPr>
          <w:rFonts w:ascii="Times New Roman" w:hAnsi="Times New Roman" w:cs="Times New Roman"/>
          <w:sz w:val="20"/>
          <w:szCs w:val="20"/>
        </w:rPr>
        <w:t xml:space="preserve">As there could be a </w:t>
      </w:r>
      <w:r w:rsidRPr="00235162">
        <w:rPr>
          <w:rFonts w:ascii="Times New Roman" w:hAnsi="Times New Roman" w:cs="Times New Roman"/>
          <w:b/>
          <w:bCs/>
          <w:sz w:val="20"/>
          <w:szCs w:val="20"/>
        </w:rPr>
        <w:t>division-by-0 error</w:t>
      </w:r>
      <w:r w:rsidRPr="00235162">
        <w:rPr>
          <w:rFonts w:ascii="Times New Roman" w:hAnsi="Times New Roman" w:cs="Times New Roman"/>
          <w:sz w:val="20"/>
          <w:szCs w:val="20"/>
        </w:rPr>
        <w:t xml:space="preserve"> when the supply is 0, there are minimum values staked balance and supply that should be set to avoid such error.</w:t>
      </w:r>
    </w:p>
    <w:p w14:paraId="38618385" w14:textId="77777777" w:rsidR="007468AB" w:rsidRPr="00235162" w:rsidRDefault="007468AB" w:rsidP="007468AB">
      <w:pPr>
        <w:ind w:firstLine="289"/>
        <w:rPr>
          <w:rFonts w:ascii="Times New Roman" w:hAnsi="Times New Roman" w:cs="Times New Roman"/>
          <w:sz w:val="20"/>
          <w:szCs w:val="20"/>
        </w:rPr>
      </w:pPr>
      <w:r w:rsidRPr="00235162">
        <w:rPr>
          <w:rFonts w:ascii="Times New Roman" w:hAnsi="Times New Roman" w:cs="Times New Roman"/>
          <w:sz w:val="20"/>
          <w:szCs w:val="20"/>
        </w:rPr>
        <w:t xml:space="preserve">The default value for pointer mapping storing data is always 0 in solidity and could not be changed, therefore, a function is created so that this function must be called to assign the minimum values accordingly before any trade takes place in all ERC20 token. </w:t>
      </w:r>
    </w:p>
    <w:p w14:paraId="442BDB3E" w14:textId="3D3585BB" w:rsidR="00B9663C" w:rsidRPr="00235162" w:rsidRDefault="00B9663C" w:rsidP="00B9663C">
      <w:pPr>
        <w:pStyle w:val="sponsors"/>
        <w:framePr w:wrap="auto" w:xAlign="left" w:yAlign="inline"/>
        <w:ind w:firstLine="289"/>
        <w:rPr>
          <w:sz w:val="20"/>
          <w:szCs w:val="20"/>
        </w:rPr>
      </w:pPr>
      <w:r w:rsidRPr="00B9663C">
        <w:rPr>
          <w:sz w:val="20"/>
          <w:szCs w:val="20"/>
          <w:vertAlign w:val="superscript"/>
        </w:rPr>
        <w:t>1</w:t>
      </w:r>
      <w:r w:rsidRPr="00235162">
        <w:rPr>
          <w:sz w:val="20"/>
          <w:szCs w:val="20"/>
        </w:rPr>
        <w:t xml:space="preserve">EAVT uses an interval of </w:t>
      </w:r>
      <w:r w:rsidR="00AD4445">
        <w:rPr>
          <w:sz w:val="20"/>
          <w:szCs w:val="20"/>
        </w:rPr>
        <w:t>1800</w:t>
      </w:r>
      <w:r w:rsidRPr="00235162">
        <w:rPr>
          <w:sz w:val="20"/>
          <w:szCs w:val="20"/>
        </w:rPr>
        <w:t xml:space="preserve"> seconds, multiplied by </w:t>
      </w:r>
      <w:r w:rsidR="00AD4445">
        <w:rPr>
          <w:sz w:val="20"/>
          <w:szCs w:val="20"/>
        </w:rPr>
        <w:t>48</w:t>
      </w:r>
      <w:r w:rsidRPr="00235162">
        <w:rPr>
          <w:sz w:val="20"/>
          <w:szCs w:val="20"/>
        </w:rPr>
        <w:t xml:space="preserve"> would be 86400 seconds (seconds in a day), however, note that on Ethereum blockchain network blocks updates every ~14 seconds, so theoretically there is a fixed possibility for δ. </w:t>
      </w:r>
    </w:p>
    <w:p w14:paraId="6186B41C" w14:textId="6381DCA7" w:rsidR="00B9663C" w:rsidRPr="00235162" w:rsidRDefault="00B9663C" w:rsidP="00B9663C">
      <w:pPr>
        <w:pStyle w:val="sponsors"/>
        <w:framePr w:wrap="auto" w:xAlign="left" w:yAlign="inline"/>
        <w:ind w:firstLine="289"/>
        <w:rPr>
          <w:sz w:val="20"/>
          <w:szCs w:val="20"/>
        </w:rPr>
      </w:pPr>
      <w:r w:rsidRPr="00B9663C">
        <w:rPr>
          <w:sz w:val="20"/>
          <w:szCs w:val="20"/>
          <w:vertAlign w:val="superscript"/>
        </w:rPr>
        <w:t>2</w:t>
      </w:r>
      <w:r w:rsidRPr="00235162">
        <w:rPr>
          <w:sz w:val="20"/>
          <w:szCs w:val="20"/>
        </w:rPr>
        <w:t>Proof by staking means locking liquidity as a way to ensure those supply would not be burnt through the Solid Protocol, which could be different from other terms also with the same name (“Proof by staking”)</w:t>
      </w:r>
    </w:p>
    <w:p w14:paraId="76623D4F" w14:textId="47928405" w:rsidR="007468AB" w:rsidRDefault="007468AB" w:rsidP="007468AB">
      <w:pPr>
        <w:rPr>
          <w:rFonts w:ascii="Times New Roman" w:hAnsi="Times New Roman" w:cs="Times New Roman"/>
          <w:sz w:val="24"/>
          <w:szCs w:val="24"/>
        </w:rPr>
      </w:pPr>
    </w:p>
    <w:p w14:paraId="5ADF89E8" w14:textId="4CBA7E2B" w:rsidR="00B9663C" w:rsidRDefault="00B9663C" w:rsidP="007468AB">
      <w:pPr>
        <w:rPr>
          <w:rFonts w:ascii="Times New Roman" w:hAnsi="Times New Roman" w:cs="Times New Roman"/>
          <w:sz w:val="24"/>
          <w:szCs w:val="24"/>
        </w:rPr>
      </w:pPr>
    </w:p>
    <w:p w14:paraId="29871F40" w14:textId="3FC695BE" w:rsidR="00B9663C" w:rsidRDefault="00B9663C" w:rsidP="007468AB">
      <w:pPr>
        <w:rPr>
          <w:rFonts w:ascii="Times New Roman" w:hAnsi="Times New Roman" w:cs="Times New Roman"/>
          <w:sz w:val="24"/>
          <w:szCs w:val="24"/>
        </w:rPr>
      </w:pPr>
    </w:p>
    <w:p w14:paraId="406B7C68" w14:textId="76906836" w:rsidR="00B9663C" w:rsidRDefault="00B9663C" w:rsidP="007468AB">
      <w:pPr>
        <w:rPr>
          <w:rFonts w:ascii="Times New Roman" w:hAnsi="Times New Roman" w:cs="Times New Roman"/>
          <w:sz w:val="24"/>
          <w:szCs w:val="24"/>
        </w:rPr>
      </w:pPr>
    </w:p>
    <w:p w14:paraId="096E9910" w14:textId="77777777" w:rsidR="00B9663C" w:rsidRPr="00941CD8" w:rsidRDefault="00B9663C" w:rsidP="007468AB">
      <w:pPr>
        <w:rPr>
          <w:rFonts w:ascii="Times New Roman" w:hAnsi="Times New Roman" w:cs="Times New Roman"/>
          <w:sz w:val="24"/>
          <w:szCs w:val="24"/>
        </w:rPr>
      </w:pPr>
    </w:p>
    <w:p w14:paraId="31D6FB08" w14:textId="77777777" w:rsidR="007468AB" w:rsidRPr="00235162" w:rsidRDefault="007468AB" w:rsidP="00941CD8">
      <w:pPr>
        <w:pStyle w:val="1"/>
        <w:numPr>
          <w:ilvl w:val="0"/>
          <w:numId w:val="28"/>
        </w:numPr>
        <w:rPr>
          <w:rFonts w:ascii="Times New Roman" w:hAnsi="Times New Roman" w:cs="Times New Roman"/>
          <w:b/>
          <w:bCs/>
          <w:color w:val="auto"/>
        </w:rPr>
      </w:pPr>
      <w:r w:rsidRPr="00235162">
        <w:rPr>
          <w:rFonts w:ascii="Times New Roman" w:hAnsi="Times New Roman" w:cs="Times New Roman"/>
          <w:b/>
          <w:bCs/>
          <w:color w:val="auto"/>
        </w:rPr>
        <w:t>PRECISION</w:t>
      </w:r>
    </w:p>
    <w:p w14:paraId="1F693B26" w14:textId="77777777" w:rsidR="007468AB" w:rsidRPr="00235162" w:rsidRDefault="007468AB" w:rsidP="007468AB">
      <w:pPr>
        <w:rPr>
          <w:rFonts w:ascii="Times New Roman" w:hAnsi="Times New Roman" w:cs="Times New Roman"/>
          <w:sz w:val="20"/>
          <w:szCs w:val="20"/>
        </w:rPr>
      </w:pPr>
    </w:p>
    <w:p w14:paraId="230EE118" w14:textId="77777777"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sz w:val="20"/>
          <w:szCs w:val="20"/>
        </w:rPr>
        <w:t>Since doing mathematical computation such as cubic root, allocating extra bits for computation to avoid overflow could be costly, a specific precision is chosen here (divided by 10**14) for the calculation of selling before the cubic root function is called.</w:t>
      </w:r>
    </w:p>
    <w:p w14:paraId="0CDE29B8" w14:textId="77777777"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sz w:val="20"/>
          <w:szCs w:val="20"/>
        </w:rPr>
        <w:t xml:space="preserve">Due to the asymmetry feature of the mathematical implementation in the </w:t>
      </w:r>
      <w:proofErr w:type="gramStart"/>
      <w:r w:rsidRPr="00235162">
        <w:rPr>
          <w:rFonts w:ascii="Times New Roman" w:hAnsi="Times New Roman" w:cs="Times New Roman"/>
          <w:sz w:val="20"/>
          <w:szCs w:val="20"/>
        </w:rPr>
        <w:t>mintOnBuy(</w:t>
      </w:r>
      <w:proofErr w:type="gramEnd"/>
      <w:r w:rsidRPr="00235162">
        <w:rPr>
          <w:rFonts w:ascii="Times New Roman" w:hAnsi="Times New Roman" w:cs="Times New Roman"/>
          <w:sz w:val="20"/>
          <w:szCs w:val="20"/>
        </w:rPr>
        <w:t xml:space="preserve">) and burnOnSell() functions, the precision is different in the two functions. </w:t>
      </w:r>
    </w:p>
    <w:p w14:paraId="26A133AE" w14:textId="77777777" w:rsidR="007468AB" w:rsidRPr="00B9663C" w:rsidRDefault="007468AB" w:rsidP="00B9663C">
      <w:pPr>
        <w:rPr>
          <w:rFonts w:ascii="Times New Roman" w:hAnsi="Times New Roman" w:cs="Times New Roman"/>
          <w:sz w:val="24"/>
          <w:szCs w:val="24"/>
        </w:rPr>
      </w:pPr>
    </w:p>
    <w:p w14:paraId="11487195" w14:textId="493A7B6A" w:rsidR="007468AB" w:rsidRPr="00235162" w:rsidRDefault="007468AB" w:rsidP="00941CD8">
      <w:pPr>
        <w:pStyle w:val="2"/>
        <w:numPr>
          <w:ilvl w:val="1"/>
          <w:numId w:val="28"/>
        </w:numPr>
        <w:rPr>
          <w:rFonts w:ascii="Times New Roman" w:hAnsi="Times New Roman" w:cs="Times New Roman"/>
          <w:b/>
          <w:bCs/>
          <w:color w:val="auto"/>
          <w:sz w:val="28"/>
          <w:szCs w:val="28"/>
        </w:rPr>
      </w:pPr>
      <w:r w:rsidRPr="00235162">
        <w:rPr>
          <w:rFonts w:ascii="Times New Roman" w:hAnsi="Times New Roman" w:cs="Times New Roman"/>
          <w:b/>
          <w:bCs/>
          <w:color w:val="auto"/>
          <w:sz w:val="28"/>
          <w:szCs w:val="28"/>
        </w:rPr>
        <w:t>Overflow</w:t>
      </w:r>
    </w:p>
    <w:p w14:paraId="233A0CAA" w14:textId="77777777" w:rsidR="007468AB" w:rsidRPr="00941CD8" w:rsidRDefault="007468AB" w:rsidP="007468AB">
      <w:pPr>
        <w:rPr>
          <w:rFonts w:ascii="Times New Roman" w:hAnsi="Times New Roman" w:cs="Times New Roman"/>
          <w:sz w:val="24"/>
          <w:szCs w:val="24"/>
        </w:rPr>
      </w:pPr>
    </w:p>
    <w:p w14:paraId="05049DB1" w14:textId="55AD013C"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sz w:val="20"/>
          <w:szCs w:val="20"/>
        </w:rPr>
        <w:t xml:space="preserve">Although in the Ethereum </w:t>
      </w:r>
      <w:r w:rsidR="005552F9">
        <w:rPr>
          <w:rFonts w:ascii="Times New Roman" w:hAnsi="Times New Roman" w:cs="Times New Roman"/>
          <w:sz w:val="20"/>
          <w:szCs w:val="20"/>
        </w:rPr>
        <w:t xml:space="preserve">blockchain </w:t>
      </w:r>
      <w:r w:rsidRPr="00235162">
        <w:rPr>
          <w:rFonts w:ascii="Times New Roman" w:hAnsi="Times New Roman" w:cs="Times New Roman"/>
          <w:sz w:val="20"/>
          <w:szCs w:val="20"/>
        </w:rPr>
        <w:t xml:space="preserve">network most ERC20 tokens use uint256 to store the supply and the balance of individuals, the Solid Protocol won’t be able to max at uint256(2**256) but however would overflow before that, because the multiplication operation is being called upon on calculation during </w:t>
      </w:r>
      <w:proofErr w:type="gramStart"/>
      <w:r w:rsidRPr="00235162">
        <w:rPr>
          <w:rFonts w:ascii="Times New Roman" w:hAnsi="Times New Roman" w:cs="Times New Roman"/>
          <w:sz w:val="20"/>
          <w:szCs w:val="20"/>
        </w:rPr>
        <w:t>mintOnBuy</w:t>
      </w:r>
      <w:r w:rsidRPr="00235162">
        <w:rPr>
          <w:rFonts w:ascii="Times New Roman" w:hAnsi="Times New Roman" w:cs="Times New Roman" w:hint="eastAsia"/>
          <w:sz w:val="20"/>
          <w:szCs w:val="20"/>
        </w:rPr>
        <w:t>(</w:t>
      </w:r>
      <w:proofErr w:type="gramEnd"/>
      <w:r w:rsidRPr="00235162">
        <w:rPr>
          <w:rFonts w:ascii="Times New Roman" w:hAnsi="Times New Roman" w:cs="Times New Roman" w:hint="eastAsia"/>
          <w:sz w:val="20"/>
          <w:szCs w:val="20"/>
        </w:rPr>
        <w:t>)</w:t>
      </w:r>
      <w:r w:rsidRPr="00235162">
        <w:rPr>
          <w:rFonts w:ascii="Times New Roman" w:hAnsi="Times New Roman" w:cs="Times New Roman"/>
          <w:sz w:val="20"/>
          <w:szCs w:val="20"/>
        </w:rPr>
        <w:t xml:space="preserve"> and burnOnSell</w:t>
      </w:r>
      <w:r w:rsidRPr="00235162">
        <w:rPr>
          <w:rFonts w:ascii="Times New Roman" w:hAnsi="Times New Roman" w:cs="Times New Roman" w:hint="eastAsia"/>
          <w:sz w:val="20"/>
          <w:szCs w:val="20"/>
        </w:rPr>
        <w:t>()</w:t>
      </w:r>
      <w:r w:rsidRPr="00235162">
        <w:rPr>
          <w:rFonts w:ascii="Times New Roman" w:hAnsi="Times New Roman" w:cs="Times New Roman"/>
          <w:sz w:val="20"/>
          <w:szCs w:val="20"/>
        </w:rPr>
        <w:t>.</w:t>
      </w:r>
    </w:p>
    <w:p w14:paraId="1D22512A" w14:textId="77777777"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sz w:val="20"/>
          <w:szCs w:val="20"/>
        </w:rPr>
        <w:t xml:space="preserve">For uint256, it can handle numbers up to 10**76 before overflows, doing a cube of input would overflow when the input is larger than 85 bits (25 decimals places). However, by taking the square of the input and then divide by 10*14, then multiple by the number itself again, although precision is lost, it frees out space that allows calculation of larger input before overflow. </w:t>
      </w:r>
    </w:p>
    <w:p w14:paraId="48908522" w14:textId="77777777"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sz w:val="20"/>
          <w:szCs w:val="20"/>
        </w:rPr>
        <w:t>Check on input before calculation to avoid overflow is not implemented as an intent for computational optimization purposes as the case of having over-sufficient decimals in any ERC20 token should be avoided. Described the above condition, the precision should be high enough which would not bring much price impact.</w:t>
      </w:r>
    </w:p>
    <w:p w14:paraId="6B505120" w14:textId="77777777" w:rsidR="007468AB" w:rsidRPr="00941CD8" w:rsidRDefault="007468AB" w:rsidP="007468AB">
      <w:pPr>
        <w:ind w:firstLine="360"/>
        <w:rPr>
          <w:rFonts w:ascii="Times New Roman" w:hAnsi="Times New Roman" w:cs="Times New Roman"/>
          <w:sz w:val="24"/>
          <w:szCs w:val="24"/>
        </w:rPr>
      </w:pPr>
    </w:p>
    <w:p w14:paraId="0345286C" w14:textId="77777777" w:rsidR="007468AB" w:rsidRPr="00235162" w:rsidRDefault="007468AB" w:rsidP="00941CD8">
      <w:pPr>
        <w:pStyle w:val="2"/>
        <w:numPr>
          <w:ilvl w:val="1"/>
          <w:numId w:val="28"/>
        </w:numPr>
        <w:rPr>
          <w:rFonts w:ascii="Times New Roman" w:hAnsi="Times New Roman" w:cs="Times New Roman"/>
          <w:b/>
          <w:bCs/>
          <w:color w:val="auto"/>
          <w:sz w:val="28"/>
          <w:szCs w:val="28"/>
        </w:rPr>
      </w:pPr>
      <w:r w:rsidRPr="00235162">
        <w:rPr>
          <w:rFonts w:ascii="Times New Roman" w:hAnsi="Times New Roman" w:cs="Times New Roman"/>
          <w:b/>
          <w:bCs/>
          <w:color w:val="auto"/>
          <w:sz w:val="28"/>
          <w:szCs w:val="28"/>
        </w:rPr>
        <w:t>Gaping down left-over balance</w:t>
      </w:r>
    </w:p>
    <w:p w14:paraId="0F2C6B03" w14:textId="77777777" w:rsidR="007468AB" w:rsidRPr="00941CD8" w:rsidRDefault="007468AB" w:rsidP="007468AB">
      <w:pPr>
        <w:rPr>
          <w:sz w:val="24"/>
          <w:szCs w:val="24"/>
        </w:rPr>
      </w:pPr>
    </w:p>
    <w:p w14:paraId="36121946" w14:textId="77777777"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sz w:val="20"/>
          <w:szCs w:val="20"/>
        </w:rPr>
        <w:t xml:space="preserve">Since there is a precision loss on each trade, which would round down in mathematical calculation, meaning there would be more balance leftover as trades go on. </w:t>
      </w:r>
    </w:p>
    <w:p w14:paraId="6F607256" w14:textId="77777777"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sz w:val="20"/>
          <w:szCs w:val="20"/>
        </w:rPr>
        <w:t>By reading the balance of ERC20 the contract has, combined with the supply of Solid-ERC20, the price of each trade could be calculated in such a way that left-over from precision loss is taken care of. So, every trade afterward always takes the arbitrage chance of the left-over balance, this could ensure the left-over balance would not grow overtime.</w:t>
      </w:r>
    </w:p>
    <w:p w14:paraId="08785172" w14:textId="0BCAB6D7" w:rsidR="00B9663C" w:rsidRDefault="00B9663C" w:rsidP="00B9663C">
      <w:pPr>
        <w:pStyle w:val="sponsors"/>
        <w:framePr w:wrap="auto" w:xAlign="left" w:yAlign="inline"/>
        <w:ind w:firstLine="289"/>
        <w:rPr>
          <w:sz w:val="20"/>
          <w:szCs w:val="20"/>
        </w:rPr>
      </w:pPr>
      <w:r>
        <w:rPr>
          <w:sz w:val="20"/>
          <w:szCs w:val="20"/>
          <w:vertAlign w:val="superscript"/>
        </w:rPr>
        <w:t>3</w:t>
      </w:r>
      <w:r w:rsidRPr="00235162">
        <w:rPr>
          <w:sz w:val="20"/>
          <w:szCs w:val="20"/>
        </w:rPr>
        <w:t>The computational cost could vary with a different version of Solidity, the one that is implemented here is 0.7.</w:t>
      </w:r>
      <w:r w:rsidR="00B06037">
        <w:rPr>
          <w:sz w:val="20"/>
          <w:szCs w:val="20"/>
        </w:rPr>
        <w:t>6</w:t>
      </w:r>
    </w:p>
    <w:p w14:paraId="620F3A43" w14:textId="3E84D1FB" w:rsidR="007468AB" w:rsidRPr="00235162" w:rsidRDefault="00B9663C" w:rsidP="00B9663C">
      <w:pPr>
        <w:pStyle w:val="sponsors"/>
        <w:framePr w:wrap="auto" w:xAlign="left" w:yAlign="inline"/>
        <w:ind w:firstLine="289"/>
        <w:rPr>
          <w:sz w:val="20"/>
          <w:szCs w:val="20"/>
        </w:rPr>
      </w:pPr>
      <w:r>
        <w:rPr>
          <w:sz w:val="20"/>
          <w:szCs w:val="20"/>
          <w:vertAlign w:val="superscript"/>
        </w:rPr>
        <w:t>4</w:t>
      </w:r>
      <w:r w:rsidR="007468AB" w:rsidRPr="00235162">
        <w:rPr>
          <w:sz w:val="20"/>
          <w:szCs w:val="20"/>
        </w:rPr>
        <w:t xml:space="preserve">If the last </w:t>
      </w:r>
      <w:proofErr w:type="gramStart"/>
      <w:r w:rsidR="007468AB" w:rsidRPr="00235162">
        <w:rPr>
          <w:sz w:val="20"/>
          <w:szCs w:val="20"/>
        </w:rPr>
        <w:t>mintOnBuy(</w:t>
      </w:r>
      <w:proofErr w:type="gramEnd"/>
      <w:r w:rsidR="007468AB" w:rsidRPr="00235162">
        <w:rPr>
          <w:sz w:val="20"/>
          <w:szCs w:val="20"/>
        </w:rPr>
        <w:t>) function is called and afterward the burnOnSell() function triggers an overflow, all funds would be permanently locked up in the pool, but such a situation is unlikely to happen since people would know and sell off before an overflow occurs</w:t>
      </w:r>
    </w:p>
    <w:p w14:paraId="7D3B0144" w14:textId="77777777" w:rsidR="007468AB" w:rsidRPr="00235162" w:rsidRDefault="007468AB" w:rsidP="00941CD8">
      <w:pPr>
        <w:pStyle w:val="1"/>
        <w:numPr>
          <w:ilvl w:val="0"/>
          <w:numId w:val="28"/>
        </w:numPr>
        <w:rPr>
          <w:rFonts w:ascii="Times New Roman" w:hAnsi="Times New Roman" w:cs="Times New Roman"/>
          <w:b/>
          <w:bCs/>
          <w:color w:val="auto"/>
        </w:rPr>
      </w:pPr>
      <w:r w:rsidRPr="00235162">
        <w:rPr>
          <w:rFonts w:ascii="Times New Roman" w:hAnsi="Times New Roman" w:cs="Times New Roman"/>
          <w:b/>
          <w:bCs/>
          <w:color w:val="auto"/>
        </w:rPr>
        <w:lastRenderedPageBreak/>
        <w:t>PROTOCOL FEE</w:t>
      </w:r>
    </w:p>
    <w:p w14:paraId="5BAC813E" w14:textId="77777777" w:rsidR="007468AB" w:rsidRPr="00941CD8" w:rsidRDefault="007468AB" w:rsidP="007468AB">
      <w:pPr>
        <w:rPr>
          <w:rFonts w:ascii="Times New Roman" w:hAnsi="Times New Roman" w:cs="Times New Roman"/>
          <w:sz w:val="24"/>
          <w:szCs w:val="24"/>
        </w:rPr>
      </w:pPr>
    </w:p>
    <w:p w14:paraId="03E704F7" w14:textId="77777777"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sz w:val="20"/>
          <w:szCs w:val="20"/>
        </w:rPr>
        <w:t xml:space="preserve">The Solid Protocol introduces the </w:t>
      </w:r>
      <w:r w:rsidRPr="00235162">
        <w:rPr>
          <w:rFonts w:ascii="Times New Roman" w:hAnsi="Times New Roman" w:cs="Times New Roman"/>
          <w:b/>
          <w:bCs/>
          <w:sz w:val="20"/>
          <w:szCs w:val="20"/>
        </w:rPr>
        <w:t>dynamic trading fee</w:t>
      </w:r>
      <w:r w:rsidRPr="00235162">
        <w:rPr>
          <w:rFonts w:ascii="Times New Roman" w:hAnsi="Times New Roman" w:cs="Times New Roman"/>
          <w:sz w:val="20"/>
          <w:szCs w:val="20"/>
        </w:rPr>
        <w:t xml:space="preserve"> (max capped at 20%), traders pay the dynamic trading fee based on a formula (TF in implementation) on all trades, if feeOn is set to True, 20% from the trading fee would be locked for team_address, hence, the reward pool would only receive 80% from the trading fee instead of 100%.</w:t>
      </w:r>
    </w:p>
    <w:p w14:paraId="50B61840" w14:textId="77777777"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sz w:val="20"/>
          <w:szCs w:val="20"/>
        </w:rPr>
        <w:t>k_reward_accumulated(κ) is used to store the distribution of the trading fee across the reward pool, given the amount of trading fee as Ρ and the amount of staked balance as φ, whenever a sell occurs, k_reward_accumated is updated as the following:</w:t>
      </w:r>
    </w:p>
    <w:p w14:paraId="74CD22A4" w14:textId="77777777" w:rsidR="007468AB" w:rsidRPr="00235162" w:rsidRDefault="007468AB" w:rsidP="00235162">
      <w:pPr>
        <w:jc w:val="center"/>
        <w:rPr>
          <w:rFonts w:ascii="Times New Roman" w:hAnsi="Times New Roman" w:cs="Times New Roman"/>
          <w:sz w:val="20"/>
          <w:szCs w:val="20"/>
        </w:rPr>
      </w:pPr>
      <w:r w:rsidRPr="00235162">
        <w:rPr>
          <w:rFonts w:ascii="Times New Roman" w:hAnsi="Times New Roman" w:cs="Times New Roman"/>
          <w:sz w:val="20"/>
          <w:szCs w:val="20"/>
        </w:rPr>
        <w:t xml:space="preserve">κ = κ + </w:t>
      </w:r>
      <m:oMath>
        <m:f>
          <m:fPr>
            <m:ctrlPr>
              <w:rPr>
                <w:rFonts w:ascii="Cambria Math" w:hAnsi="Cambria Math" w:cs="Times New Roman"/>
                <w:i/>
                <w:sz w:val="20"/>
                <w:szCs w:val="20"/>
              </w:rPr>
            </m:ctrlPr>
          </m:fPr>
          <m:num>
            <m:r>
              <m:rPr>
                <m:sty m:val="p"/>
              </m:rPr>
              <w:rPr>
                <w:rFonts w:ascii="Cambria Math" w:hAnsi="Cambria Math" w:cs="Times New Roman"/>
                <w:sz w:val="20"/>
                <w:szCs w:val="20"/>
              </w:rPr>
              <m:t>Ρ</m:t>
            </m:r>
          </m:num>
          <m:den>
            <m:r>
              <m:rPr>
                <m:sty m:val="p"/>
              </m:rPr>
              <w:rPr>
                <w:rFonts w:ascii="Cambria Math" w:hAnsi="Cambria Math" w:cs="Times New Roman"/>
                <w:sz w:val="20"/>
                <w:szCs w:val="20"/>
              </w:rPr>
              <m:t>φ</m:t>
            </m:r>
          </m:den>
        </m:f>
      </m:oMath>
    </w:p>
    <w:p w14:paraId="7CB6F425" w14:textId="77777777"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sz w:val="20"/>
          <w:szCs w:val="20"/>
        </w:rPr>
        <w:t xml:space="preserve">The total collected fee(T) of individuals could be calculated based on the following given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t</m:t>
            </m:r>
          </m:e>
          <m:sub>
            <m:r>
              <m:rPr>
                <m:sty m:val="p"/>
              </m:rPr>
              <w:rPr>
                <w:rFonts w:ascii="Cambria Math" w:hAnsi="Cambria Math" w:cs="Times New Roman"/>
                <w:sz w:val="20"/>
                <w:szCs w:val="20"/>
              </w:rPr>
              <m:t>1</m:t>
            </m:r>
          </m:sub>
        </m:sSub>
      </m:oMath>
      <w:r w:rsidRPr="00235162">
        <w:rPr>
          <w:rFonts w:ascii="Times New Roman" w:hAnsi="Times New Roman" w:cs="Times New Roman"/>
          <w:sz w:val="20"/>
          <w:szCs w:val="20"/>
        </w:rPr>
        <w:t xml:space="preserve"> and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t</m:t>
            </m:r>
          </m:e>
          <m:sub>
            <m:r>
              <m:rPr>
                <m:sty m:val="p"/>
              </m:rPr>
              <w:rPr>
                <w:rFonts w:ascii="Cambria Math" w:hAnsi="Cambria Math" w:cs="Times New Roman"/>
                <w:sz w:val="20"/>
                <w:szCs w:val="20"/>
              </w:rPr>
              <m:t>2</m:t>
            </m:r>
          </m:sub>
        </m:sSub>
      </m:oMath>
      <w:r w:rsidRPr="00235162">
        <w:rPr>
          <w:rFonts w:ascii="Times New Roman" w:hAnsi="Times New Roman" w:cs="Times New Roman"/>
          <w:sz w:val="20"/>
          <w:szCs w:val="20"/>
        </w:rPr>
        <w:t xml:space="preserve"> for the time of the transaction and last time fees were collected respectively:</w:t>
      </w:r>
    </w:p>
    <w:p w14:paraId="11C13857" w14:textId="77777777" w:rsidR="007468AB" w:rsidRPr="00235162" w:rsidRDefault="007468AB" w:rsidP="00235162">
      <w:pPr>
        <w:jc w:val="center"/>
        <w:rPr>
          <w:rFonts w:ascii="Times New Roman" w:hAnsi="Times New Roman" w:cs="Times New Roman"/>
          <w:sz w:val="20"/>
          <w:szCs w:val="20"/>
        </w:rPr>
      </w:pPr>
      <w:r w:rsidRPr="00235162">
        <w:rPr>
          <w:rFonts w:ascii="Times New Roman" w:hAnsi="Times New Roman" w:cs="Times New Roman"/>
          <w:sz w:val="20"/>
          <w:szCs w:val="20"/>
        </w:rPr>
        <w:t>T =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κ</m:t>
            </m:r>
          </m:e>
          <m:sub>
            <m:sSub>
              <m:sSubPr>
                <m:ctrlPr>
                  <w:rPr>
                    <w:rFonts w:ascii="Cambria Math" w:hAnsi="Cambria Math" w:cs="Times New Roman"/>
                    <w:i/>
                    <w:sz w:val="20"/>
                    <w:szCs w:val="20"/>
                  </w:rPr>
                </m:ctrlPr>
              </m:sSubPr>
              <m:e>
                <m:r>
                  <m:rPr>
                    <m:sty m:val="p"/>
                  </m:rPr>
                  <w:rPr>
                    <w:rFonts w:ascii="Cambria Math" w:hAnsi="Cambria Math" w:cs="Times New Roman"/>
                    <w:sz w:val="20"/>
                    <w:szCs w:val="20"/>
                  </w:rPr>
                  <m:t>t</m:t>
                </m:r>
              </m:e>
              <m:sub>
                <m:r>
                  <m:rPr>
                    <m:sty m:val="p"/>
                  </m:rPr>
                  <w:rPr>
                    <w:rFonts w:ascii="Cambria Math" w:hAnsi="Cambria Math" w:cs="Times New Roman"/>
                    <w:sz w:val="20"/>
                    <w:szCs w:val="20"/>
                  </w:rPr>
                  <m:t>1</m:t>
                </m:r>
              </m:sub>
            </m:sSub>
          </m:sub>
        </m:sSub>
      </m:oMath>
      <w:r w:rsidRPr="00235162">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κ</m:t>
            </m:r>
          </m:e>
          <m:sub>
            <m:sSub>
              <m:sSubPr>
                <m:ctrlPr>
                  <w:rPr>
                    <w:rFonts w:ascii="Cambria Math" w:hAnsi="Cambria Math" w:cs="Times New Roman"/>
                    <w:i/>
                    <w:sz w:val="20"/>
                    <w:szCs w:val="20"/>
                  </w:rPr>
                </m:ctrlPr>
              </m:sSubPr>
              <m:e>
                <m:r>
                  <m:rPr>
                    <m:sty m:val="p"/>
                  </m:rPr>
                  <w:rPr>
                    <w:rFonts w:ascii="Cambria Math" w:hAnsi="Cambria Math" w:cs="Times New Roman"/>
                    <w:sz w:val="20"/>
                    <w:szCs w:val="20"/>
                  </w:rPr>
                  <m:t>t</m:t>
                </m:r>
              </m:e>
              <m:sub>
                <m:r>
                  <m:rPr>
                    <m:sty m:val="p"/>
                  </m:rPr>
                  <w:rPr>
                    <w:rFonts w:ascii="Cambria Math" w:hAnsi="Cambria Math" w:cs="Times New Roman"/>
                    <w:sz w:val="20"/>
                    <w:szCs w:val="20"/>
                  </w:rPr>
                  <m:t>2</m:t>
                </m:r>
              </m:sub>
            </m:sSub>
          </m:sub>
        </m:sSub>
      </m:oMath>
      <w:r w:rsidRPr="00235162">
        <w:rPr>
          <w:rFonts w:ascii="Times New Roman" w:hAnsi="Times New Roman" w:cs="Times New Roman"/>
          <w:sz w:val="20"/>
          <w:szCs w:val="20"/>
        </w:rPr>
        <w:t>)*φ</w:t>
      </w:r>
    </w:p>
    <w:p w14:paraId="3C9B0FB0" w14:textId="77777777"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sz w:val="20"/>
          <w:szCs w:val="20"/>
        </w:rPr>
        <w:t>All fees are locked in the reward pool, those who staked their Solid-token would then can get the token in the reward pool according to their pool share by claiming.</w:t>
      </w:r>
    </w:p>
    <w:p w14:paraId="23B5A19D" w14:textId="77777777" w:rsidR="007468AB" w:rsidRPr="00235162" w:rsidRDefault="007468AB" w:rsidP="007468AB">
      <w:pPr>
        <w:ind w:firstLine="360"/>
        <w:rPr>
          <w:rFonts w:ascii="Times New Roman" w:hAnsi="Times New Roman" w:cs="Times New Roman"/>
          <w:sz w:val="20"/>
          <w:szCs w:val="20"/>
        </w:rPr>
      </w:pPr>
    </w:p>
    <w:p w14:paraId="0A05D33D" w14:textId="77777777"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sz w:val="20"/>
          <w:szCs w:val="20"/>
        </w:rPr>
        <w:t>If feeOn is turned on, 20% of all trading fee would be allocated to the developer team of this project. Reward fee would not be sent on every transaction and must be claimed by the developer team as an intent to minimize computational cost on each transaction.</w:t>
      </w:r>
    </w:p>
    <w:p w14:paraId="1C857E6A" w14:textId="77777777" w:rsidR="007468AB" w:rsidRPr="00941CD8" w:rsidRDefault="007468AB" w:rsidP="007468AB">
      <w:pPr>
        <w:pStyle w:val="a3"/>
        <w:rPr>
          <w:rFonts w:ascii="Times New Roman" w:hAnsi="Times New Roman" w:cs="Times New Roman"/>
          <w:sz w:val="24"/>
          <w:szCs w:val="24"/>
        </w:rPr>
      </w:pPr>
    </w:p>
    <w:p w14:paraId="2D119BFB" w14:textId="77777777" w:rsidR="00D36C00" w:rsidRPr="00941CD8" w:rsidRDefault="00D36C00" w:rsidP="00D36C00">
      <w:pPr>
        <w:pStyle w:val="a3"/>
        <w:rPr>
          <w:rFonts w:ascii="Times New Roman" w:hAnsi="Times New Roman" w:cs="Times New Roman"/>
          <w:sz w:val="24"/>
          <w:szCs w:val="24"/>
        </w:rPr>
      </w:pPr>
    </w:p>
    <w:p w14:paraId="1799C32E" w14:textId="1C31FA15" w:rsidR="00D36C00" w:rsidRDefault="00D36C00" w:rsidP="00D36C00">
      <w:pPr>
        <w:pStyle w:val="1"/>
        <w:numPr>
          <w:ilvl w:val="0"/>
          <w:numId w:val="28"/>
        </w:numPr>
        <w:rPr>
          <w:rFonts w:ascii="Times New Roman" w:hAnsi="Times New Roman" w:cs="Times New Roman"/>
          <w:b/>
          <w:bCs/>
          <w:color w:val="auto"/>
        </w:rPr>
      </w:pPr>
      <w:r>
        <w:rPr>
          <w:rFonts w:ascii="Times New Roman" w:hAnsi="Times New Roman" w:cs="Times New Roman"/>
          <w:b/>
          <w:bCs/>
          <w:color w:val="auto"/>
        </w:rPr>
        <w:t>SOLID TOKEN</w:t>
      </w:r>
    </w:p>
    <w:p w14:paraId="23E65B05" w14:textId="77777777" w:rsidR="00A76EA9" w:rsidRPr="00941CD8" w:rsidRDefault="00A76EA9" w:rsidP="00A76EA9">
      <w:pPr>
        <w:rPr>
          <w:rFonts w:ascii="Times New Roman" w:hAnsi="Times New Roman" w:cs="Times New Roman"/>
          <w:sz w:val="24"/>
          <w:szCs w:val="24"/>
        </w:rPr>
      </w:pPr>
    </w:p>
    <w:p w14:paraId="0B75D387" w14:textId="49F486B7" w:rsidR="00A76EA9" w:rsidRDefault="00A76EA9" w:rsidP="00A76EA9">
      <w:pPr>
        <w:ind w:firstLine="360"/>
      </w:pPr>
      <w:r w:rsidRPr="00A76EA9">
        <w:rPr>
          <w:rFonts w:ascii="Times New Roman" w:hAnsi="Times New Roman" w:cs="Times New Roman"/>
          <w:sz w:val="20"/>
          <w:szCs w:val="20"/>
        </w:rPr>
        <w:t xml:space="preserve">We also proposed a “mint-on-gas” mechanism that as a solution to help resolve the problem of traders spending lots of Ethereum on gas fee. Whenever a trader uses the Solid Protocol to do transfer, mintOnBuy, burnOnSell, etc., the Solid Token would be minted according to the amount of gas that a user has spent in that transaction, which closes the gap that </w:t>
      </w:r>
      <w:r w:rsidR="00B06037">
        <w:rPr>
          <w:rFonts w:ascii="Times New Roman" w:hAnsi="Times New Roman" w:cs="Times New Roman"/>
          <w:sz w:val="20"/>
          <w:szCs w:val="20"/>
        </w:rPr>
        <w:t>different protocol</w:t>
      </w:r>
      <w:r w:rsidRPr="00A76EA9">
        <w:rPr>
          <w:rFonts w:ascii="Times New Roman" w:hAnsi="Times New Roman" w:cs="Times New Roman"/>
          <w:sz w:val="20"/>
          <w:szCs w:val="20"/>
        </w:rPr>
        <w:t xml:space="preserve"> was airdropping </w:t>
      </w:r>
      <w:r w:rsidR="00B06037">
        <w:rPr>
          <w:rFonts w:ascii="Times New Roman" w:hAnsi="Times New Roman" w:cs="Times New Roman"/>
          <w:sz w:val="20"/>
          <w:szCs w:val="20"/>
        </w:rPr>
        <w:t xml:space="preserve">their </w:t>
      </w:r>
      <w:r w:rsidRPr="00A76EA9">
        <w:rPr>
          <w:rFonts w:ascii="Times New Roman" w:hAnsi="Times New Roman" w:cs="Times New Roman"/>
          <w:sz w:val="20"/>
          <w:szCs w:val="20"/>
        </w:rPr>
        <w:t xml:space="preserve">tokens to users as those has paid for transaction. </w:t>
      </w:r>
      <w:r w:rsidR="00B06037">
        <w:rPr>
          <w:rFonts w:ascii="Times New Roman" w:hAnsi="Times New Roman" w:cs="Times New Roman"/>
          <w:sz w:val="20"/>
          <w:szCs w:val="20"/>
        </w:rPr>
        <w:t>It</w:t>
      </w:r>
      <w:r w:rsidRPr="00A76EA9">
        <w:rPr>
          <w:rFonts w:ascii="Times New Roman" w:hAnsi="Times New Roman" w:cs="Times New Roman"/>
          <w:sz w:val="20"/>
          <w:szCs w:val="20"/>
        </w:rPr>
        <w:t xml:space="preserve"> is not fair for user getting the same number of tokens from airdrop while traders had spent different amount of gas accordingly.</w:t>
      </w:r>
    </w:p>
    <w:p w14:paraId="7D724DBD" w14:textId="0F1FB2CF" w:rsidR="00D36C00" w:rsidRPr="00A76EA9" w:rsidRDefault="00D36C00" w:rsidP="00A76EA9">
      <w:pPr>
        <w:ind w:firstLine="360"/>
      </w:pPr>
      <w:r w:rsidRPr="00A76EA9">
        <w:rPr>
          <w:rFonts w:ascii="Times New Roman" w:hAnsi="Times New Roman" w:cs="Times New Roman"/>
          <w:sz w:val="20"/>
          <w:szCs w:val="20"/>
        </w:rPr>
        <w:t xml:space="preserve">Furthermore, traders who continues to use </w:t>
      </w:r>
      <w:proofErr w:type="gramStart"/>
      <w:r w:rsidRPr="00A76EA9">
        <w:rPr>
          <w:rFonts w:ascii="Times New Roman" w:hAnsi="Times New Roman" w:cs="Times New Roman"/>
          <w:sz w:val="20"/>
          <w:szCs w:val="20"/>
        </w:rPr>
        <w:t xml:space="preserve">the </w:t>
      </w:r>
      <w:r w:rsidR="00B06037">
        <w:rPr>
          <w:rFonts w:ascii="Times New Roman" w:hAnsi="Times New Roman" w:cs="Times New Roman"/>
          <w:sz w:val="20"/>
          <w:szCs w:val="20"/>
        </w:rPr>
        <w:t>those</w:t>
      </w:r>
      <w:proofErr w:type="gramEnd"/>
      <w:r w:rsidRPr="00A76EA9">
        <w:rPr>
          <w:rFonts w:ascii="Times New Roman" w:hAnsi="Times New Roman" w:cs="Times New Roman"/>
          <w:sz w:val="20"/>
          <w:szCs w:val="20"/>
        </w:rPr>
        <w:t xml:space="preserve"> protocol still pays for the gas, airdropping tokens from time to time to help trader gain back the loss due to gas, therefore, minting tokens on every transaction could act as a bridge to distribute the fair amount of token according to the amount a trader has spent.</w:t>
      </w:r>
      <w:r w:rsidR="00E66070" w:rsidRPr="00A76EA9">
        <w:rPr>
          <w:rFonts w:ascii="Times New Roman" w:hAnsi="Times New Roman" w:cs="Times New Roman"/>
          <w:sz w:val="20"/>
          <w:szCs w:val="20"/>
        </w:rPr>
        <w:t xml:space="preserve"> The Solid Token should have a price that are sticked to the price of Ethereum since it is minted base on the amount of gas spent.</w:t>
      </w:r>
    </w:p>
    <w:p w14:paraId="484F6546" w14:textId="77777777" w:rsidR="007468AB" w:rsidRPr="00941CD8" w:rsidRDefault="007468AB" w:rsidP="007468AB">
      <w:pPr>
        <w:pStyle w:val="a3"/>
        <w:rPr>
          <w:rFonts w:ascii="Times New Roman" w:hAnsi="Times New Roman" w:cs="Times New Roman"/>
          <w:sz w:val="24"/>
          <w:szCs w:val="24"/>
        </w:rPr>
      </w:pPr>
    </w:p>
    <w:p w14:paraId="2A2C1C2D" w14:textId="3781A9A5" w:rsidR="007468AB" w:rsidRDefault="007468AB" w:rsidP="00235162">
      <w:pPr>
        <w:pStyle w:val="1"/>
        <w:numPr>
          <w:ilvl w:val="0"/>
          <w:numId w:val="28"/>
        </w:numPr>
        <w:rPr>
          <w:rFonts w:ascii="Times New Roman" w:hAnsi="Times New Roman" w:cs="Times New Roman"/>
          <w:b/>
          <w:bCs/>
          <w:color w:val="auto"/>
        </w:rPr>
      </w:pPr>
      <w:r w:rsidRPr="00235162">
        <w:rPr>
          <w:rFonts w:ascii="Times New Roman" w:hAnsi="Times New Roman" w:cs="Times New Roman"/>
          <w:b/>
          <w:bCs/>
          <w:color w:val="auto"/>
        </w:rPr>
        <w:t>REFERENCES</w:t>
      </w:r>
    </w:p>
    <w:p w14:paraId="0455F8A2" w14:textId="77777777" w:rsidR="00235162" w:rsidRPr="00235162" w:rsidRDefault="00235162" w:rsidP="00235162"/>
    <w:p w14:paraId="7941C0A9" w14:textId="77777777" w:rsidR="007468AB" w:rsidRPr="00235162" w:rsidRDefault="007468AB" w:rsidP="007468AB">
      <w:pPr>
        <w:pStyle w:val="references"/>
        <w:ind w:left="354" w:hanging="354"/>
        <w:jc w:val="left"/>
        <w:rPr>
          <w:sz w:val="20"/>
          <w:szCs w:val="20"/>
        </w:rPr>
      </w:pPr>
      <w:r w:rsidRPr="00235162">
        <w:rPr>
          <w:sz w:val="20"/>
          <w:szCs w:val="20"/>
        </w:rPr>
        <w:t>Deepashree, Principles of Economics (For Delhi University B. Com Pass Course), Tata McGraw-Hill Education, 2007, Chapter 5.18.</w:t>
      </w:r>
    </w:p>
    <w:p w14:paraId="6A891D2F" w14:textId="77777777" w:rsidR="007468AB" w:rsidRPr="00235162" w:rsidRDefault="007468AB" w:rsidP="007468AB">
      <w:pPr>
        <w:pStyle w:val="references"/>
        <w:ind w:left="354" w:hanging="354"/>
        <w:jc w:val="left"/>
        <w:rPr>
          <w:sz w:val="20"/>
          <w:szCs w:val="20"/>
        </w:rPr>
      </w:pPr>
      <w:r w:rsidRPr="00235162">
        <w:rPr>
          <w:sz w:val="20"/>
          <w:szCs w:val="20"/>
        </w:rPr>
        <w:t>R. Brent and P. Zimmermann, Modern Computer Arithmetic, American Society of Mechanical Engineers, Feb. 2013. Accessed on: Jan. 13, 2021. [Online]. Available: https://members.loria.fr/PZimmermann/mca/mca-cup-0.5.9.pdf  123-170</w:t>
      </w:r>
    </w:p>
    <w:p w14:paraId="293195C7" w14:textId="77777777" w:rsidR="007468AB" w:rsidRPr="00941CD8" w:rsidRDefault="007468AB" w:rsidP="007468AB">
      <w:pPr>
        <w:pStyle w:val="references"/>
        <w:numPr>
          <w:ilvl w:val="0"/>
          <w:numId w:val="0"/>
        </w:numPr>
        <w:jc w:val="left"/>
        <w:rPr>
          <w:sz w:val="24"/>
          <w:szCs w:val="24"/>
        </w:rPr>
      </w:pPr>
    </w:p>
    <w:p w14:paraId="6E4BB6E0" w14:textId="77777777" w:rsidR="007468AB" w:rsidRPr="00235162" w:rsidRDefault="007468AB" w:rsidP="00941CD8">
      <w:pPr>
        <w:pStyle w:val="1"/>
        <w:numPr>
          <w:ilvl w:val="0"/>
          <w:numId w:val="28"/>
        </w:numPr>
        <w:rPr>
          <w:rFonts w:ascii="Times New Roman" w:hAnsi="Times New Roman" w:cs="Times New Roman"/>
          <w:b/>
          <w:bCs/>
          <w:color w:val="auto"/>
        </w:rPr>
      </w:pPr>
      <w:r w:rsidRPr="00235162">
        <w:rPr>
          <w:rFonts w:ascii="Times New Roman" w:hAnsi="Times New Roman" w:cs="Times New Roman"/>
          <w:b/>
          <w:bCs/>
          <w:color w:val="auto"/>
        </w:rPr>
        <w:lastRenderedPageBreak/>
        <w:t>DISCLAIMER</w:t>
      </w:r>
    </w:p>
    <w:p w14:paraId="69B3A96E" w14:textId="77777777" w:rsidR="007468AB" w:rsidRPr="00941CD8" w:rsidRDefault="007468AB" w:rsidP="007468AB">
      <w:pPr>
        <w:pStyle w:val="a3"/>
        <w:rPr>
          <w:rFonts w:ascii="Times New Roman" w:eastAsia="Times New Roman" w:hAnsi="Times New Roman" w:cs="Times New Roman"/>
          <w:sz w:val="24"/>
          <w:szCs w:val="24"/>
        </w:rPr>
      </w:pPr>
    </w:p>
    <w:p w14:paraId="2C77DD1E" w14:textId="77777777" w:rsidR="007468AB" w:rsidRPr="00235162" w:rsidRDefault="007468AB" w:rsidP="005552F9">
      <w:pPr>
        <w:ind w:firstLine="360"/>
        <w:rPr>
          <w:rFonts w:ascii="Times New Roman" w:hAnsi="Times New Roman" w:cs="Times New Roman"/>
          <w:sz w:val="20"/>
          <w:szCs w:val="20"/>
        </w:rPr>
      </w:pPr>
      <w:r w:rsidRPr="00235162">
        <w:rPr>
          <w:rFonts w:ascii="Times New Roman" w:hAnsi="Times New Roman" w:cs="Times New Roman"/>
          <w:sz w:val="20"/>
          <w:szCs w:val="20"/>
        </w:rPr>
        <w:t>This paper is for general information purposes only. It does not constitute investment advice or a recommendation or solicitation to buy or sell any investment and should not be used in the evaluation of the merits of making any investment decision. It should not be relied upon for accounting, legal or tax advice or investment recommendations. This post reflects the current opinions of the authors and is not made on behalf of Paradigm or its affiliates and does not necessarily reflect the opinions of Paradigm, its affiliates or individuals associated with Paradigm. The opinions reflected herein are subject to change without being updated.</w:t>
      </w:r>
    </w:p>
    <w:p w14:paraId="6E1C12F9" w14:textId="77777777" w:rsidR="00F82DD9" w:rsidRPr="00941CD8" w:rsidRDefault="00F82DD9" w:rsidP="007468AB">
      <w:pPr>
        <w:rPr>
          <w:sz w:val="24"/>
          <w:szCs w:val="24"/>
        </w:rPr>
      </w:pPr>
    </w:p>
    <w:sectPr w:rsidR="00F82DD9" w:rsidRPr="00941CD8" w:rsidSect="007468AB">
      <w:type w:val="continuous"/>
      <w:pgSz w:w="11906" w:h="16838" w:code="9"/>
      <w:pgMar w:top="1440" w:right="1800" w:bottom="1440" w:left="1800" w:header="851" w:footer="992"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BC677" w14:textId="77777777" w:rsidR="00185770" w:rsidRDefault="00185770" w:rsidP="002B1F05">
      <w:pPr>
        <w:spacing w:after="0" w:line="240" w:lineRule="auto"/>
      </w:pPr>
      <w:r>
        <w:separator/>
      </w:r>
    </w:p>
  </w:endnote>
  <w:endnote w:type="continuationSeparator" w:id="0">
    <w:p w14:paraId="3CA79DF4" w14:textId="77777777" w:rsidR="00185770" w:rsidRDefault="00185770" w:rsidP="002B1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560264" w14:textId="77777777" w:rsidR="00185770" w:rsidRDefault="00185770" w:rsidP="002B1F05">
      <w:pPr>
        <w:spacing w:after="0" w:line="240" w:lineRule="auto"/>
      </w:pPr>
      <w:r>
        <w:separator/>
      </w:r>
    </w:p>
  </w:footnote>
  <w:footnote w:type="continuationSeparator" w:id="0">
    <w:p w14:paraId="18125201" w14:textId="77777777" w:rsidR="00185770" w:rsidRDefault="00185770" w:rsidP="002B1F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94FA9"/>
    <w:multiLevelType w:val="hybridMultilevel"/>
    <w:tmpl w:val="9C145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A3B80"/>
    <w:multiLevelType w:val="multilevel"/>
    <w:tmpl w:val="D970617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9D57282"/>
    <w:multiLevelType w:val="hybridMultilevel"/>
    <w:tmpl w:val="B796A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46B19"/>
    <w:multiLevelType w:val="multilevel"/>
    <w:tmpl w:val="EDDE1362"/>
    <w:lvl w:ilvl="0">
      <w:start w:val="1"/>
      <w:numFmt w:val="decimal"/>
      <w:lvlText w:val="%1."/>
      <w:lvlJc w:val="left"/>
      <w:pPr>
        <w:ind w:left="720" w:hanging="360"/>
      </w:pPr>
    </w:lvl>
    <w:lvl w:ilvl="1">
      <w:start w:val="1"/>
      <w:numFmt w:val="upperLetter"/>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39C7576"/>
    <w:multiLevelType w:val="hybridMultilevel"/>
    <w:tmpl w:val="24D66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C24FA"/>
    <w:multiLevelType w:val="hybridMultilevel"/>
    <w:tmpl w:val="81260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6C5292"/>
    <w:multiLevelType w:val="multilevel"/>
    <w:tmpl w:val="F1282E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CF7A45"/>
    <w:multiLevelType w:val="multilevel"/>
    <w:tmpl w:val="F4F62B3E"/>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34C4EDD"/>
    <w:multiLevelType w:val="hybridMultilevel"/>
    <w:tmpl w:val="9948F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494B4A"/>
    <w:multiLevelType w:val="multilevel"/>
    <w:tmpl w:val="358A5CE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736162"/>
    <w:multiLevelType w:val="multilevel"/>
    <w:tmpl w:val="74926D7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74609EF"/>
    <w:multiLevelType w:val="hybridMultilevel"/>
    <w:tmpl w:val="83CE0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BC3263"/>
    <w:multiLevelType w:val="multilevel"/>
    <w:tmpl w:val="EEC224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A225176"/>
    <w:multiLevelType w:val="multilevel"/>
    <w:tmpl w:val="B39030A4"/>
    <w:lvl w:ilvl="0">
      <w:start w:val="1"/>
      <w:numFmt w:val="decimal"/>
      <w:lvlText w:val="%1."/>
      <w:lvlJc w:val="left"/>
      <w:pPr>
        <w:ind w:left="720" w:hanging="360"/>
      </w:p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4FD450EB"/>
    <w:multiLevelType w:val="hybridMultilevel"/>
    <w:tmpl w:val="23722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6" w15:restartNumberingAfterBreak="0">
    <w:nsid w:val="56C22258"/>
    <w:multiLevelType w:val="hybridMultilevel"/>
    <w:tmpl w:val="7BAE6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32189D"/>
    <w:multiLevelType w:val="multilevel"/>
    <w:tmpl w:val="0796515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D930CE8"/>
    <w:multiLevelType w:val="hybridMultilevel"/>
    <w:tmpl w:val="9112F3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5459BF"/>
    <w:multiLevelType w:val="hybridMultilevel"/>
    <w:tmpl w:val="B322A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783879"/>
    <w:multiLevelType w:val="hybridMultilevel"/>
    <w:tmpl w:val="72163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046A09"/>
    <w:multiLevelType w:val="multilevel"/>
    <w:tmpl w:val="75687752"/>
    <w:lvl w:ilvl="0">
      <w:start w:val="1"/>
      <w:numFmt w:val="decimal"/>
      <w:lvlText w:val="%1."/>
      <w:lvlJc w:val="left"/>
      <w:pPr>
        <w:ind w:left="720" w:hanging="360"/>
      </w:pPr>
    </w:lvl>
    <w:lvl w:ilvl="1">
      <w:start w:val="1"/>
      <w:numFmt w:val="upperLetter"/>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63394900"/>
    <w:multiLevelType w:val="hybridMultilevel"/>
    <w:tmpl w:val="C6AA2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A816FF"/>
    <w:multiLevelType w:val="hybridMultilevel"/>
    <w:tmpl w:val="AE1299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C06742"/>
    <w:multiLevelType w:val="hybridMultilevel"/>
    <w:tmpl w:val="454E3C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2E1ADC"/>
    <w:multiLevelType w:val="multilevel"/>
    <w:tmpl w:val="5E88047C"/>
    <w:lvl w:ilvl="0">
      <w:start w:val="1"/>
      <w:numFmt w:val="decimal"/>
      <w:lvlText w:val="%1."/>
      <w:lvlJc w:val="left"/>
      <w:pPr>
        <w:ind w:left="720" w:hanging="360"/>
      </w:p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3AB42B7"/>
    <w:multiLevelType w:val="hybridMultilevel"/>
    <w:tmpl w:val="53F8E1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63377B"/>
    <w:multiLevelType w:val="hybridMultilevel"/>
    <w:tmpl w:val="CF742B56"/>
    <w:lvl w:ilvl="0" w:tplc="300484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86D41CC"/>
    <w:multiLevelType w:val="hybridMultilevel"/>
    <w:tmpl w:val="E6503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21AD3"/>
    <w:multiLevelType w:val="hybridMultilevel"/>
    <w:tmpl w:val="88F22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1"/>
  </w:num>
  <w:num w:numId="3">
    <w:abstractNumId w:val="7"/>
  </w:num>
  <w:num w:numId="4">
    <w:abstractNumId w:val="17"/>
  </w:num>
  <w:num w:numId="5">
    <w:abstractNumId w:val="10"/>
  </w:num>
  <w:num w:numId="6">
    <w:abstractNumId w:val="3"/>
  </w:num>
  <w:num w:numId="7">
    <w:abstractNumId w:val="23"/>
  </w:num>
  <w:num w:numId="8">
    <w:abstractNumId w:val="2"/>
  </w:num>
  <w:num w:numId="9">
    <w:abstractNumId w:val="15"/>
  </w:num>
  <w:num w:numId="10">
    <w:abstractNumId w:val="1"/>
  </w:num>
  <w:num w:numId="11">
    <w:abstractNumId w:val="13"/>
  </w:num>
  <w:num w:numId="12">
    <w:abstractNumId w:val="25"/>
  </w:num>
  <w:num w:numId="13">
    <w:abstractNumId w:val="26"/>
  </w:num>
  <w:num w:numId="14">
    <w:abstractNumId w:val="11"/>
  </w:num>
  <w:num w:numId="15">
    <w:abstractNumId w:val="19"/>
  </w:num>
  <w:num w:numId="16">
    <w:abstractNumId w:val="5"/>
  </w:num>
  <w:num w:numId="17">
    <w:abstractNumId w:val="20"/>
  </w:num>
  <w:num w:numId="18">
    <w:abstractNumId w:val="14"/>
  </w:num>
  <w:num w:numId="19">
    <w:abstractNumId w:val="24"/>
  </w:num>
  <w:num w:numId="20">
    <w:abstractNumId w:val="18"/>
  </w:num>
  <w:num w:numId="21">
    <w:abstractNumId w:val="4"/>
  </w:num>
  <w:num w:numId="22">
    <w:abstractNumId w:val="0"/>
  </w:num>
  <w:num w:numId="23">
    <w:abstractNumId w:val="16"/>
  </w:num>
  <w:num w:numId="24">
    <w:abstractNumId w:val="22"/>
  </w:num>
  <w:num w:numId="25">
    <w:abstractNumId w:val="29"/>
  </w:num>
  <w:num w:numId="26">
    <w:abstractNumId w:val="28"/>
  </w:num>
  <w:num w:numId="27">
    <w:abstractNumId w:val="27"/>
  </w:num>
  <w:num w:numId="28">
    <w:abstractNumId w:val="12"/>
  </w:num>
  <w:num w:numId="29">
    <w:abstractNumId w:val="6"/>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8AB"/>
    <w:rsid w:val="000A50D2"/>
    <w:rsid w:val="000E6FFC"/>
    <w:rsid w:val="00185770"/>
    <w:rsid w:val="00235162"/>
    <w:rsid w:val="002B1F05"/>
    <w:rsid w:val="004753DC"/>
    <w:rsid w:val="004D1F0B"/>
    <w:rsid w:val="00525F82"/>
    <w:rsid w:val="005552F9"/>
    <w:rsid w:val="006B3B32"/>
    <w:rsid w:val="007468AB"/>
    <w:rsid w:val="008711F7"/>
    <w:rsid w:val="00941CD8"/>
    <w:rsid w:val="009B76EE"/>
    <w:rsid w:val="00A070D2"/>
    <w:rsid w:val="00A76EA9"/>
    <w:rsid w:val="00AD4445"/>
    <w:rsid w:val="00B06037"/>
    <w:rsid w:val="00B5385C"/>
    <w:rsid w:val="00B9663C"/>
    <w:rsid w:val="00BF6178"/>
    <w:rsid w:val="00D10B71"/>
    <w:rsid w:val="00D36C00"/>
    <w:rsid w:val="00D82A11"/>
    <w:rsid w:val="00E0143A"/>
    <w:rsid w:val="00E66070"/>
    <w:rsid w:val="00F07EBD"/>
    <w:rsid w:val="00F82DD9"/>
    <w:rsid w:val="00FD5F5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586DE"/>
  <w15:chartTrackingRefBased/>
  <w15:docId w15:val="{31D1B2D8-BD9B-43B0-9E16-467655A68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68AB"/>
    <w:pPr>
      <w:widowControl w:val="0"/>
    </w:pPr>
  </w:style>
  <w:style w:type="paragraph" w:styleId="1">
    <w:name w:val="heading 1"/>
    <w:basedOn w:val="a"/>
    <w:next w:val="a"/>
    <w:link w:val="10"/>
    <w:uiPriority w:val="9"/>
    <w:qFormat/>
    <w:rsid w:val="007468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468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468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468AB"/>
    <w:rPr>
      <w:rFonts w:asciiTheme="majorHAnsi" w:eastAsiaTheme="majorEastAsia" w:hAnsiTheme="majorHAnsi" w:cstheme="majorBidi"/>
      <w:color w:val="2F5496" w:themeColor="accent1" w:themeShade="BF"/>
      <w:sz w:val="32"/>
      <w:szCs w:val="32"/>
    </w:rPr>
  </w:style>
  <w:style w:type="character" w:customStyle="1" w:styleId="20">
    <w:name w:val="標題 2 字元"/>
    <w:basedOn w:val="a0"/>
    <w:link w:val="2"/>
    <w:uiPriority w:val="9"/>
    <w:rsid w:val="007468AB"/>
    <w:rPr>
      <w:rFonts w:asciiTheme="majorHAnsi" w:eastAsiaTheme="majorEastAsia" w:hAnsiTheme="majorHAnsi" w:cstheme="majorBidi"/>
      <w:color w:val="2F5496" w:themeColor="accent1" w:themeShade="BF"/>
      <w:sz w:val="26"/>
      <w:szCs w:val="26"/>
    </w:rPr>
  </w:style>
  <w:style w:type="character" w:customStyle="1" w:styleId="30">
    <w:name w:val="標題 3 字元"/>
    <w:basedOn w:val="a0"/>
    <w:link w:val="3"/>
    <w:uiPriority w:val="9"/>
    <w:rsid w:val="007468AB"/>
    <w:rPr>
      <w:rFonts w:asciiTheme="majorHAnsi" w:eastAsiaTheme="majorEastAsia" w:hAnsiTheme="majorHAnsi" w:cstheme="majorBidi"/>
      <w:color w:val="1F3763" w:themeColor="accent1" w:themeShade="7F"/>
      <w:sz w:val="24"/>
      <w:szCs w:val="24"/>
    </w:rPr>
  </w:style>
  <w:style w:type="paragraph" w:styleId="a3">
    <w:name w:val="List Paragraph"/>
    <w:basedOn w:val="a"/>
    <w:uiPriority w:val="34"/>
    <w:qFormat/>
    <w:rsid w:val="007468AB"/>
    <w:pPr>
      <w:ind w:left="720"/>
      <w:contextualSpacing/>
    </w:pPr>
  </w:style>
  <w:style w:type="character" w:customStyle="1" w:styleId="mo">
    <w:name w:val="mo"/>
    <w:basedOn w:val="a0"/>
    <w:rsid w:val="007468AB"/>
  </w:style>
  <w:style w:type="paragraph" w:customStyle="1" w:styleId="sponsors">
    <w:name w:val="sponsors"/>
    <w:rsid w:val="007468AB"/>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eastAsia="en-US"/>
    </w:rPr>
  </w:style>
  <w:style w:type="paragraph" w:customStyle="1" w:styleId="references">
    <w:name w:val="references"/>
    <w:rsid w:val="007468AB"/>
    <w:pPr>
      <w:numPr>
        <w:numId w:val="9"/>
      </w:numPr>
      <w:spacing w:after="50" w:line="180" w:lineRule="exact"/>
      <w:jc w:val="both"/>
    </w:pPr>
    <w:rPr>
      <w:rFonts w:ascii="Times New Roman" w:eastAsia="MS Mincho" w:hAnsi="Times New Roman" w:cs="Times New Roman"/>
      <w:noProof/>
      <w:sz w:val="16"/>
      <w:szCs w:val="16"/>
      <w:lang w:eastAsia="en-US"/>
    </w:rPr>
  </w:style>
  <w:style w:type="paragraph" w:styleId="a4">
    <w:name w:val="header"/>
    <w:basedOn w:val="a"/>
    <w:link w:val="a5"/>
    <w:uiPriority w:val="99"/>
    <w:unhideWhenUsed/>
    <w:rsid w:val="002B1F05"/>
    <w:pPr>
      <w:tabs>
        <w:tab w:val="center" w:pos="4320"/>
        <w:tab w:val="right" w:pos="8640"/>
      </w:tabs>
      <w:spacing w:after="0" w:line="240" w:lineRule="auto"/>
    </w:pPr>
  </w:style>
  <w:style w:type="character" w:customStyle="1" w:styleId="a5">
    <w:name w:val="頁首 字元"/>
    <w:basedOn w:val="a0"/>
    <w:link w:val="a4"/>
    <w:uiPriority w:val="99"/>
    <w:rsid w:val="002B1F05"/>
  </w:style>
  <w:style w:type="paragraph" w:styleId="a6">
    <w:name w:val="footer"/>
    <w:basedOn w:val="a"/>
    <w:link w:val="a7"/>
    <w:uiPriority w:val="99"/>
    <w:unhideWhenUsed/>
    <w:rsid w:val="002B1F05"/>
    <w:pPr>
      <w:tabs>
        <w:tab w:val="center" w:pos="4320"/>
        <w:tab w:val="right" w:pos="8640"/>
      </w:tabs>
      <w:spacing w:after="0" w:line="240" w:lineRule="auto"/>
    </w:pPr>
  </w:style>
  <w:style w:type="character" w:customStyle="1" w:styleId="a7">
    <w:name w:val="頁尾 字元"/>
    <w:basedOn w:val="a0"/>
    <w:link w:val="a6"/>
    <w:uiPriority w:val="99"/>
    <w:rsid w:val="002B1F05"/>
  </w:style>
  <w:style w:type="character" w:styleId="a8">
    <w:name w:val="Placeholder Text"/>
    <w:basedOn w:val="a0"/>
    <w:uiPriority w:val="99"/>
    <w:semiHidden/>
    <w:rsid w:val="00B966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2610</Words>
  <Characters>14883</Characters>
  <Application>Microsoft Office Word</Application>
  <DocSecurity>0</DocSecurity>
  <Lines>124</Lines>
  <Paragraphs>34</Paragraphs>
  <ScaleCrop>false</ScaleCrop>
  <Company/>
  <LinksUpToDate>false</LinksUpToDate>
  <CharactersWithSpaces>17459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Kwan</dc:creator>
  <cp:keywords/>
  <dc:description/>
  <cp:lastModifiedBy>Justin Kwan</cp:lastModifiedBy>
  <cp:revision>18</cp:revision>
  <dcterms:created xsi:type="dcterms:W3CDTF">2021-01-15T11:59:00Z</dcterms:created>
  <dcterms:modified xsi:type="dcterms:W3CDTF">2021-02-12T03:53:00Z</dcterms:modified>
</cp:coreProperties>
</file>