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0B5" w:rsidRPr="008730B5" w:rsidRDefault="008730B5" w:rsidP="008730B5">
      <w:pPr>
        <w:spacing w:line="411" w:lineRule="atLeast"/>
        <w:textAlignment w:val="baseline"/>
        <w:rPr>
          <w:rFonts w:eastAsia="Times New Roman" w:cs="Arial"/>
          <w:b/>
          <w:bCs/>
          <w:caps/>
          <w:color w:val="A8A8A8"/>
          <w:spacing w:val="15"/>
          <w:sz w:val="21"/>
          <w:szCs w:val="21"/>
          <w:lang w:eastAsia="es-PE"/>
        </w:rPr>
      </w:pPr>
      <w:r w:rsidRPr="008730B5">
        <w:rPr>
          <w:rFonts w:eastAsia="Times New Roman" w:cs="Arial"/>
          <w:b/>
          <w:bCs/>
          <w:caps/>
          <w:color w:val="A8A8A8"/>
          <w:spacing w:val="15"/>
          <w:sz w:val="21"/>
          <w:szCs w:val="21"/>
          <w:bdr w:val="none" w:sz="0" w:space="0" w:color="auto" w:frame="1"/>
          <w:lang w:eastAsia="es-PE"/>
        </w:rPr>
        <w:fldChar w:fldCharType="begin"/>
      </w:r>
      <w:r w:rsidRPr="008730B5">
        <w:rPr>
          <w:rFonts w:eastAsia="Times New Roman" w:cs="Arial"/>
          <w:b/>
          <w:bCs/>
          <w:caps/>
          <w:color w:val="A8A8A8"/>
          <w:spacing w:val="15"/>
          <w:sz w:val="21"/>
          <w:szCs w:val="21"/>
          <w:bdr w:val="none" w:sz="0" w:space="0" w:color="auto" w:frame="1"/>
          <w:lang w:eastAsia="es-PE"/>
        </w:rPr>
        <w:instrText xml:space="preserve"> HYPERLINK "https://sebamawa.wordpress.com/2016/12/17/arrays-en-python-2/" </w:instrText>
      </w:r>
      <w:r w:rsidRPr="008730B5">
        <w:rPr>
          <w:rFonts w:eastAsia="Times New Roman" w:cs="Arial"/>
          <w:b/>
          <w:bCs/>
          <w:caps/>
          <w:color w:val="A8A8A8"/>
          <w:spacing w:val="15"/>
          <w:sz w:val="21"/>
          <w:szCs w:val="21"/>
          <w:bdr w:val="none" w:sz="0" w:space="0" w:color="auto" w:frame="1"/>
          <w:lang w:eastAsia="es-PE"/>
        </w:rPr>
        <w:fldChar w:fldCharType="separate"/>
      </w:r>
      <w:r w:rsidRPr="008730B5">
        <w:rPr>
          <w:rFonts w:eastAsia="Times New Roman" w:cs="Arial"/>
          <w:caps/>
          <w:color w:val="0000FF"/>
          <w:spacing w:val="15"/>
          <w:sz w:val="21"/>
          <w:szCs w:val="21"/>
          <w:u w:val="single"/>
          <w:bdr w:val="none" w:sz="0" w:space="0" w:color="auto" w:frame="1"/>
          <w:lang w:eastAsia="es-PE"/>
        </w:rPr>
        <w:t>17 DICIEMBRE, 2016</w:t>
      </w:r>
      <w:r w:rsidRPr="008730B5">
        <w:rPr>
          <w:rFonts w:eastAsia="Times New Roman" w:cs="Arial"/>
          <w:b/>
          <w:bCs/>
          <w:caps/>
          <w:color w:val="A8A8A8"/>
          <w:spacing w:val="15"/>
          <w:sz w:val="21"/>
          <w:szCs w:val="21"/>
          <w:bdr w:val="none" w:sz="0" w:space="0" w:color="auto" w:frame="1"/>
          <w:lang w:eastAsia="es-PE"/>
        </w:rPr>
        <w:fldChar w:fldCharType="end"/>
      </w:r>
    </w:p>
    <w:p w:rsidR="008730B5" w:rsidRPr="008730B5" w:rsidRDefault="008730B5" w:rsidP="008730B5">
      <w:pPr>
        <w:spacing w:after="180" w:line="320" w:lineRule="atLeast"/>
        <w:textAlignment w:val="baseline"/>
        <w:outlineLvl w:val="0"/>
        <w:rPr>
          <w:rFonts w:ascii="Arial" w:eastAsia="Times New Roman" w:hAnsi="Arial" w:cs="Arial"/>
          <w:b/>
          <w:bCs/>
          <w:color w:val="C00000"/>
          <w:kern w:val="36"/>
          <w:sz w:val="48"/>
          <w:szCs w:val="54"/>
          <w:lang w:eastAsia="es-PE"/>
        </w:rPr>
      </w:pPr>
      <w:r w:rsidRPr="008730B5">
        <w:rPr>
          <w:rFonts w:ascii="Arial" w:eastAsia="Times New Roman" w:hAnsi="Arial" w:cs="Arial"/>
          <w:b/>
          <w:bCs/>
          <w:color w:val="C00000"/>
          <w:kern w:val="36"/>
          <w:sz w:val="48"/>
          <w:szCs w:val="54"/>
          <w:lang w:eastAsia="es-PE"/>
        </w:rPr>
        <w:t>“</w:t>
      </w:r>
      <w:proofErr w:type="spellStart"/>
      <w:r w:rsidRPr="008730B5">
        <w:rPr>
          <w:rFonts w:ascii="Arial" w:eastAsia="Times New Roman" w:hAnsi="Arial" w:cs="Arial"/>
          <w:b/>
          <w:bCs/>
          <w:color w:val="C00000"/>
          <w:kern w:val="36"/>
          <w:sz w:val="48"/>
          <w:szCs w:val="54"/>
          <w:lang w:eastAsia="es-PE"/>
        </w:rPr>
        <w:t>Arrays</w:t>
      </w:r>
      <w:proofErr w:type="spellEnd"/>
      <w:r w:rsidRPr="008730B5">
        <w:rPr>
          <w:rFonts w:ascii="Arial" w:eastAsia="Times New Roman" w:hAnsi="Arial" w:cs="Arial"/>
          <w:b/>
          <w:bCs/>
          <w:color w:val="C00000"/>
          <w:kern w:val="36"/>
          <w:sz w:val="48"/>
          <w:szCs w:val="54"/>
          <w:lang w:eastAsia="es-PE"/>
        </w:rPr>
        <w:t>” en Python</w:t>
      </w:r>
    </w:p>
    <w:p w:rsidR="008730B5" w:rsidRPr="008730B5" w:rsidRDefault="008730B5" w:rsidP="008730B5">
      <w:pPr>
        <w:shd w:val="clear" w:color="auto" w:fill="FFFFFF"/>
        <w:spacing w:after="180" w:line="288" w:lineRule="atLeast"/>
        <w:jc w:val="center"/>
        <w:textAlignment w:val="baseline"/>
        <w:outlineLvl w:val="1"/>
        <w:rPr>
          <w:rFonts w:ascii="Arial" w:eastAsia="Times New Roman" w:hAnsi="Arial" w:cs="Arial"/>
          <w:bCs/>
          <w:color w:val="0070C0"/>
          <w:sz w:val="40"/>
          <w:szCs w:val="45"/>
          <w:lang w:eastAsia="es-PE"/>
        </w:rPr>
      </w:pPr>
      <w:proofErr w:type="spellStart"/>
      <w:r w:rsidRPr="008730B5">
        <w:rPr>
          <w:rFonts w:ascii="Arial" w:eastAsia="Times New Roman" w:hAnsi="Arial" w:cs="Arial"/>
          <w:bCs/>
          <w:color w:val="0070C0"/>
          <w:sz w:val="40"/>
          <w:szCs w:val="45"/>
          <w:lang w:eastAsia="es-PE"/>
        </w:rPr>
        <w:t>Arrays</w:t>
      </w:r>
      <w:proofErr w:type="spellEnd"/>
      <w:r w:rsidRPr="008730B5">
        <w:rPr>
          <w:rFonts w:ascii="Arial" w:eastAsia="Times New Roman" w:hAnsi="Arial" w:cs="Arial"/>
          <w:bCs/>
          <w:color w:val="0070C0"/>
          <w:sz w:val="40"/>
          <w:szCs w:val="45"/>
          <w:lang w:eastAsia="es-PE"/>
        </w:rPr>
        <w:t xml:space="preserve"> en Python implementados con listas.</w:t>
      </w:r>
    </w:p>
    <w:p w:rsidR="008730B5" w:rsidRPr="008730B5" w:rsidRDefault="008730B5" w:rsidP="008730B5">
      <w:pPr>
        <w:shd w:val="clear" w:color="auto" w:fill="FFFFFF"/>
        <w:spacing w:after="360" w:line="240" w:lineRule="auto"/>
        <w:textAlignment w:val="baseline"/>
        <w:rPr>
          <w:rFonts w:eastAsia="Times New Roman" w:cs="Arial"/>
          <w:color w:val="686868"/>
          <w:sz w:val="20"/>
          <w:szCs w:val="20"/>
          <w:lang w:eastAsia="es-PE"/>
        </w:rPr>
      </w:pPr>
      <w:r w:rsidRPr="008730B5">
        <w:rPr>
          <w:rFonts w:eastAsia="Times New Roman" w:cs="Arial"/>
          <w:color w:val="686868"/>
          <w:sz w:val="20"/>
          <w:szCs w:val="20"/>
          <w:lang w:eastAsia="es-PE"/>
        </w:rPr>
        <w:t xml:space="preserve">En Python no disponemos de </w:t>
      </w:r>
      <w:proofErr w:type="spellStart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arrays</w:t>
      </w:r>
      <w:proofErr w:type="spellEnd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 xml:space="preserve"> al estilo de otros lenguajes. Por </w:t>
      </w:r>
      <w:r w:rsidR="00A57730" w:rsidRPr="008730B5">
        <w:rPr>
          <w:rFonts w:eastAsia="Times New Roman" w:cs="Arial"/>
          <w:color w:val="686868"/>
          <w:sz w:val="20"/>
          <w:szCs w:val="20"/>
          <w:lang w:eastAsia="es-PE"/>
        </w:rPr>
        <w:t>ejemplo,</w:t>
      </w:r>
      <w:r w:rsidRPr="008730B5">
        <w:rPr>
          <w:rFonts w:eastAsia="Times New Roman" w:cs="Arial"/>
          <w:color w:val="686868"/>
          <w:sz w:val="20"/>
          <w:szCs w:val="20"/>
          <w:lang w:eastAsia="es-PE"/>
        </w:rPr>
        <w:t xml:space="preserve"> en C++ podemos declarar y dimensionar un </w:t>
      </w:r>
      <w:proofErr w:type="spellStart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array</w:t>
      </w:r>
      <w:proofErr w:type="spellEnd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 xml:space="preserve"> en tiempo de compilación con la declaración:</w:t>
      </w:r>
    </w:p>
    <w:tbl>
      <w:tblPr>
        <w:tblW w:w="108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260"/>
      </w:tblGrid>
      <w:tr w:rsidR="008730B5" w:rsidRPr="008730B5" w:rsidTr="008730B5">
        <w:trPr>
          <w:tblCellSpacing w:w="0" w:type="dxa"/>
        </w:trPr>
        <w:tc>
          <w:tcPr>
            <w:tcW w:w="0" w:type="auto"/>
            <w:vAlign w:val="center"/>
            <w:hideMark/>
          </w:tcPr>
          <w:p w:rsidR="008730B5" w:rsidRPr="008730B5" w:rsidRDefault="008730B5" w:rsidP="0087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730B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  <w:r w:rsidRPr="008730B5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es-PE"/>
              </w:rPr>
              <w:t>|</w:t>
            </w:r>
          </w:p>
        </w:tc>
        <w:tc>
          <w:tcPr>
            <w:tcW w:w="10260" w:type="dxa"/>
            <w:vAlign w:val="center"/>
            <w:hideMark/>
          </w:tcPr>
          <w:p w:rsidR="008730B5" w:rsidRPr="008730B5" w:rsidRDefault="008730B5" w:rsidP="0087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8730B5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s-PE"/>
              </w:rPr>
              <w:t>int</w:t>
            </w:r>
            <w:proofErr w:type="spellEnd"/>
            <w:r w:rsidRPr="008730B5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array</w:t>
            </w:r>
            <w:proofErr w:type="spellEnd"/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[</w:t>
            </w:r>
            <w:r w:rsidRPr="008730B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es-PE"/>
              </w:rPr>
              <w:t>10</w:t>
            </w:r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];</w:t>
            </w:r>
          </w:p>
        </w:tc>
      </w:tr>
    </w:tbl>
    <w:p w:rsidR="008730B5" w:rsidRPr="008730B5" w:rsidRDefault="008730B5" w:rsidP="008730B5">
      <w:pPr>
        <w:shd w:val="clear" w:color="auto" w:fill="FFFFFF"/>
        <w:spacing w:after="360" w:line="240" w:lineRule="auto"/>
        <w:textAlignment w:val="baseline"/>
        <w:rPr>
          <w:rFonts w:eastAsia="Times New Roman" w:cs="Arial"/>
          <w:color w:val="686868"/>
          <w:sz w:val="20"/>
          <w:szCs w:val="20"/>
          <w:lang w:eastAsia="es-PE"/>
        </w:rPr>
      </w:pPr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para crear un arreglo de diez enteros. O como en el propio C++ o Java lo podemos hacer en tiempo de ejecución con la sentencia:</w:t>
      </w:r>
    </w:p>
    <w:tbl>
      <w:tblPr>
        <w:tblW w:w="108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260"/>
      </w:tblGrid>
      <w:tr w:rsidR="008730B5" w:rsidRPr="008730B5" w:rsidTr="008730B5">
        <w:trPr>
          <w:tblCellSpacing w:w="0" w:type="dxa"/>
        </w:trPr>
        <w:tc>
          <w:tcPr>
            <w:tcW w:w="0" w:type="auto"/>
            <w:vAlign w:val="center"/>
            <w:hideMark/>
          </w:tcPr>
          <w:p w:rsidR="008730B5" w:rsidRPr="008730B5" w:rsidRDefault="008730B5" w:rsidP="0087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  <w:r w:rsidRPr="008730B5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es-PE"/>
              </w:rPr>
              <w:t>|</w:t>
            </w:r>
          </w:p>
        </w:tc>
        <w:tc>
          <w:tcPr>
            <w:tcW w:w="10260" w:type="dxa"/>
            <w:vAlign w:val="center"/>
            <w:hideMark/>
          </w:tcPr>
          <w:p w:rsidR="008730B5" w:rsidRPr="008730B5" w:rsidRDefault="008730B5" w:rsidP="0087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8730B5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s-PE"/>
              </w:rPr>
              <w:t>int</w:t>
            </w:r>
            <w:proofErr w:type="spellEnd"/>
            <w:r w:rsidRPr="008730B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array</w:t>
            </w:r>
            <w:proofErr w:type="spellEnd"/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 xml:space="preserve">[] = </w:t>
            </w:r>
            <w:r w:rsidRPr="008730B5">
              <w:rPr>
                <w:rFonts w:ascii="Courier New" w:eastAsia="Times New Roman" w:hAnsi="Courier New" w:cs="Courier New"/>
                <w:b/>
                <w:sz w:val="20"/>
                <w:szCs w:val="20"/>
                <w:lang w:eastAsia="es-PE"/>
              </w:rPr>
              <w:t>new</w:t>
            </w:r>
            <w:r w:rsidRPr="008730B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8730B5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s-PE"/>
              </w:rPr>
              <w:t>int</w:t>
            </w:r>
            <w:proofErr w:type="spellEnd"/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[</w:t>
            </w:r>
            <w:r w:rsidRPr="008730B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es-PE"/>
              </w:rPr>
              <w:t>10</w:t>
            </w:r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];</w:t>
            </w:r>
          </w:p>
        </w:tc>
      </w:tr>
    </w:tbl>
    <w:p w:rsidR="008730B5" w:rsidRPr="008730B5" w:rsidRDefault="008730B5" w:rsidP="008730B5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686868"/>
          <w:sz w:val="24"/>
          <w:szCs w:val="24"/>
          <w:lang w:eastAsia="es-PE"/>
        </w:rPr>
      </w:pPr>
      <w:r w:rsidRPr="008730B5">
        <w:rPr>
          <w:rFonts w:eastAsia="Times New Roman" w:cs="Arial"/>
          <w:color w:val="686868"/>
          <w:sz w:val="20"/>
          <w:szCs w:val="20"/>
          <w:lang w:eastAsia="es-PE"/>
        </w:rPr>
        <w:t xml:space="preserve">El dimensionar un </w:t>
      </w:r>
      <w:proofErr w:type="spellStart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array</w:t>
      </w:r>
      <w:proofErr w:type="spellEnd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 xml:space="preserve"> en tiempo de compilación (para lenguajes compilados) o en tiempo de ejecución (para lenguajes compilados o interpretados) dependerá de las necesidades de nuestro programa</w:t>
      </w:r>
      <w:r w:rsidRPr="008730B5">
        <w:rPr>
          <w:rFonts w:ascii="inherit" w:eastAsia="Times New Roman" w:hAnsi="inherit" w:cs="Arial"/>
          <w:color w:val="686868"/>
          <w:sz w:val="24"/>
          <w:szCs w:val="24"/>
          <w:lang w:eastAsia="es-PE"/>
        </w:rPr>
        <w:t>.</w:t>
      </w:r>
    </w:p>
    <w:p w:rsidR="008730B5" w:rsidRPr="008730B5" w:rsidRDefault="008730B5" w:rsidP="008730B5">
      <w:pPr>
        <w:shd w:val="clear" w:color="auto" w:fill="FFFFFF"/>
        <w:spacing w:after="360" w:line="240" w:lineRule="auto"/>
        <w:textAlignment w:val="baseline"/>
        <w:rPr>
          <w:rFonts w:eastAsia="Times New Roman" w:cs="Arial"/>
          <w:color w:val="686868"/>
          <w:sz w:val="20"/>
          <w:szCs w:val="20"/>
          <w:lang w:eastAsia="es-PE"/>
        </w:rPr>
      </w:pPr>
      <w:r w:rsidRPr="008730B5">
        <w:rPr>
          <w:rFonts w:eastAsia="Times New Roman" w:cs="Arial"/>
          <w:color w:val="686868"/>
          <w:sz w:val="20"/>
          <w:szCs w:val="20"/>
          <w:lang w:eastAsia="es-PE"/>
        </w:rPr>
        <w:t xml:space="preserve">Obviando las inicializaciones por defecto de los lenguajes dadas en sus especificaciones (por </w:t>
      </w:r>
      <w:proofErr w:type="gramStart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ejemplo</w:t>
      </w:r>
      <w:proofErr w:type="gramEnd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 xml:space="preserve"> Java inicializará todos los elementos del </w:t>
      </w:r>
      <w:proofErr w:type="spellStart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array</w:t>
      </w:r>
      <w:proofErr w:type="spellEnd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 xml:space="preserve"> declarado anteriormente en cero), si quisiéramos realizar manualmente esta inicialización, podríamos hacerlo mediante el siguiente bucle:</w:t>
      </w:r>
    </w:p>
    <w:tbl>
      <w:tblPr>
        <w:tblW w:w="108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260"/>
      </w:tblGrid>
      <w:tr w:rsidR="008730B5" w:rsidRPr="008730B5" w:rsidTr="008730B5">
        <w:trPr>
          <w:tblCellSpacing w:w="0" w:type="dxa"/>
        </w:trPr>
        <w:tc>
          <w:tcPr>
            <w:tcW w:w="0" w:type="auto"/>
            <w:vAlign w:val="center"/>
            <w:hideMark/>
          </w:tcPr>
          <w:p w:rsidR="008730B5" w:rsidRPr="008730B5" w:rsidRDefault="008730B5" w:rsidP="0087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730B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  <w:p w:rsidR="008730B5" w:rsidRPr="008730B5" w:rsidRDefault="008730B5" w:rsidP="0087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730B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10260" w:type="dxa"/>
            <w:vAlign w:val="center"/>
            <w:hideMark/>
          </w:tcPr>
          <w:p w:rsidR="008730B5" w:rsidRPr="008730B5" w:rsidRDefault="008730B5" w:rsidP="0087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8730B5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s-PE"/>
              </w:rPr>
              <w:t>for</w:t>
            </w:r>
            <w:r w:rsidRPr="008730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 xml:space="preserve"> </w:t>
            </w:r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(</w:t>
            </w:r>
            <w:proofErr w:type="spellStart"/>
            <w:r w:rsidRPr="008730B5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s-PE"/>
              </w:rPr>
              <w:t>int</w:t>
            </w:r>
            <w:proofErr w:type="spellEnd"/>
            <w:r w:rsidRPr="008730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 xml:space="preserve"> </w:t>
            </w:r>
            <w:proofErr w:type="spellStart"/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i</w:t>
            </w:r>
            <w:proofErr w:type="spellEnd"/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=</w:t>
            </w:r>
            <w:r w:rsidRPr="008730B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es-PE"/>
              </w:rPr>
              <w:t>0</w:t>
            </w:r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; </w:t>
            </w:r>
            <w:proofErr w:type="spellStart"/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i</w:t>
            </w:r>
            <w:proofErr w:type="spellEnd"/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&lt;</w:t>
            </w:r>
            <w:r w:rsidRPr="008730B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es-PE"/>
              </w:rPr>
              <w:t>10</w:t>
            </w:r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; </w:t>
            </w:r>
            <w:proofErr w:type="spellStart"/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i</w:t>
            </w:r>
            <w:proofErr w:type="spellEnd"/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++) </w:t>
            </w:r>
          </w:p>
          <w:p w:rsidR="008730B5" w:rsidRPr="008730B5" w:rsidRDefault="008730B5" w:rsidP="0087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   array[</w:t>
            </w:r>
            <w:proofErr w:type="spellStart"/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i</w:t>
            </w:r>
            <w:proofErr w:type="spellEnd"/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]</w:t>
            </w:r>
            <w:r w:rsidR="00DD539D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 </w:t>
            </w:r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=</w:t>
            </w:r>
            <w:r w:rsidR="00DD539D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 </w:t>
            </w:r>
            <w:r w:rsidRPr="008730B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es-PE"/>
              </w:rPr>
              <w:t>0</w:t>
            </w:r>
          </w:p>
        </w:tc>
      </w:tr>
    </w:tbl>
    <w:p w:rsidR="008730B5" w:rsidRPr="008730B5" w:rsidRDefault="008730B5" w:rsidP="008730B5">
      <w:pPr>
        <w:shd w:val="clear" w:color="auto" w:fill="FFFFFF"/>
        <w:spacing w:after="360" w:line="240" w:lineRule="auto"/>
        <w:textAlignment w:val="baseline"/>
        <w:rPr>
          <w:rFonts w:eastAsia="Times New Roman" w:cs="Arial"/>
          <w:color w:val="686868"/>
          <w:sz w:val="20"/>
          <w:szCs w:val="20"/>
          <w:lang w:eastAsia="es-PE"/>
        </w:rPr>
      </w:pPr>
      <w:r w:rsidRPr="008730B5">
        <w:rPr>
          <w:rFonts w:eastAsia="Times New Roman" w:cs="Arial"/>
          <w:color w:val="686868"/>
          <w:sz w:val="20"/>
          <w:szCs w:val="20"/>
          <w:lang w:eastAsia="es-PE"/>
        </w:rPr>
        <w:t xml:space="preserve">Ahora si quisiéramos emular la creación e inicialización del </w:t>
      </w:r>
      <w:proofErr w:type="spellStart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array</w:t>
      </w:r>
      <w:proofErr w:type="spellEnd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 xml:space="preserve"> anterior con una lista en Python, haríamos:</w:t>
      </w:r>
    </w:p>
    <w:tbl>
      <w:tblPr>
        <w:tblW w:w="108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260"/>
      </w:tblGrid>
      <w:tr w:rsidR="008730B5" w:rsidRPr="008730B5" w:rsidTr="008730B5">
        <w:trPr>
          <w:tblCellSpacing w:w="0" w:type="dxa"/>
        </w:trPr>
        <w:tc>
          <w:tcPr>
            <w:tcW w:w="0" w:type="auto"/>
            <w:vAlign w:val="center"/>
            <w:hideMark/>
          </w:tcPr>
          <w:p w:rsidR="008730B5" w:rsidRPr="008730B5" w:rsidRDefault="008730B5" w:rsidP="0087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730B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  <w:p w:rsidR="008730B5" w:rsidRPr="008730B5" w:rsidRDefault="008730B5" w:rsidP="0087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730B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  <w:p w:rsidR="008730B5" w:rsidRPr="008730B5" w:rsidRDefault="008730B5" w:rsidP="0087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730B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  <w:p w:rsidR="008730B5" w:rsidRPr="008730B5" w:rsidRDefault="008730B5" w:rsidP="0087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730B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4</w:t>
            </w:r>
          </w:p>
        </w:tc>
        <w:tc>
          <w:tcPr>
            <w:tcW w:w="10260" w:type="dxa"/>
            <w:vAlign w:val="center"/>
            <w:hideMark/>
          </w:tcPr>
          <w:p w:rsidR="008730B5" w:rsidRPr="008730B5" w:rsidRDefault="008730B5" w:rsidP="0087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8730B5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val="en-US" w:eastAsia="es-PE"/>
              </w:rPr>
              <w:t>list</w:t>
            </w:r>
            <w:r w:rsidRPr="008730B5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val="en-US" w:eastAsia="es-PE"/>
              </w:rPr>
              <w:t xml:space="preserve"> </w:t>
            </w:r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=</w:t>
            </w:r>
            <w:r w:rsidRPr="008730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 xml:space="preserve"> </w:t>
            </w:r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[]</w:t>
            </w:r>
          </w:p>
          <w:p w:rsidR="008730B5" w:rsidRPr="008730B5" w:rsidRDefault="008730B5" w:rsidP="0087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8730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> </w:t>
            </w:r>
          </w:p>
          <w:p w:rsidR="008730B5" w:rsidRPr="008730B5" w:rsidRDefault="008730B5" w:rsidP="0087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8730B5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s-PE"/>
              </w:rPr>
              <w:t>for</w:t>
            </w:r>
            <w:r w:rsidRPr="008730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 xml:space="preserve"> </w:t>
            </w:r>
            <w:proofErr w:type="spellStart"/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i</w:t>
            </w:r>
            <w:proofErr w:type="spellEnd"/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 </w:t>
            </w:r>
            <w:r w:rsidRPr="008730B5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s-PE"/>
              </w:rPr>
              <w:t>in</w:t>
            </w:r>
            <w:r w:rsidRPr="008730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 xml:space="preserve"> </w:t>
            </w:r>
            <w:proofErr w:type="gramStart"/>
            <w:r w:rsidRPr="008730B5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val="en-US" w:eastAsia="es-PE"/>
              </w:rPr>
              <w:t>range</w:t>
            </w:r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(</w:t>
            </w:r>
            <w:proofErr w:type="gramEnd"/>
            <w:r w:rsidRPr="008730B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es-PE"/>
              </w:rPr>
              <w:t>10</w:t>
            </w:r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): </w:t>
            </w:r>
          </w:p>
          <w:p w:rsidR="008730B5" w:rsidRPr="008730B5" w:rsidRDefault="008730B5" w:rsidP="0087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     </w:t>
            </w:r>
            <w:proofErr w:type="spellStart"/>
            <w:r w:rsidRPr="008730B5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val="en-US" w:eastAsia="es-PE"/>
              </w:rPr>
              <w:t>list</w:t>
            </w:r>
            <w:proofErr w:type="spellEnd"/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[i] =</w:t>
            </w:r>
            <w:r w:rsidRPr="008730B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r w:rsidRPr="008730B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es-PE"/>
              </w:rPr>
              <w:t>0</w:t>
            </w:r>
          </w:p>
        </w:tc>
      </w:tr>
    </w:tbl>
    <w:p w:rsidR="008730B5" w:rsidRDefault="008730B5" w:rsidP="008730B5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686868"/>
          <w:sz w:val="24"/>
          <w:szCs w:val="24"/>
          <w:lang w:eastAsia="es-PE"/>
        </w:rPr>
      </w:pPr>
    </w:p>
    <w:p w:rsidR="008730B5" w:rsidRPr="008730B5" w:rsidRDefault="008730B5" w:rsidP="008730B5">
      <w:pPr>
        <w:shd w:val="clear" w:color="auto" w:fill="FFFFFF"/>
        <w:spacing w:after="360" w:line="240" w:lineRule="auto"/>
        <w:textAlignment w:val="baseline"/>
        <w:rPr>
          <w:rFonts w:eastAsia="Times New Roman" w:cs="Arial"/>
          <w:color w:val="686868"/>
          <w:sz w:val="20"/>
          <w:szCs w:val="20"/>
          <w:lang w:eastAsia="es-PE"/>
        </w:rPr>
      </w:pPr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Rompe los ojos que en este caso el intérprete de Python lanzará una excepción: ‘</w:t>
      </w:r>
      <w:proofErr w:type="spellStart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IndexError</w:t>
      </w:r>
      <w:proofErr w:type="spellEnd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 xml:space="preserve">: </w:t>
      </w:r>
      <w:proofErr w:type="spellStart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list</w:t>
      </w:r>
      <w:proofErr w:type="spellEnd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 xml:space="preserve"> </w:t>
      </w:r>
      <w:proofErr w:type="spellStart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assignment</w:t>
      </w:r>
      <w:proofErr w:type="spellEnd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 xml:space="preserve"> </w:t>
      </w:r>
      <w:proofErr w:type="spellStart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out</w:t>
      </w:r>
      <w:proofErr w:type="spellEnd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 xml:space="preserve"> of </w:t>
      </w:r>
      <w:proofErr w:type="spellStart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range</w:t>
      </w:r>
      <w:proofErr w:type="spellEnd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’. Es claro que al ser las listas estructuras dinámicas (estructuras cuyo tamaño crece en tiempo de ejecución según las necesidades de los programas), y además solamente haber creado una lista vacía, en el bucle estamos queriendo realizar una asignación en una posición inexistente en la lista, de aquí el clásico error de acceso a memoria que todos nos hemos encontrado alguna vez como programadores.</w:t>
      </w:r>
    </w:p>
    <w:p w:rsidR="008730B5" w:rsidRPr="008730B5" w:rsidRDefault="008730B5" w:rsidP="00A57730">
      <w:pPr>
        <w:shd w:val="clear" w:color="auto" w:fill="FFFFFF"/>
        <w:spacing w:after="360" w:line="240" w:lineRule="auto"/>
        <w:textAlignment w:val="baseline"/>
        <w:rPr>
          <w:rFonts w:eastAsia="Times New Roman" w:cs="Arial"/>
          <w:color w:val="686868"/>
          <w:sz w:val="20"/>
          <w:szCs w:val="20"/>
          <w:lang w:eastAsia="es-PE"/>
        </w:rPr>
      </w:pPr>
      <w:r w:rsidRPr="008730B5">
        <w:rPr>
          <w:rFonts w:eastAsia="Times New Roman" w:cs="Arial"/>
          <w:color w:val="686868"/>
          <w:sz w:val="20"/>
          <w:szCs w:val="20"/>
          <w:lang w:eastAsia="es-PE"/>
        </w:rPr>
        <w:t xml:space="preserve">En Python lo más parecido a un </w:t>
      </w:r>
      <w:proofErr w:type="spellStart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array</w:t>
      </w:r>
      <w:proofErr w:type="spellEnd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 xml:space="preserve"> como los vistos al inicio, sería una lista que se pueda dimensionar e inicializar en el momento de su creación. Para ello este lenguaje nos dispone de las llamadas ‘listas por comprensión’ (</w:t>
      </w:r>
      <w:proofErr w:type="spellStart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List</w:t>
      </w:r>
      <w:proofErr w:type="spellEnd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 xml:space="preserve"> </w:t>
      </w:r>
      <w:proofErr w:type="spellStart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Comprehensions</w:t>
      </w:r>
      <w:proofErr w:type="spellEnd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 xml:space="preserve"> en inglés).</w:t>
      </w:r>
    </w:p>
    <w:p w:rsidR="008730B5" w:rsidRPr="008730B5" w:rsidRDefault="008730B5" w:rsidP="00A57730">
      <w:pPr>
        <w:shd w:val="clear" w:color="auto" w:fill="FFFFFF"/>
        <w:spacing w:after="360" w:line="240" w:lineRule="auto"/>
        <w:textAlignment w:val="baseline"/>
        <w:rPr>
          <w:rFonts w:eastAsia="Times New Roman" w:cs="Arial"/>
          <w:color w:val="686868"/>
          <w:sz w:val="20"/>
          <w:szCs w:val="20"/>
          <w:lang w:eastAsia="es-PE"/>
        </w:rPr>
      </w:pPr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Una comprensión (</w:t>
      </w:r>
      <w:proofErr w:type="spellStart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comprehension</w:t>
      </w:r>
      <w:proofErr w:type="spellEnd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 xml:space="preserve">) en términos de Python, es una expresión que especifica una secuencia de valores, se puede pensar como una forma compacta de un </w:t>
      </w:r>
      <w:proofErr w:type="spellStart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loop</w:t>
      </w:r>
      <w:proofErr w:type="spellEnd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 xml:space="preserve"> (bucle). Con los ejemplos aclararemos estas ideas.</w:t>
      </w:r>
    </w:p>
    <w:p w:rsidR="008730B5" w:rsidRPr="008730B5" w:rsidRDefault="008730B5" w:rsidP="00A57730">
      <w:pPr>
        <w:shd w:val="clear" w:color="auto" w:fill="FFFFFF"/>
        <w:spacing w:after="360" w:line="240" w:lineRule="auto"/>
        <w:textAlignment w:val="baseline"/>
        <w:rPr>
          <w:rFonts w:eastAsia="Times New Roman" w:cs="Arial"/>
          <w:color w:val="686868"/>
          <w:sz w:val="20"/>
          <w:szCs w:val="20"/>
          <w:lang w:eastAsia="es-PE"/>
        </w:rPr>
      </w:pPr>
      <w:r w:rsidRPr="008730B5">
        <w:rPr>
          <w:rFonts w:eastAsia="Times New Roman" w:cs="Arial"/>
          <w:color w:val="686868"/>
          <w:sz w:val="20"/>
          <w:szCs w:val="20"/>
          <w:lang w:eastAsia="es-PE"/>
        </w:rPr>
        <w:lastRenderedPageBreak/>
        <w:t>Por tanto, usaremos comprensiones para inicializar una lista con un tamaño prefijado (dimensión) en el mismo momento de su creación.</w:t>
      </w:r>
    </w:p>
    <w:p w:rsidR="008730B5" w:rsidRPr="008730B5" w:rsidRDefault="008730B5" w:rsidP="008730B5">
      <w:pPr>
        <w:shd w:val="clear" w:color="auto" w:fill="FFFFFF"/>
        <w:spacing w:after="360" w:line="240" w:lineRule="auto"/>
        <w:textAlignment w:val="baseline"/>
        <w:rPr>
          <w:rFonts w:eastAsia="Times New Roman" w:cs="Arial"/>
          <w:color w:val="686868"/>
          <w:sz w:val="20"/>
          <w:szCs w:val="20"/>
          <w:lang w:eastAsia="es-PE"/>
        </w:rPr>
      </w:pPr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La forma más sencilla de crear una lista por compresión en Python es:</w:t>
      </w:r>
    </w:p>
    <w:tbl>
      <w:tblPr>
        <w:tblW w:w="108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260"/>
      </w:tblGrid>
      <w:tr w:rsidR="008730B5" w:rsidRPr="008730B5" w:rsidTr="008730B5">
        <w:trPr>
          <w:tblCellSpacing w:w="0" w:type="dxa"/>
        </w:trPr>
        <w:tc>
          <w:tcPr>
            <w:tcW w:w="0" w:type="auto"/>
            <w:vAlign w:val="center"/>
            <w:hideMark/>
          </w:tcPr>
          <w:p w:rsidR="008730B5" w:rsidRPr="008730B5" w:rsidRDefault="008730B5" w:rsidP="0087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  <w:r w:rsidRPr="008730B5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es-PE"/>
              </w:rPr>
              <w:t>|</w:t>
            </w:r>
          </w:p>
        </w:tc>
        <w:tc>
          <w:tcPr>
            <w:tcW w:w="10260" w:type="dxa"/>
            <w:vAlign w:val="center"/>
            <w:hideMark/>
          </w:tcPr>
          <w:p w:rsidR="008730B5" w:rsidRPr="008730B5" w:rsidRDefault="008730B5" w:rsidP="0087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8730B5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val="en-US" w:eastAsia="es-PE"/>
              </w:rPr>
              <w:t>list</w:t>
            </w:r>
            <w:r w:rsidRPr="008730B5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val="en-US" w:eastAsia="es-PE"/>
              </w:rPr>
              <w:t xml:space="preserve"> </w:t>
            </w:r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=</w:t>
            </w:r>
            <w:r w:rsidRPr="008730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 xml:space="preserve"> </w:t>
            </w:r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[</w:t>
            </w:r>
            <w:proofErr w:type="spellStart"/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expresion</w:t>
            </w:r>
            <w:proofErr w:type="spellEnd"/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 </w:t>
            </w:r>
            <w:r w:rsidRPr="008730B5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s-PE"/>
              </w:rPr>
              <w:t>for</w:t>
            </w:r>
            <w:r w:rsidRPr="008730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 xml:space="preserve"> </w:t>
            </w:r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variable </w:t>
            </w:r>
            <w:r w:rsidRPr="008730B5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s-PE"/>
              </w:rPr>
              <w:t>in</w:t>
            </w:r>
            <w:r w:rsidRPr="008730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 xml:space="preserve"> </w:t>
            </w:r>
            <w:r w:rsidRPr="008730B5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val="en-US" w:eastAsia="es-PE"/>
              </w:rPr>
              <w:t>range</w:t>
            </w:r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(</w:t>
            </w:r>
            <w:r w:rsidRPr="008730B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val="en-US" w:eastAsia="es-PE"/>
              </w:rPr>
              <w:t>N</w:t>
            </w:r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)]</w:t>
            </w:r>
          </w:p>
        </w:tc>
      </w:tr>
    </w:tbl>
    <w:p w:rsidR="00A57730" w:rsidRDefault="00A57730" w:rsidP="008730B5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686868"/>
          <w:sz w:val="24"/>
          <w:szCs w:val="24"/>
          <w:lang w:eastAsia="es-PE"/>
        </w:rPr>
      </w:pPr>
    </w:p>
    <w:p w:rsidR="008730B5" w:rsidRPr="008730B5" w:rsidRDefault="008730B5" w:rsidP="008730B5">
      <w:pPr>
        <w:shd w:val="clear" w:color="auto" w:fill="FFFFFF"/>
        <w:spacing w:after="360" w:line="240" w:lineRule="auto"/>
        <w:textAlignment w:val="baseline"/>
        <w:rPr>
          <w:rFonts w:eastAsia="Times New Roman" w:cs="Arial"/>
          <w:color w:val="686868"/>
          <w:sz w:val="20"/>
          <w:szCs w:val="20"/>
          <w:lang w:eastAsia="es-PE"/>
        </w:rPr>
      </w:pPr>
      <w:r w:rsidRPr="008730B5">
        <w:rPr>
          <w:rFonts w:eastAsia="Times New Roman" w:cs="Arial"/>
          <w:color w:val="686868"/>
          <w:sz w:val="20"/>
          <w:szCs w:val="20"/>
          <w:lang w:eastAsia="es-PE"/>
        </w:rPr>
        <w:t xml:space="preserve">Por ejemplo, para crear una lista por compresión equivalente al </w:t>
      </w:r>
      <w:proofErr w:type="spellStart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array</w:t>
      </w:r>
      <w:proofErr w:type="spellEnd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 xml:space="preserve"> de 10 enteros ya visto, haríamos:</w:t>
      </w:r>
    </w:p>
    <w:tbl>
      <w:tblPr>
        <w:tblW w:w="108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260"/>
      </w:tblGrid>
      <w:tr w:rsidR="008730B5" w:rsidRPr="008730B5" w:rsidTr="008730B5">
        <w:trPr>
          <w:tblCellSpacing w:w="0" w:type="dxa"/>
        </w:trPr>
        <w:tc>
          <w:tcPr>
            <w:tcW w:w="0" w:type="auto"/>
            <w:vAlign w:val="center"/>
            <w:hideMark/>
          </w:tcPr>
          <w:p w:rsidR="008730B5" w:rsidRPr="008730B5" w:rsidRDefault="008730B5" w:rsidP="0087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  <w:r w:rsidRPr="008730B5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es-PE"/>
              </w:rPr>
              <w:t>|</w:t>
            </w:r>
          </w:p>
        </w:tc>
        <w:tc>
          <w:tcPr>
            <w:tcW w:w="10260" w:type="dxa"/>
            <w:vAlign w:val="center"/>
            <w:hideMark/>
          </w:tcPr>
          <w:p w:rsidR="008730B5" w:rsidRPr="008730B5" w:rsidRDefault="008730B5" w:rsidP="0087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8730B5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val="en-US" w:eastAsia="es-PE"/>
              </w:rPr>
              <w:t>list</w:t>
            </w:r>
            <w:r w:rsidRPr="008730B5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val="en-US" w:eastAsia="es-PE"/>
              </w:rPr>
              <w:t xml:space="preserve"> </w:t>
            </w:r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=</w:t>
            </w:r>
            <w:r w:rsidRPr="008730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 xml:space="preserve"> </w:t>
            </w:r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[</w:t>
            </w:r>
            <w:r w:rsidRPr="008730B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val="en-US" w:eastAsia="es-PE"/>
              </w:rPr>
              <w:t>0</w:t>
            </w:r>
            <w:r w:rsidRPr="008730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 xml:space="preserve"> </w:t>
            </w:r>
            <w:r w:rsidRPr="008730B5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s-PE"/>
              </w:rPr>
              <w:t>for</w:t>
            </w:r>
            <w:r w:rsidRPr="008730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 xml:space="preserve"> </w:t>
            </w:r>
            <w:proofErr w:type="spellStart"/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i</w:t>
            </w:r>
            <w:proofErr w:type="spellEnd"/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 </w:t>
            </w:r>
            <w:r w:rsidRPr="008730B5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s-PE"/>
              </w:rPr>
              <w:t>in</w:t>
            </w:r>
            <w:r w:rsidRPr="008730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 xml:space="preserve"> </w:t>
            </w:r>
            <w:r w:rsidRPr="008730B5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val="en-US" w:eastAsia="es-PE"/>
              </w:rPr>
              <w:t>range</w:t>
            </w:r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(</w:t>
            </w:r>
            <w:r w:rsidRPr="008730B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val="en-US" w:eastAsia="es-PE"/>
              </w:rPr>
              <w:t>10</w:t>
            </w:r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)]</w:t>
            </w:r>
          </w:p>
        </w:tc>
      </w:tr>
    </w:tbl>
    <w:p w:rsidR="008730B5" w:rsidRPr="008730B5" w:rsidRDefault="008730B5" w:rsidP="008730B5">
      <w:pPr>
        <w:shd w:val="clear" w:color="auto" w:fill="FFFFFF"/>
        <w:spacing w:after="360" w:line="240" w:lineRule="auto"/>
        <w:textAlignment w:val="baseline"/>
        <w:rPr>
          <w:rFonts w:eastAsia="Times New Roman" w:cs="Arial"/>
          <w:color w:val="686868"/>
          <w:sz w:val="20"/>
          <w:szCs w:val="20"/>
          <w:lang w:eastAsia="es-PE"/>
        </w:rPr>
      </w:pPr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De esta manera, se tiene una lista de 10 elementos enteros inicializados en 0.</w:t>
      </w:r>
    </w:p>
    <w:p w:rsidR="008730B5" w:rsidRPr="008730B5" w:rsidRDefault="008730B5" w:rsidP="008730B5">
      <w:pPr>
        <w:shd w:val="clear" w:color="auto" w:fill="FFFFFF"/>
        <w:spacing w:after="360" w:line="240" w:lineRule="auto"/>
        <w:textAlignment w:val="baseline"/>
        <w:rPr>
          <w:rFonts w:eastAsia="Times New Roman" w:cs="Arial"/>
          <w:color w:val="686868"/>
          <w:sz w:val="20"/>
          <w:szCs w:val="20"/>
          <w:lang w:eastAsia="es-PE"/>
        </w:rPr>
      </w:pPr>
      <w:r w:rsidRPr="008730B5">
        <w:rPr>
          <w:rFonts w:eastAsia="Times New Roman" w:cs="Arial"/>
          <w:color w:val="686868"/>
          <w:sz w:val="20"/>
          <w:szCs w:val="20"/>
          <w:lang w:eastAsia="es-PE"/>
        </w:rPr>
        <w:t xml:space="preserve">También se podría usar el índice i del </w:t>
      </w:r>
      <w:proofErr w:type="spellStart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for</w:t>
      </w:r>
      <w:proofErr w:type="spellEnd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 xml:space="preserve"> en la expresión, por </w:t>
      </w:r>
      <w:proofErr w:type="gramStart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ejemplo</w:t>
      </w:r>
      <w:proofErr w:type="gramEnd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 xml:space="preserve"> si quisiéramos inicializar la lista en 0, 1, 2, …, 9:</w:t>
      </w:r>
    </w:p>
    <w:tbl>
      <w:tblPr>
        <w:tblW w:w="108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260"/>
      </w:tblGrid>
      <w:tr w:rsidR="008730B5" w:rsidRPr="008730B5" w:rsidTr="008730B5">
        <w:trPr>
          <w:tblCellSpacing w:w="0" w:type="dxa"/>
        </w:trPr>
        <w:tc>
          <w:tcPr>
            <w:tcW w:w="0" w:type="auto"/>
            <w:vAlign w:val="center"/>
            <w:hideMark/>
          </w:tcPr>
          <w:p w:rsidR="008730B5" w:rsidRPr="008730B5" w:rsidRDefault="008730B5" w:rsidP="0087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  <w:r w:rsidRPr="008730B5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es-PE"/>
              </w:rPr>
              <w:t>|</w:t>
            </w:r>
          </w:p>
        </w:tc>
        <w:tc>
          <w:tcPr>
            <w:tcW w:w="10260" w:type="dxa"/>
            <w:vAlign w:val="center"/>
            <w:hideMark/>
          </w:tcPr>
          <w:p w:rsidR="008730B5" w:rsidRPr="008730B5" w:rsidRDefault="008730B5" w:rsidP="0087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8730B5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val="en-US" w:eastAsia="es-PE"/>
              </w:rPr>
              <w:t>list</w:t>
            </w:r>
            <w:r w:rsidRPr="008730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 xml:space="preserve"> </w:t>
            </w:r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=</w:t>
            </w:r>
            <w:r w:rsidRPr="008730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 xml:space="preserve"> </w:t>
            </w:r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[</w:t>
            </w:r>
            <w:proofErr w:type="spellStart"/>
            <w:r w:rsidRPr="008730B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val="en-US" w:eastAsia="es-PE"/>
              </w:rPr>
              <w:t>i</w:t>
            </w:r>
            <w:proofErr w:type="spellEnd"/>
            <w:r w:rsidRPr="008730B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val="en-US" w:eastAsia="es-PE"/>
              </w:rPr>
              <w:t xml:space="preserve"> </w:t>
            </w:r>
            <w:r w:rsidRPr="008730B5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s-PE"/>
              </w:rPr>
              <w:t>for</w:t>
            </w:r>
            <w:r w:rsidRPr="008730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 xml:space="preserve"> </w:t>
            </w:r>
            <w:proofErr w:type="spellStart"/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i</w:t>
            </w:r>
            <w:proofErr w:type="spellEnd"/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 </w:t>
            </w:r>
            <w:r w:rsidRPr="008730B5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s-PE"/>
              </w:rPr>
              <w:t>in</w:t>
            </w:r>
            <w:r w:rsidRPr="008730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 xml:space="preserve"> </w:t>
            </w:r>
            <w:r w:rsidRPr="008730B5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val="en-US" w:eastAsia="es-PE"/>
              </w:rPr>
              <w:t>range</w:t>
            </w:r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(</w:t>
            </w:r>
            <w:r w:rsidRPr="008730B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val="en-US" w:eastAsia="es-PE"/>
              </w:rPr>
              <w:t>10</w:t>
            </w:r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)]</w:t>
            </w:r>
          </w:p>
        </w:tc>
      </w:tr>
    </w:tbl>
    <w:p w:rsidR="008730B5" w:rsidRPr="008730B5" w:rsidRDefault="008730B5" w:rsidP="008730B5">
      <w:pPr>
        <w:shd w:val="clear" w:color="auto" w:fill="FFFFFF"/>
        <w:spacing w:after="360" w:line="240" w:lineRule="auto"/>
        <w:textAlignment w:val="baseline"/>
        <w:rPr>
          <w:rFonts w:eastAsia="Times New Roman" w:cs="Arial"/>
          <w:color w:val="686868"/>
          <w:sz w:val="20"/>
          <w:szCs w:val="20"/>
          <w:lang w:eastAsia="es-PE"/>
        </w:rPr>
      </w:pPr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o usar una expresión más complicada en la inicialización:</w:t>
      </w:r>
    </w:p>
    <w:tbl>
      <w:tblPr>
        <w:tblW w:w="108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260"/>
      </w:tblGrid>
      <w:tr w:rsidR="008730B5" w:rsidRPr="008730B5" w:rsidTr="008730B5">
        <w:trPr>
          <w:tblCellSpacing w:w="0" w:type="dxa"/>
        </w:trPr>
        <w:tc>
          <w:tcPr>
            <w:tcW w:w="0" w:type="auto"/>
            <w:vAlign w:val="center"/>
            <w:hideMark/>
          </w:tcPr>
          <w:p w:rsidR="008730B5" w:rsidRPr="008730B5" w:rsidRDefault="008730B5" w:rsidP="0087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  <w:r w:rsidRPr="008730B5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es-PE"/>
              </w:rPr>
              <w:t>|</w:t>
            </w:r>
          </w:p>
        </w:tc>
        <w:tc>
          <w:tcPr>
            <w:tcW w:w="10260" w:type="dxa"/>
            <w:vAlign w:val="center"/>
            <w:hideMark/>
          </w:tcPr>
          <w:p w:rsidR="008730B5" w:rsidRPr="008730B5" w:rsidRDefault="008730B5" w:rsidP="00873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8730B5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val="en-US" w:eastAsia="es-PE"/>
              </w:rPr>
              <w:t>list</w:t>
            </w:r>
            <w:r w:rsidRPr="008730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 xml:space="preserve"> </w:t>
            </w:r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=</w:t>
            </w:r>
            <w:r w:rsidRPr="008730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 xml:space="preserve"> </w:t>
            </w:r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[</w:t>
            </w:r>
            <w:proofErr w:type="spellStart"/>
            <w:r w:rsidRPr="008730B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val="en-US" w:eastAsia="es-PE"/>
              </w:rPr>
              <w:t>i</w:t>
            </w:r>
            <w:proofErr w:type="spellEnd"/>
            <w:r w:rsidRPr="008730B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val="en-US" w:eastAsia="es-PE"/>
              </w:rPr>
              <w:t>*</w:t>
            </w:r>
            <w:proofErr w:type="spellStart"/>
            <w:r w:rsidRPr="008730B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val="en-US" w:eastAsia="es-PE"/>
              </w:rPr>
              <w:t>i</w:t>
            </w:r>
            <w:proofErr w:type="spellEnd"/>
            <w:r w:rsidRPr="008730B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val="en-US" w:eastAsia="es-PE"/>
              </w:rPr>
              <w:t>/2</w:t>
            </w:r>
            <w:r w:rsidRPr="008730B5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es-PE"/>
              </w:rPr>
              <w:t xml:space="preserve"> </w:t>
            </w:r>
            <w:r w:rsidRPr="008730B5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s-PE"/>
              </w:rPr>
              <w:t>for</w:t>
            </w:r>
            <w:r w:rsidRPr="008730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 xml:space="preserve"> </w:t>
            </w:r>
            <w:proofErr w:type="spellStart"/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i</w:t>
            </w:r>
            <w:proofErr w:type="spellEnd"/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 </w:t>
            </w:r>
            <w:r w:rsidRPr="008730B5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eastAsia="es-PE"/>
              </w:rPr>
              <w:t>in</w:t>
            </w:r>
            <w:r w:rsidRPr="008730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 xml:space="preserve"> </w:t>
            </w:r>
            <w:r w:rsidRPr="008730B5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val="en-US" w:eastAsia="es-PE"/>
              </w:rPr>
              <w:t>range</w:t>
            </w:r>
            <w:r w:rsidRPr="008730B5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(10)]</w:t>
            </w:r>
          </w:p>
        </w:tc>
      </w:tr>
    </w:tbl>
    <w:p w:rsidR="008730B5" w:rsidRPr="008730B5" w:rsidRDefault="008730B5" w:rsidP="008730B5">
      <w:pPr>
        <w:shd w:val="clear" w:color="auto" w:fill="FFFFFF"/>
        <w:spacing w:after="360" w:line="240" w:lineRule="auto"/>
        <w:textAlignment w:val="baseline"/>
        <w:rPr>
          <w:rFonts w:eastAsia="Times New Roman" w:cs="Arial"/>
          <w:color w:val="686868"/>
          <w:sz w:val="20"/>
          <w:szCs w:val="20"/>
          <w:lang w:eastAsia="es-PE"/>
        </w:rPr>
      </w:pPr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observando que en este caso la lista se inicializará con 10 números de punto flotante (</w:t>
      </w:r>
      <w:proofErr w:type="spellStart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floats</w:t>
      </w:r>
      <w:proofErr w:type="spellEnd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) por el uso del operador de división en la expresión, y que por tanto el intérprete de Python los asume de ese tipo.</w:t>
      </w:r>
    </w:p>
    <w:p w:rsidR="008730B5" w:rsidRPr="00A57730" w:rsidRDefault="008730B5" w:rsidP="008730B5">
      <w:pPr>
        <w:shd w:val="clear" w:color="auto" w:fill="FFFFFF"/>
        <w:spacing w:after="360" w:line="240" w:lineRule="auto"/>
        <w:textAlignment w:val="baseline"/>
        <w:rPr>
          <w:rFonts w:eastAsia="Times New Roman" w:cs="Arial"/>
          <w:color w:val="686868"/>
          <w:sz w:val="20"/>
          <w:szCs w:val="20"/>
          <w:lang w:eastAsia="es-PE"/>
        </w:rPr>
      </w:pPr>
      <w:r w:rsidRPr="008730B5">
        <w:rPr>
          <w:rFonts w:eastAsia="Times New Roman" w:cs="Arial"/>
          <w:color w:val="686868"/>
          <w:sz w:val="20"/>
          <w:szCs w:val="20"/>
          <w:lang w:eastAsia="es-PE"/>
        </w:rPr>
        <w:t xml:space="preserve">Además, ahora tiene sentido acceder a cualquier posición de la lista en el rango </w:t>
      </w:r>
      <w:proofErr w:type="gramStart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0..</w:t>
      </w:r>
      <w:proofErr w:type="gramEnd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 xml:space="preserve">9 para i, con la declaración </w:t>
      </w:r>
      <w:proofErr w:type="spellStart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list</w:t>
      </w:r>
      <w:proofErr w:type="spellEnd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 xml:space="preserve">[i], y realizar las operaciones que se desee con dichos elementos, como si se tratase de un </w:t>
      </w:r>
      <w:proofErr w:type="spellStart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array</w:t>
      </w:r>
      <w:proofErr w:type="spellEnd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 xml:space="preserve"> de los lenguajes “clásicos”, pero con el plus de que al ser la estructura una lista disponemos de todos sus métodos internos, por ejemplo, el método </w:t>
      </w:r>
      <w:proofErr w:type="spellStart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sort</w:t>
      </w:r>
      <w:proofErr w:type="spellEnd"/>
      <w:r w:rsidRPr="008730B5">
        <w:rPr>
          <w:rFonts w:eastAsia="Times New Roman" w:cs="Arial"/>
          <w:color w:val="686868"/>
          <w:sz w:val="20"/>
          <w:szCs w:val="20"/>
          <w:lang w:eastAsia="es-PE"/>
        </w:rPr>
        <w:t>(), que ordena la lista.</w:t>
      </w:r>
    </w:p>
    <w:p w:rsidR="00DD539D" w:rsidRDefault="00DD539D" w:rsidP="008730B5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686868"/>
          <w:sz w:val="24"/>
          <w:szCs w:val="24"/>
          <w:lang w:eastAsia="es-PE"/>
        </w:rPr>
      </w:pPr>
      <w:bookmarkStart w:id="0" w:name="_GoBack"/>
      <w:bookmarkEnd w:id="0"/>
    </w:p>
    <w:p w:rsidR="00DD539D" w:rsidRPr="00A57730" w:rsidRDefault="00DD539D" w:rsidP="008730B5">
      <w:pPr>
        <w:shd w:val="clear" w:color="auto" w:fill="FFFFFF"/>
        <w:spacing w:after="360" w:line="240" w:lineRule="auto"/>
        <w:textAlignment w:val="baseline"/>
        <w:rPr>
          <w:rFonts w:eastAsia="Times New Roman" w:cs="Arial"/>
          <w:b/>
          <w:color w:val="C00000"/>
          <w:sz w:val="20"/>
          <w:szCs w:val="20"/>
          <w:lang w:eastAsia="es-PE"/>
        </w:rPr>
      </w:pPr>
      <w:r w:rsidRPr="00A57730">
        <w:rPr>
          <w:rFonts w:eastAsia="Times New Roman" w:cs="Arial"/>
          <w:b/>
          <w:color w:val="C00000"/>
          <w:sz w:val="20"/>
          <w:szCs w:val="20"/>
          <w:lang w:eastAsia="es-PE"/>
        </w:rPr>
        <w:t>Referencia bibliográfica.</w:t>
      </w:r>
    </w:p>
    <w:p w:rsidR="00DD539D" w:rsidRPr="00DD539D" w:rsidRDefault="00DD539D" w:rsidP="008730B5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686868"/>
          <w:sz w:val="24"/>
          <w:szCs w:val="24"/>
          <w:lang w:val="en-US" w:eastAsia="es-PE"/>
        </w:rPr>
      </w:pPr>
      <w:r w:rsidRPr="00DD539D">
        <w:rPr>
          <w:rFonts w:ascii="inherit" w:eastAsia="Times New Roman" w:hAnsi="inherit" w:cs="Arial"/>
          <w:color w:val="686868"/>
          <w:sz w:val="24"/>
          <w:szCs w:val="24"/>
          <w:lang w:val="en-US" w:eastAsia="es-PE"/>
        </w:rPr>
        <w:t xml:space="preserve">URL: </w:t>
      </w:r>
      <w:hyperlink r:id="rId4" w:history="1">
        <w:r w:rsidRPr="00DD539D">
          <w:rPr>
            <w:rStyle w:val="Hipervnculo"/>
            <w:rFonts w:ascii="inherit" w:eastAsia="Times New Roman" w:hAnsi="inherit" w:cs="Arial"/>
            <w:sz w:val="24"/>
            <w:szCs w:val="24"/>
            <w:lang w:val="en-US" w:eastAsia="es-PE"/>
          </w:rPr>
          <w:t>https://sebamawa.wordpress.com/2016/12/17/arrays-en-python-2/</w:t>
        </w:r>
      </w:hyperlink>
    </w:p>
    <w:p w:rsidR="00DD539D" w:rsidRPr="008730B5" w:rsidRDefault="00DD539D" w:rsidP="008730B5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686868"/>
          <w:sz w:val="24"/>
          <w:szCs w:val="24"/>
          <w:lang w:val="en-US" w:eastAsia="es-PE"/>
        </w:rPr>
      </w:pPr>
    </w:p>
    <w:sectPr w:rsidR="00DD539D" w:rsidRPr="008730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9DC"/>
    <w:rsid w:val="001749DC"/>
    <w:rsid w:val="002C3BE0"/>
    <w:rsid w:val="008730B5"/>
    <w:rsid w:val="00A57730"/>
    <w:rsid w:val="00CE0552"/>
    <w:rsid w:val="00DD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DDD4"/>
  <w15:chartTrackingRefBased/>
  <w15:docId w15:val="{001EB526-167F-4C7E-9B44-77C43B13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73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873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0B5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8730B5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posted-on">
    <w:name w:val="posted-on"/>
    <w:basedOn w:val="Fuentedeprrafopredeter"/>
    <w:rsid w:val="008730B5"/>
  </w:style>
  <w:style w:type="character" w:styleId="Hipervnculo">
    <w:name w:val="Hyperlink"/>
    <w:basedOn w:val="Fuentedeprrafopredeter"/>
    <w:uiPriority w:val="99"/>
    <w:unhideWhenUsed/>
    <w:rsid w:val="008730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7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8730B5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8730B5"/>
    <w:rPr>
      <w:i/>
      <w:iCs/>
    </w:rPr>
  </w:style>
  <w:style w:type="character" w:styleId="Textoennegrita">
    <w:name w:val="Strong"/>
    <w:basedOn w:val="Fuentedeprrafopredeter"/>
    <w:uiPriority w:val="22"/>
    <w:qFormat/>
    <w:rsid w:val="008730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8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64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7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4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55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5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9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2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3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3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9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0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61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5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6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22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4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8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5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3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2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7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01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5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5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2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8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8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99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5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1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2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43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1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36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1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7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87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8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05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16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71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4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1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6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0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43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50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3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7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5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0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0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bamawa.wordpress.com/2016/12/17/arrays-en-python-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570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2019-02-04T13:28:00Z</dcterms:created>
  <dcterms:modified xsi:type="dcterms:W3CDTF">2019-02-04T13:53:00Z</dcterms:modified>
</cp:coreProperties>
</file>