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15" w:type="dxa"/>
        <w:tblLook w:val="0000" w:firstRow="0" w:lastRow="0" w:firstColumn="0" w:lastColumn="0" w:noHBand="0" w:noVBand="0"/>
      </w:tblPr>
      <w:tblGrid>
        <w:gridCol w:w="10513"/>
      </w:tblGrid>
      <w:tr w:rsidR="00082DEA" w:rsidRPr="00514A08" w:rsidTr="00376676">
        <w:tblPrEx>
          <w:tblCellMar>
            <w:top w:w="0" w:type="dxa"/>
            <w:bottom w:w="0" w:type="dxa"/>
          </w:tblCellMar>
        </w:tblPrEx>
        <w:tc>
          <w:tcPr>
            <w:tcW w:w="10513" w:type="dxa"/>
            <w:tcMar>
              <w:left w:w="115" w:type="dxa"/>
              <w:right w:w="115" w:type="dxa"/>
            </w:tcMar>
          </w:tcPr>
          <w:p w:rsidR="00082DEA" w:rsidRPr="00514A08" w:rsidRDefault="00082DEA" w:rsidP="00082DEA">
            <w:pPr>
              <w:pStyle w:val="Heading2"/>
              <w:jc w:val="both"/>
              <w:rPr>
                <w:rFonts w:ascii="Arial" w:hAnsi="Arial" w:cs="Arial"/>
                <w:b/>
                <w:bCs/>
                <w:sz w:val="26"/>
              </w:rPr>
            </w:pPr>
            <w:r w:rsidRPr="00514A08">
              <w:rPr>
                <w:rFonts w:ascii="Arial" w:hAnsi="Arial" w:cs="Arial"/>
                <w:b/>
                <w:bCs/>
                <w:sz w:val="26"/>
              </w:rPr>
              <w:t>1. Introduction</w:t>
            </w:r>
          </w:p>
        </w:tc>
      </w:tr>
      <w:tr w:rsidR="00082DEA" w:rsidRPr="00514A08" w:rsidTr="00376676">
        <w:tblPrEx>
          <w:tblCellMar>
            <w:top w:w="0" w:type="dxa"/>
            <w:bottom w:w="0" w:type="dxa"/>
          </w:tblCellMar>
        </w:tblPrEx>
        <w:tc>
          <w:tcPr>
            <w:tcW w:w="10513" w:type="dxa"/>
            <w:tcMar>
              <w:left w:w="288" w:type="dxa"/>
              <w:right w:w="115" w:type="dxa"/>
            </w:tcMar>
          </w:tcPr>
          <w:p w:rsidR="00082DEA" w:rsidRPr="009542C3" w:rsidRDefault="009542C3" w:rsidP="009542C3">
            <w:pPr>
              <w:pStyle w:val="ListParagraph"/>
              <w:numPr>
                <w:ilvl w:val="0"/>
                <w:numId w:val="2"/>
              </w:numPr>
              <w:jc w:val="both"/>
              <w:rPr>
                <w:rFonts w:ascii="Arial" w:hAnsi="Arial" w:cs="Arial"/>
                <w:sz w:val="22"/>
                <w:szCs w:val="28"/>
              </w:rPr>
            </w:pPr>
            <w:r w:rsidRPr="009542C3">
              <w:rPr>
                <w:rFonts w:ascii="Arial" w:hAnsi="Arial" w:cs="Arial"/>
                <w:sz w:val="22"/>
                <w:szCs w:val="28"/>
              </w:rPr>
              <w:t>Introduce</w:t>
            </w:r>
            <w:r w:rsidR="00082DEA" w:rsidRPr="009542C3">
              <w:rPr>
                <w:rFonts w:ascii="Arial" w:hAnsi="Arial" w:cs="Arial"/>
                <w:sz w:val="22"/>
                <w:szCs w:val="28"/>
              </w:rPr>
              <w:t xml:space="preserve"> team members.</w:t>
            </w:r>
          </w:p>
        </w:tc>
      </w:tr>
      <w:tr w:rsidR="00082DEA" w:rsidRPr="00514A08" w:rsidTr="00376676">
        <w:tblPrEx>
          <w:tblCellMar>
            <w:top w:w="0" w:type="dxa"/>
            <w:bottom w:w="0" w:type="dxa"/>
          </w:tblCellMar>
        </w:tblPrEx>
        <w:tc>
          <w:tcPr>
            <w:tcW w:w="10513" w:type="dxa"/>
            <w:tcMar>
              <w:left w:w="288" w:type="dxa"/>
              <w:right w:w="115" w:type="dxa"/>
            </w:tcMar>
          </w:tcPr>
          <w:p w:rsidR="009542C3" w:rsidRPr="009542C3" w:rsidRDefault="00082DEA" w:rsidP="006F50CF">
            <w:pPr>
              <w:pStyle w:val="ListParagraph"/>
              <w:numPr>
                <w:ilvl w:val="0"/>
                <w:numId w:val="2"/>
              </w:numPr>
              <w:jc w:val="both"/>
              <w:rPr>
                <w:rFonts w:ascii="Arial" w:hAnsi="Arial" w:cs="Arial"/>
                <w:sz w:val="22"/>
                <w:szCs w:val="28"/>
              </w:rPr>
            </w:pPr>
            <w:r w:rsidRPr="009542C3">
              <w:rPr>
                <w:rFonts w:ascii="Arial" w:hAnsi="Arial" w:cs="Arial"/>
                <w:sz w:val="22"/>
                <w:szCs w:val="28"/>
                <w:u w:val="single"/>
              </w:rPr>
              <w:t>Briefly describe your project goals and purpose</w:t>
            </w:r>
            <w:r w:rsidR="009542C3">
              <w:rPr>
                <w:rFonts w:ascii="Arial" w:hAnsi="Arial" w:cs="Arial"/>
                <w:sz w:val="22"/>
                <w:szCs w:val="28"/>
              </w:rPr>
              <w:t xml:space="preserve"> - </w:t>
            </w:r>
            <w:r w:rsidR="009542C3">
              <w:rPr>
                <w:rFonts w:ascii="Arial" w:hAnsi="Arial" w:cs="Arial"/>
                <w:sz w:val="22"/>
                <w:szCs w:val="28"/>
              </w:rPr>
              <w:t>Our project was to create an ignition timing delay box for older cars with variable reluctor ignition triggers.</w:t>
            </w:r>
            <w:r w:rsidR="006F50CF">
              <w:rPr>
                <w:rFonts w:ascii="Arial" w:hAnsi="Arial" w:cs="Arial"/>
                <w:sz w:val="22"/>
                <w:szCs w:val="28"/>
              </w:rPr>
              <w:t xml:space="preserve"> This is useful for automobiles that one wishes to install power adders on. It is essential to be able to control timing precisely when adding power safely with the addition of systems such as turbochargers, superchargers, and nitrous oxide. </w:t>
            </w:r>
          </w:p>
        </w:tc>
      </w:tr>
      <w:tr w:rsidR="00082DEA" w:rsidRPr="00514A08" w:rsidTr="00376676">
        <w:tblPrEx>
          <w:tblCellMar>
            <w:top w:w="0" w:type="dxa"/>
            <w:bottom w:w="0" w:type="dxa"/>
          </w:tblCellMar>
        </w:tblPrEx>
        <w:tc>
          <w:tcPr>
            <w:tcW w:w="10513" w:type="dxa"/>
          </w:tcPr>
          <w:p w:rsidR="00082DEA" w:rsidRPr="00514A08" w:rsidRDefault="00082DEA" w:rsidP="00082DEA">
            <w:pPr>
              <w:pStyle w:val="Heading6"/>
              <w:jc w:val="both"/>
              <w:rPr>
                <w:rFonts w:ascii="Arial" w:hAnsi="Arial" w:cs="Arial"/>
                <w:sz w:val="26"/>
              </w:rPr>
            </w:pPr>
          </w:p>
          <w:p w:rsidR="00082DEA" w:rsidRPr="00514A08" w:rsidRDefault="00082DEA" w:rsidP="00082DEA">
            <w:pPr>
              <w:pStyle w:val="Heading6"/>
              <w:jc w:val="both"/>
              <w:rPr>
                <w:rFonts w:ascii="Arial" w:hAnsi="Arial" w:cs="Arial"/>
                <w:sz w:val="26"/>
              </w:rPr>
            </w:pPr>
            <w:r w:rsidRPr="00514A08">
              <w:rPr>
                <w:rFonts w:ascii="Arial" w:hAnsi="Arial" w:cs="Arial"/>
                <w:sz w:val="26"/>
              </w:rPr>
              <w:t>2. Project Design</w:t>
            </w:r>
          </w:p>
        </w:tc>
      </w:tr>
      <w:tr w:rsidR="00082DEA" w:rsidRPr="00514A08" w:rsidTr="00376676">
        <w:tblPrEx>
          <w:tblCellMar>
            <w:top w:w="0" w:type="dxa"/>
            <w:bottom w:w="0" w:type="dxa"/>
          </w:tblCellMar>
        </w:tblPrEx>
        <w:trPr>
          <w:trHeight w:val="297"/>
        </w:trPr>
        <w:tc>
          <w:tcPr>
            <w:tcW w:w="10513" w:type="dxa"/>
            <w:tcMar>
              <w:left w:w="288" w:type="dxa"/>
              <w:right w:w="115" w:type="dxa"/>
            </w:tcMar>
          </w:tcPr>
          <w:p w:rsidR="00082DEA" w:rsidRDefault="006F50CF" w:rsidP="009F59E7">
            <w:pPr>
              <w:pStyle w:val="ListParagraph"/>
              <w:numPr>
                <w:ilvl w:val="0"/>
                <w:numId w:val="2"/>
              </w:numPr>
              <w:jc w:val="both"/>
              <w:rPr>
                <w:rFonts w:ascii="Arial" w:hAnsi="Arial" w:cs="Arial"/>
                <w:sz w:val="22"/>
                <w:szCs w:val="28"/>
              </w:rPr>
            </w:pPr>
            <w:r>
              <w:rPr>
                <w:rFonts w:ascii="Arial" w:hAnsi="Arial" w:cs="Arial"/>
                <w:sz w:val="22"/>
                <w:szCs w:val="28"/>
                <w:u w:val="single"/>
              </w:rPr>
              <w:t>Summary</w:t>
            </w:r>
            <w:r w:rsidR="00082DEA" w:rsidRPr="006F50CF">
              <w:rPr>
                <w:rFonts w:ascii="Arial" w:hAnsi="Arial" w:cs="Arial"/>
                <w:sz w:val="22"/>
                <w:szCs w:val="28"/>
                <w:u w:val="single"/>
              </w:rPr>
              <w:t xml:space="preserve"> your overall design approach</w:t>
            </w:r>
            <w:r>
              <w:rPr>
                <w:rFonts w:ascii="Arial" w:hAnsi="Arial" w:cs="Arial"/>
                <w:sz w:val="22"/>
                <w:szCs w:val="28"/>
              </w:rPr>
              <w:t xml:space="preserve"> </w:t>
            </w:r>
            <w:r w:rsidR="009F59E7">
              <w:rPr>
                <w:rFonts w:ascii="Arial" w:hAnsi="Arial" w:cs="Arial"/>
                <w:sz w:val="22"/>
                <w:szCs w:val="28"/>
              </w:rPr>
              <w:t>–</w:t>
            </w:r>
            <w:r>
              <w:rPr>
                <w:rFonts w:ascii="Arial" w:hAnsi="Arial" w:cs="Arial"/>
                <w:sz w:val="22"/>
                <w:szCs w:val="28"/>
              </w:rPr>
              <w:t xml:space="preserve"> </w:t>
            </w:r>
            <w:r w:rsidR="009F59E7">
              <w:rPr>
                <w:rFonts w:ascii="Arial" w:hAnsi="Arial" w:cs="Arial"/>
                <w:sz w:val="22"/>
                <w:szCs w:val="28"/>
              </w:rPr>
              <w:t xml:space="preserve">We decided to use an Arduino Uno to accomplish this task. This is paired with a HEI 7 pin module produced by General Motors (part number – 1976908). </w:t>
            </w:r>
          </w:p>
          <w:p w:rsidR="009F59E7" w:rsidRPr="009F59E7" w:rsidRDefault="009F59E7" w:rsidP="009F59E7">
            <w:pPr>
              <w:pStyle w:val="ListParagraph"/>
              <w:numPr>
                <w:ilvl w:val="0"/>
                <w:numId w:val="2"/>
              </w:numPr>
              <w:jc w:val="both"/>
              <w:rPr>
                <w:rFonts w:ascii="Arial" w:hAnsi="Arial" w:cs="Arial"/>
                <w:sz w:val="22"/>
                <w:szCs w:val="28"/>
              </w:rPr>
            </w:pPr>
            <w:r>
              <w:rPr>
                <w:rFonts w:ascii="Arial" w:hAnsi="Arial" w:cs="Arial"/>
                <w:sz w:val="22"/>
                <w:szCs w:val="28"/>
                <w:u w:val="single"/>
              </w:rPr>
              <w:t>Requirements</w:t>
            </w:r>
          </w:p>
          <w:p w:rsidR="009F59E7" w:rsidRDefault="009F59E7" w:rsidP="009F59E7">
            <w:pPr>
              <w:numPr>
                <w:ilvl w:val="1"/>
                <w:numId w:val="2"/>
              </w:numPr>
              <w:spacing w:line="276" w:lineRule="auto"/>
              <w:contextualSpacing/>
              <w:jc w:val="both"/>
            </w:pPr>
            <w:r>
              <w:t>Apply an ignition delay with a minimum step value of 0.5 degrees for a maximum operating speed of 6000 revolutions per minute.</w:t>
            </w:r>
          </w:p>
          <w:p w:rsidR="009F59E7" w:rsidRDefault="009F59E7" w:rsidP="009F59E7">
            <w:pPr>
              <w:numPr>
                <w:ilvl w:val="1"/>
                <w:numId w:val="2"/>
              </w:numPr>
              <w:spacing w:line="276" w:lineRule="auto"/>
              <w:contextualSpacing/>
              <w:jc w:val="both"/>
            </w:pPr>
            <w:r>
              <w:t>Use an ATMEGA328P microcontroller</w:t>
            </w:r>
          </w:p>
          <w:p w:rsidR="009F59E7" w:rsidRDefault="009F59E7" w:rsidP="009F59E7">
            <w:pPr>
              <w:numPr>
                <w:ilvl w:val="1"/>
                <w:numId w:val="2"/>
              </w:numPr>
              <w:spacing w:line="276" w:lineRule="auto"/>
              <w:contextualSpacing/>
              <w:jc w:val="both"/>
            </w:pPr>
            <w:r>
              <w:t>Involve the design and implementation of a printed circuit board.</w:t>
            </w:r>
          </w:p>
          <w:p w:rsidR="009F59E7" w:rsidRDefault="009F59E7" w:rsidP="009F59E7">
            <w:pPr>
              <w:numPr>
                <w:ilvl w:val="1"/>
                <w:numId w:val="2"/>
              </w:numPr>
              <w:spacing w:line="276" w:lineRule="auto"/>
              <w:contextualSpacing/>
              <w:jc w:val="both"/>
            </w:pPr>
            <w:r>
              <w:t>Be able to function in an automobile using automobile power supply.</w:t>
            </w:r>
          </w:p>
          <w:p w:rsidR="005C4FC4" w:rsidRPr="009F59E7" w:rsidRDefault="005C4FC4" w:rsidP="005C4FC4">
            <w:pPr>
              <w:spacing w:line="276" w:lineRule="auto"/>
              <w:contextualSpacing/>
              <w:jc w:val="both"/>
            </w:pPr>
            <w:r>
              <w:rPr>
                <w:noProof/>
              </w:rPr>
              <w:drawing>
                <wp:inline distT="114300" distB="114300" distL="114300" distR="114300" wp14:anchorId="37C8F86A" wp14:editId="33EEC9B5">
                  <wp:extent cx="6419850" cy="2809875"/>
                  <wp:effectExtent l="0" t="0" r="0" b="9525"/>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6419850" cy="2809875"/>
                          </a:xfrm>
                          <a:prstGeom prst="rect">
                            <a:avLst/>
                          </a:prstGeom>
                          <a:ln/>
                        </pic:spPr>
                      </pic:pic>
                    </a:graphicData>
                  </a:graphic>
                </wp:inline>
              </w:drawing>
            </w:r>
          </w:p>
          <w:p w:rsidR="009F59E7" w:rsidRPr="006F50CF" w:rsidRDefault="009F59E7" w:rsidP="009F59E7">
            <w:pPr>
              <w:pStyle w:val="ListParagraph"/>
              <w:jc w:val="both"/>
              <w:rPr>
                <w:rFonts w:ascii="Arial" w:hAnsi="Arial" w:cs="Arial"/>
                <w:sz w:val="22"/>
                <w:szCs w:val="28"/>
              </w:rPr>
            </w:pPr>
          </w:p>
        </w:tc>
      </w:tr>
      <w:tr w:rsidR="00082DEA" w:rsidRPr="00514A08" w:rsidTr="00376676">
        <w:tblPrEx>
          <w:tblCellMar>
            <w:top w:w="0" w:type="dxa"/>
            <w:bottom w:w="0" w:type="dxa"/>
          </w:tblCellMar>
        </w:tblPrEx>
        <w:tc>
          <w:tcPr>
            <w:tcW w:w="10513" w:type="dxa"/>
            <w:tcMar>
              <w:left w:w="288" w:type="dxa"/>
              <w:right w:w="115" w:type="dxa"/>
            </w:tcMar>
          </w:tcPr>
          <w:p w:rsidR="00082DEA" w:rsidRPr="006F50CF" w:rsidRDefault="00082DEA" w:rsidP="006F50CF">
            <w:pPr>
              <w:pStyle w:val="ListParagraph"/>
              <w:numPr>
                <w:ilvl w:val="0"/>
                <w:numId w:val="2"/>
              </w:numPr>
              <w:jc w:val="both"/>
              <w:rPr>
                <w:rFonts w:ascii="Arial" w:hAnsi="Arial" w:cs="Arial"/>
                <w:sz w:val="22"/>
                <w:szCs w:val="28"/>
              </w:rPr>
            </w:pPr>
            <w:r w:rsidRPr="006F50CF">
              <w:rPr>
                <w:rFonts w:ascii="Arial" w:hAnsi="Arial" w:cs="Arial"/>
                <w:sz w:val="22"/>
                <w:szCs w:val="28"/>
              </w:rPr>
              <w:t>Show your approach and the technologies used for each of the major pieces of your project.</w:t>
            </w:r>
          </w:p>
          <w:p w:rsidR="00082DEA" w:rsidRPr="006F50CF" w:rsidRDefault="00082DEA" w:rsidP="006F50CF">
            <w:pPr>
              <w:pStyle w:val="ListParagraph"/>
              <w:numPr>
                <w:ilvl w:val="0"/>
                <w:numId w:val="2"/>
              </w:numPr>
              <w:jc w:val="both"/>
              <w:rPr>
                <w:rFonts w:ascii="Arial" w:hAnsi="Arial" w:cs="Arial"/>
                <w:sz w:val="22"/>
                <w:szCs w:val="28"/>
              </w:rPr>
            </w:pPr>
            <w:r w:rsidRPr="006F50CF">
              <w:rPr>
                <w:rFonts w:ascii="Arial" w:hAnsi="Arial" w:cs="Arial"/>
                <w:sz w:val="22"/>
                <w:szCs w:val="28"/>
              </w:rPr>
              <w:t xml:space="preserve">Show the software architecture of your project. </w:t>
            </w:r>
          </w:p>
          <w:p w:rsidR="00082DEA" w:rsidRPr="00514A08" w:rsidRDefault="00082DEA" w:rsidP="00082DEA">
            <w:pPr>
              <w:jc w:val="both"/>
              <w:rPr>
                <w:rFonts w:ascii="Arial" w:hAnsi="Arial" w:cs="Arial"/>
                <w:sz w:val="22"/>
                <w:szCs w:val="28"/>
              </w:rPr>
            </w:pPr>
          </w:p>
        </w:tc>
      </w:tr>
      <w:tr w:rsidR="00082DEA" w:rsidRPr="00514A08" w:rsidTr="00376676">
        <w:tblPrEx>
          <w:tblCellMar>
            <w:top w:w="0" w:type="dxa"/>
            <w:bottom w:w="0" w:type="dxa"/>
          </w:tblCellMar>
        </w:tblPrEx>
        <w:tc>
          <w:tcPr>
            <w:tcW w:w="10513" w:type="dxa"/>
          </w:tcPr>
          <w:p w:rsidR="00082DEA" w:rsidRPr="00514A08" w:rsidRDefault="00082DEA" w:rsidP="00082DEA">
            <w:pPr>
              <w:pStyle w:val="Heading6"/>
              <w:jc w:val="both"/>
              <w:rPr>
                <w:rFonts w:ascii="Arial" w:hAnsi="Arial" w:cs="Arial"/>
                <w:sz w:val="26"/>
              </w:rPr>
            </w:pPr>
            <w:r w:rsidRPr="00514A08">
              <w:rPr>
                <w:rFonts w:ascii="Arial" w:hAnsi="Arial" w:cs="Arial"/>
                <w:sz w:val="26"/>
              </w:rPr>
              <w:t>3. Results</w:t>
            </w:r>
          </w:p>
        </w:tc>
      </w:tr>
      <w:tr w:rsidR="00082DEA" w:rsidRPr="00514A08" w:rsidTr="00376676">
        <w:tblPrEx>
          <w:tblCellMar>
            <w:top w:w="0" w:type="dxa"/>
            <w:bottom w:w="0" w:type="dxa"/>
          </w:tblCellMar>
        </w:tblPrEx>
        <w:tc>
          <w:tcPr>
            <w:tcW w:w="10513" w:type="dxa"/>
            <w:tcMar>
              <w:left w:w="288" w:type="dxa"/>
              <w:right w:w="115" w:type="dxa"/>
            </w:tcMar>
          </w:tcPr>
          <w:p w:rsidR="00082DEA" w:rsidRDefault="009F59E7" w:rsidP="006F50CF">
            <w:pPr>
              <w:pStyle w:val="ListParagraph"/>
              <w:numPr>
                <w:ilvl w:val="0"/>
                <w:numId w:val="2"/>
              </w:numPr>
              <w:jc w:val="both"/>
              <w:rPr>
                <w:rFonts w:ascii="Arial" w:hAnsi="Arial" w:cs="Arial"/>
                <w:sz w:val="22"/>
              </w:rPr>
            </w:pPr>
            <w:r>
              <w:rPr>
                <w:rFonts w:ascii="Arial" w:hAnsi="Arial" w:cs="Arial"/>
                <w:sz w:val="22"/>
              </w:rPr>
              <w:t>The device meets all of our specifications</w:t>
            </w:r>
            <w:r w:rsidR="005C4FC4">
              <w:rPr>
                <w:rFonts w:ascii="Arial" w:hAnsi="Arial" w:cs="Arial"/>
                <w:sz w:val="22"/>
              </w:rPr>
              <w:t>.</w:t>
            </w:r>
            <w:r w:rsidR="002C045E">
              <w:rPr>
                <w:rFonts w:ascii="Arial" w:hAnsi="Arial" w:cs="Arial"/>
                <w:sz w:val="22"/>
              </w:rPr>
              <w:t xml:space="preserve"> Everything related to the core function of the device works as expected.</w:t>
            </w:r>
          </w:p>
          <w:p w:rsidR="005C4FC4" w:rsidRDefault="005C4FC4" w:rsidP="005C4FC4">
            <w:pPr>
              <w:pStyle w:val="ListParagraph"/>
              <w:numPr>
                <w:ilvl w:val="0"/>
                <w:numId w:val="2"/>
              </w:numPr>
              <w:jc w:val="both"/>
            </w:pPr>
            <w:r>
              <w:t>Some issues that we had were:</w:t>
            </w:r>
          </w:p>
          <w:p w:rsidR="005C4FC4" w:rsidRDefault="005C4FC4" w:rsidP="005C4FC4">
            <w:pPr>
              <w:numPr>
                <w:ilvl w:val="0"/>
                <w:numId w:val="6"/>
              </w:numPr>
              <w:spacing w:after="240" w:line="276" w:lineRule="auto"/>
              <w:ind w:hanging="360"/>
              <w:contextualSpacing/>
              <w:jc w:val="both"/>
            </w:pPr>
            <w:r>
              <w:t>The op amp portions of the PCB are incorrectly wired.</w:t>
            </w:r>
          </w:p>
          <w:p w:rsidR="005C4FC4" w:rsidRDefault="005C4FC4" w:rsidP="005C4FC4">
            <w:pPr>
              <w:numPr>
                <w:ilvl w:val="0"/>
                <w:numId w:val="6"/>
              </w:numPr>
              <w:spacing w:after="240" w:line="276" w:lineRule="auto"/>
              <w:ind w:hanging="360"/>
              <w:contextualSpacing/>
              <w:jc w:val="both"/>
            </w:pPr>
            <w:r>
              <w:t>There was a trace that had no destination on the PCB.</w:t>
            </w:r>
          </w:p>
          <w:p w:rsidR="002C045E" w:rsidRPr="002C045E" w:rsidRDefault="002C045E" w:rsidP="002C045E">
            <w:pPr>
              <w:pStyle w:val="ListParagraph"/>
              <w:numPr>
                <w:ilvl w:val="0"/>
                <w:numId w:val="2"/>
              </w:numPr>
              <w:jc w:val="both"/>
              <w:rPr>
                <w:rFonts w:ascii="Arial" w:hAnsi="Arial" w:cs="Arial"/>
                <w:sz w:val="22"/>
              </w:rPr>
            </w:pPr>
            <w:r>
              <w:rPr>
                <w:rFonts w:ascii="Arial" w:hAnsi="Arial" w:cs="Arial"/>
                <w:sz w:val="22"/>
              </w:rPr>
              <w:t>Show Device in action</w:t>
            </w:r>
          </w:p>
          <w:p w:rsidR="005C4FC4" w:rsidRPr="006F50CF" w:rsidRDefault="005C4FC4" w:rsidP="006F50CF">
            <w:pPr>
              <w:pStyle w:val="ListParagraph"/>
              <w:numPr>
                <w:ilvl w:val="0"/>
                <w:numId w:val="2"/>
              </w:numPr>
              <w:jc w:val="both"/>
              <w:rPr>
                <w:rFonts w:ascii="Arial" w:hAnsi="Arial" w:cs="Arial"/>
                <w:sz w:val="22"/>
              </w:rPr>
            </w:pPr>
            <w:r>
              <w:rPr>
                <w:rFonts w:ascii="Arial" w:hAnsi="Arial" w:cs="Arial"/>
                <w:sz w:val="22"/>
              </w:rPr>
              <w:t>Show video.</w:t>
            </w:r>
          </w:p>
        </w:tc>
      </w:tr>
      <w:tr w:rsidR="00082DEA" w:rsidRPr="00514A08" w:rsidTr="00376676">
        <w:tblPrEx>
          <w:tblCellMar>
            <w:top w:w="0" w:type="dxa"/>
            <w:bottom w:w="0" w:type="dxa"/>
          </w:tblCellMar>
        </w:tblPrEx>
        <w:tc>
          <w:tcPr>
            <w:tcW w:w="10513" w:type="dxa"/>
          </w:tcPr>
          <w:p w:rsidR="00082DEA" w:rsidRPr="00514A08" w:rsidRDefault="00082DEA" w:rsidP="00082DEA">
            <w:pPr>
              <w:pStyle w:val="Heading6"/>
              <w:jc w:val="both"/>
              <w:rPr>
                <w:rFonts w:ascii="Arial" w:hAnsi="Arial" w:cs="Arial"/>
                <w:sz w:val="26"/>
              </w:rPr>
            </w:pPr>
          </w:p>
          <w:p w:rsidR="00082DEA" w:rsidRPr="00514A08" w:rsidRDefault="00082DEA" w:rsidP="00082DEA">
            <w:pPr>
              <w:pStyle w:val="Heading6"/>
              <w:jc w:val="both"/>
              <w:rPr>
                <w:rFonts w:ascii="Arial" w:hAnsi="Arial" w:cs="Arial"/>
                <w:sz w:val="26"/>
              </w:rPr>
            </w:pPr>
            <w:r w:rsidRPr="00514A08">
              <w:rPr>
                <w:rFonts w:ascii="Arial" w:hAnsi="Arial" w:cs="Arial"/>
                <w:sz w:val="26"/>
              </w:rPr>
              <w:t>4. Summarize</w:t>
            </w:r>
          </w:p>
        </w:tc>
      </w:tr>
      <w:tr w:rsidR="00082DEA" w:rsidRPr="00514A08" w:rsidTr="00376676">
        <w:tblPrEx>
          <w:tblCellMar>
            <w:top w:w="0" w:type="dxa"/>
            <w:bottom w:w="0" w:type="dxa"/>
          </w:tblCellMar>
        </w:tblPrEx>
        <w:tc>
          <w:tcPr>
            <w:tcW w:w="10513" w:type="dxa"/>
          </w:tcPr>
          <w:p w:rsidR="00376676" w:rsidRDefault="00376676" w:rsidP="00376676">
            <w:pPr>
              <w:pStyle w:val="ListParagraph"/>
              <w:numPr>
                <w:ilvl w:val="0"/>
                <w:numId w:val="2"/>
              </w:numPr>
              <w:jc w:val="both"/>
            </w:pPr>
            <w:r>
              <w:t>Some things that we would have done differently are:</w:t>
            </w:r>
          </w:p>
          <w:p w:rsidR="00376676" w:rsidRDefault="00376676" w:rsidP="00376676">
            <w:pPr>
              <w:numPr>
                <w:ilvl w:val="0"/>
                <w:numId w:val="5"/>
              </w:numPr>
              <w:spacing w:after="240" w:line="276" w:lineRule="auto"/>
              <w:ind w:hanging="360"/>
              <w:contextualSpacing/>
              <w:jc w:val="both"/>
            </w:pPr>
            <w:r>
              <w:t>Specified larger package size for resistors</w:t>
            </w:r>
          </w:p>
          <w:p w:rsidR="00376676" w:rsidRDefault="00376676" w:rsidP="00376676">
            <w:pPr>
              <w:numPr>
                <w:ilvl w:val="0"/>
                <w:numId w:val="5"/>
              </w:numPr>
              <w:spacing w:after="240" w:line="276" w:lineRule="auto"/>
              <w:ind w:hanging="360"/>
              <w:contextualSpacing/>
              <w:jc w:val="both"/>
            </w:pPr>
            <w:r>
              <w:t>Organized silk screen to be more assembler friendly on PCB</w:t>
            </w:r>
          </w:p>
          <w:p w:rsidR="00376676" w:rsidRDefault="00376676" w:rsidP="00376676">
            <w:pPr>
              <w:spacing w:after="240"/>
              <w:jc w:val="both"/>
            </w:pPr>
          </w:p>
          <w:p w:rsidR="00376676" w:rsidRDefault="00376676" w:rsidP="00376676">
            <w:pPr>
              <w:pStyle w:val="ListParagraph"/>
              <w:numPr>
                <w:ilvl w:val="0"/>
                <w:numId w:val="2"/>
              </w:numPr>
              <w:jc w:val="both"/>
            </w:pPr>
            <w:r>
              <w:t>Some things that we would have liked to have done, but ran out of time to do, are:</w:t>
            </w:r>
          </w:p>
          <w:p w:rsidR="00376676" w:rsidRDefault="00376676" w:rsidP="00376676">
            <w:pPr>
              <w:numPr>
                <w:ilvl w:val="0"/>
                <w:numId w:val="4"/>
              </w:numPr>
              <w:spacing w:line="276" w:lineRule="auto"/>
              <w:ind w:hanging="360"/>
              <w:contextualSpacing/>
              <w:jc w:val="both"/>
            </w:pPr>
            <w:r>
              <w:t>Added rewrite capabilities for the microcontroller on the PCB</w:t>
            </w:r>
          </w:p>
          <w:p w:rsidR="00376676" w:rsidRPr="00376676" w:rsidRDefault="00376676" w:rsidP="00376676">
            <w:pPr>
              <w:numPr>
                <w:ilvl w:val="0"/>
                <w:numId w:val="4"/>
              </w:numPr>
              <w:spacing w:after="240" w:line="276" w:lineRule="auto"/>
              <w:ind w:hanging="360"/>
              <w:contextualSpacing/>
              <w:jc w:val="both"/>
            </w:pPr>
            <w:r>
              <w:t>Added reset switch to PCB</w:t>
            </w:r>
          </w:p>
          <w:p w:rsidR="00082DEA" w:rsidRPr="006F50CF" w:rsidRDefault="00082DEA" w:rsidP="006F50CF">
            <w:pPr>
              <w:pStyle w:val="ListParagraph"/>
              <w:numPr>
                <w:ilvl w:val="0"/>
                <w:numId w:val="2"/>
              </w:numPr>
              <w:jc w:val="both"/>
              <w:rPr>
                <w:rFonts w:ascii="Arial" w:hAnsi="Arial" w:cs="Arial"/>
                <w:sz w:val="22"/>
              </w:rPr>
            </w:pPr>
            <w:r w:rsidRPr="00376676">
              <w:rPr>
                <w:rFonts w:ascii="Arial" w:hAnsi="Arial" w:cs="Arial"/>
                <w:sz w:val="22"/>
                <w:u w:val="single"/>
              </w:rPr>
              <w:t>Describe the project design experience. Was it what you expected?</w:t>
            </w:r>
            <w:bookmarkStart w:id="0" w:name="_GoBack"/>
            <w:bookmarkEnd w:id="0"/>
          </w:p>
        </w:tc>
      </w:tr>
      <w:tr w:rsidR="00082DEA" w:rsidRPr="00514A08" w:rsidTr="00376676">
        <w:tblPrEx>
          <w:tblCellMar>
            <w:top w:w="0" w:type="dxa"/>
            <w:bottom w:w="0" w:type="dxa"/>
          </w:tblCellMar>
        </w:tblPrEx>
        <w:tc>
          <w:tcPr>
            <w:tcW w:w="10513" w:type="dxa"/>
          </w:tcPr>
          <w:p w:rsidR="00082DEA" w:rsidRPr="00514A08" w:rsidRDefault="00082DEA" w:rsidP="00082DEA">
            <w:pPr>
              <w:pStyle w:val="Heading6"/>
              <w:jc w:val="both"/>
              <w:rPr>
                <w:rFonts w:ascii="Arial" w:hAnsi="Arial" w:cs="Arial"/>
                <w:sz w:val="26"/>
              </w:rPr>
            </w:pPr>
          </w:p>
          <w:p w:rsidR="00082DEA" w:rsidRPr="00514A08" w:rsidRDefault="00082DEA" w:rsidP="00082DEA">
            <w:pPr>
              <w:pStyle w:val="Heading6"/>
              <w:jc w:val="both"/>
              <w:rPr>
                <w:rFonts w:ascii="Arial" w:hAnsi="Arial" w:cs="Arial"/>
                <w:sz w:val="26"/>
              </w:rPr>
            </w:pPr>
            <w:r w:rsidRPr="00514A08">
              <w:rPr>
                <w:rFonts w:ascii="Arial" w:hAnsi="Arial" w:cs="Arial"/>
                <w:sz w:val="26"/>
              </w:rPr>
              <w:t>5. Questions from the Audience</w:t>
            </w:r>
          </w:p>
        </w:tc>
      </w:tr>
    </w:tbl>
    <w:p w:rsidR="003308F9" w:rsidRDefault="003308F9"/>
    <w:sectPr w:rsidR="003308F9" w:rsidSect="003766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D566C"/>
    <w:multiLevelType w:val="multilevel"/>
    <w:tmpl w:val="70DC2748"/>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 w15:restartNumberingAfterBreak="0">
    <w:nsid w:val="3DEB2B60"/>
    <w:multiLevelType w:val="multilevel"/>
    <w:tmpl w:val="9CF0515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 w15:restartNumberingAfterBreak="0">
    <w:nsid w:val="466605C7"/>
    <w:multiLevelType w:val="hybridMultilevel"/>
    <w:tmpl w:val="9C76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B45B9"/>
    <w:multiLevelType w:val="multilevel"/>
    <w:tmpl w:val="15304F04"/>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 w15:restartNumberingAfterBreak="0">
    <w:nsid w:val="58230083"/>
    <w:multiLevelType w:val="multilevel"/>
    <w:tmpl w:val="8A2A1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AE8354C"/>
    <w:multiLevelType w:val="hybridMultilevel"/>
    <w:tmpl w:val="9B7457DC"/>
    <w:lvl w:ilvl="0" w:tplc="C044A57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F9"/>
    <w:rsid w:val="00082DEA"/>
    <w:rsid w:val="002924F9"/>
    <w:rsid w:val="002C045E"/>
    <w:rsid w:val="002E4742"/>
    <w:rsid w:val="003308F9"/>
    <w:rsid w:val="00376676"/>
    <w:rsid w:val="005C4FC4"/>
    <w:rsid w:val="006F50CF"/>
    <w:rsid w:val="009542C3"/>
    <w:rsid w:val="009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4F595-6796-4070-B6C1-7D3DB95A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DE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82DEA"/>
    <w:pPr>
      <w:keepNext/>
      <w:outlineLvl w:val="1"/>
    </w:pPr>
    <w:rPr>
      <w:rFonts w:ascii="Garamond" w:hAnsi="Garamond"/>
      <w:sz w:val="28"/>
      <w:szCs w:val="32"/>
    </w:rPr>
  </w:style>
  <w:style w:type="paragraph" w:styleId="Heading6">
    <w:name w:val="heading 6"/>
    <w:basedOn w:val="Normal"/>
    <w:next w:val="Normal"/>
    <w:link w:val="Heading6Char"/>
    <w:qFormat/>
    <w:rsid w:val="00082DEA"/>
    <w:pPr>
      <w:keepNext/>
      <w:outlineLvl w:val="5"/>
    </w:pPr>
    <w:rPr>
      <w:rFonts w:ascii="Garamond" w:hAnsi="Garamond"/>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2DEA"/>
    <w:rPr>
      <w:rFonts w:ascii="Garamond" w:eastAsia="Times New Roman" w:hAnsi="Garamond" w:cs="Times New Roman"/>
      <w:sz w:val="28"/>
      <w:szCs w:val="32"/>
    </w:rPr>
  </w:style>
  <w:style w:type="character" w:customStyle="1" w:styleId="Heading6Char">
    <w:name w:val="Heading 6 Char"/>
    <w:basedOn w:val="DefaultParagraphFont"/>
    <w:link w:val="Heading6"/>
    <w:rsid w:val="00082DEA"/>
    <w:rPr>
      <w:rFonts w:ascii="Garamond" w:eastAsia="Times New Roman" w:hAnsi="Garamond" w:cs="Times New Roman"/>
      <w:b/>
      <w:bCs/>
      <w:sz w:val="28"/>
      <w:szCs w:val="32"/>
    </w:rPr>
  </w:style>
  <w:style w:type="paragraph" w:styleId="ListParagraph">
    <w:name w:val="List Paragraph"/>
    <w:basedOn w:val="Normal"/>
    <w:uiPriority w:val="34"/>
    <w:qFormat/>
    <w:rsid w:val="00954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7</cp:revision>
  <dcterms:created xsi:type="dcterms:W3CDTF">2016-04-18T19:39:00Z</dcterms:created>
  <dcterms:modified xsi:type="dcterms:W3CDTF">2016-04-25T18:48:00Z</dcterms:modified>
</cp:coreProperties>
</file>