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17D" w:rsidRDefault="00B0417D" w:rsidP="00B0417D">
      <w:pPr>
        <w:spacing w:before="100" w:beforeAutospacing="1" w:after="100" w:afterAutospacing="1" w:line="240" w:lineRule="auto"/>
        <w:rPr>
          <w:rFonts w:ascii="Verdana" w:eastAsia="Times New Roman" w:hAnsi="Verdana" w:cs="Times New Roman"/>
          <w:color w:val="000000"/>
          <w:sz w:val="20"/>
          <w:szCs w:val="20"/>
          <w:u w:val="single"/>
        </w:rPr>
      </w:pPr>
      <w:bookmarkStart w:id="0" w:name="7pinhei"/>
      <w:r w:rsidRPr="00B0417D">
        <w:rPr>
          <w:rFonts w:ascii="Verdana" w:eastAsia="Times New Roman" w:hAnsi="Verdana" w:cs="Times New Roman"/>
          <w:color w:val="000000"/>
          <w:sz w:val="20"/>
          <w:szCs w:val="20"/>
          <w:u w:val="single"/>
        </w:rPr>
        <w:t>http://www.megamanual.com/ms2/GM_7pinHEI.htm</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20"/>
          <w:szCs w:val="20"/>
          <w:u w:val="single"/>
        </w:rPr>
        <w:t>The 7 Pin HEI Module</w:t>
      </w:r>
      <w:bookmarkEnd w:id="0"/>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With a GM HEI 7-pin (and 8-pin modules), the ignition module wires you need to know about are:</w:t>
      </w:r>
    </w:p>
    <w:p w:rsidR="00B0417D" w:rsidRPr="00B0417D" w:rsidRDefault="00B0417D" w:rsidP="00B0417D">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tach signal is a </w:t>
      </w:r>
      <w:r w:rsidRPr="00B0417D">
        <w:rPr>
          <w:rFonts w:ascii="Verdana" w:eastAsia="Times New Roman" w:hAnsi="Verdana" w:cs="Times New Roman"/>
          <w:b/>
          <w:bCs/>
          <w:color w:val="000000"/>
          <w:sz w:val="17"/>
          <w:szCs w:val="17"/>
        </w:rPr>
        <w:t>purple</w:t>
      </w:r>
      <w:r w:rsidRPr="00B0417D">
        <w:rPr>
          <w:rFonts w:ascii="Verdana" w:eastAsia="Times New Roman" w:hAnsi="Verdana" w:cs="Times New Roman"/>
          <w:color w:val="000000"/>
          <w:sz w:val="17"/>
          <w:szCs w:val="17"/>
        </w:rPr>
        <w:t> wire with a </w:t>
      </w:r>
      <w:r w:rsidRPr="00B0417D">
        <w:rPr>
          <w:rFonts w:ascii="Verdana" w:eastAsia="Times New Roman" w:hAnsi="Verdana" w:cs="Times New Roman"/>
          <w:b/>
          <w:bCs/>
          <w:color w:val="000000"/>
          <w:sz w:val="17"/>
          <w:szCs w:val="17"/>
        </w:rPr>
        <w:t>white</w:t>
      </w:r>
      <w:r w:rsidRPr="00B0417D">
        <w:rPr>
          <w:rFonts w:ascii="Verdana" w:eastAsia="Times New Roman" w:hAnsi="Verdana" w:cs="Times New Roman"/>
          <w:color w:val="000000"/>
          <w:sz w:val="17"/>
          <w:szCs w:val="17"/>
        </w:rPr>
        <w:t> trace [</w:t>
      </w:r>
      <w:r w:rsidRPr="00B0417D">
        <w:rPr>
          <w:rFonts w:ascii="Verdana" w:eastAsia="Times New Roman" w:hAnsi="Verdana" w:cs="Times New Roman"/>
          <w:i/>
          <w:iCs/>
          <w:color w:val="000000"/>
          <w:sz w:val="17"/>
          <w:szCs w:val="17"/>
        </w:rPr>
        <w:t>pin R</w:t>
      </w:r>
      <w:r w:rsidRPr="00B0417D">
        <w:rPr>
          <w:rFonts w:ascii="Verdana" w:eastAsia="Times New Roman" w:hAnsi="Verdana" w:cs="Times New Roman"/>
          <w:color w:val="000000"/>
          <w:sz w:val="17"/>
          <w:szCs w:val="17"/>
        </w:rPr>
        <w:t>]</w:t>
      </w:r>
    </w:p>
    <w:p w:rsidR="00B0417D" w:rsidRPr="00B0417D" w:rsidRDefault="00B0417D" w:rsidP="00B0417D">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advance control signal is a </w:t>
      </w:r>
      <w:r w:rsidRPr="00B0417D">
        <w:rPr>
          <w:rFonts w:ascii="Verdana" w:eastAsia="Times New Roman" w:hAnsi="Verdana" w:cs="Times New Roman"/>
          <w:b/>
          <w:bCs/>
          <w:color w:val="000000"/>
          <w:sz w:val="17"/>
          <w:szCs w:val="17"/>
        </w:rPr>
        <w:t>white</w:t>
      </w:r>
      <w:r w:rsidRPr="00B0417D">
        <w:rPr>
          <w:rFonts w:ascii="Verdana" w:eastAsia="Times New Roman" w:hAnsi="Verdana" w:cs="Times New Roman"/>
          <w:color w:val="000000"/>
          <w:sz w:val="17"/>
          <w:szCs w:val="17"/>
        </w:rPr>
        <w:t> wire [</w:t>
      </w:r>
      <w:r w:rsidRPr="00B0417D">
        <w:rPr>
          <w:rFonts w:ascii="Verdana" w:eastAsia="Times New Roman" w:hAnsi="Verdana" w:cs="Times New Roman"/>
          <w:i/>
          <w:iCs/>
          <w:color w:val="000000"/>
          <w:sz w:val="17"/>
          <w:szCs w:val="17"/>
        </w:rPr>
        <w:t>pin E</w:t>
      </w:r>
      <w:r w:rsidRPr="00B0417D">
        <w:rPr>
          <w:rFonts w:ascii="Verdana" w:eastAsia="Times New Roman" w:hAnsi="Verdana" w:cs="Times New Roman"/>
          <w:color w:val="000000"/>
          <w:sz w:val="17"/>
          <w:szCs w:val="17"/>
        </w:rPr>
        <w:t>]</w:t>
      </w:r>
    </w:p>
    <w:p w:rsidR="00B0417D" w:rsidRPr="00B0417D" w:rsidRDefault="00B0417D" w:rsidP="00B0417D">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override (cranking) signal is a </w:t>
      </w:r>
      <w:r w:rsidRPr="00B0417D">
        <w:rPr>
          <w:rFonts w:ascii="Verdana" w:eastAsia="Times New Roman" w:hAnsi="Verdana" w:cs="Times New Roman"/>
          <w:b/>
          <w:bCs/>
          <w:color w:val="000000"/>
          <w:sz w:val="17"/>
          <w:szCs w:val="17"/>
        </w:rPr>
        <w:t>tan</w:t>
      </w:r>
      <w:r w:rsidRPr="00B0417D">
        <w:rPr>
          <w:rFonts w:ascii="Verdana" w:eastAsia="Times New Roman" w:hAnsi="Verdana" w:cs="Times New Roman"/>
          <w:color w:val="000000"/>
          <w:sz w:val="17"/>
          <w:szCs w:val="17"/>
        </w:rPr>
        <w:t> wire with a </w:t>
      </w:r>
      <w:r w:rsidRPr="00B0417D">
        <w:rPr>
          <w:rFonts w:ascii="Verdana" w:eastAsia="Times New Roman" w:hAnsi="Verdana" w:cs="Times New Roman"/>
          <w:b/>
          <w:bCs/>
          <w:color w:val="000000"/>
          <w:sz w:val="17"/>
          <w:szCs w:val="17"/>
        </w:rPr>
        <w:t>black</w:t>
      </w:r>
      <w:r w:rsidRPr="00B0417D">
        <w:rPr>
          <w:rFonts w:ascii="Verdana" w:eastAsia="Times New Roman" w:hAnsi="Verdana" w:cs="Times New Roman"/>
          <w:color w:val="000000"/>
          <w:sz w:val="17"/>
          <w:szCs w:val="17"/>
        </w:rPr>
        <w:t> trace [</w:t>
      </w:r>
      <w:r w:rsidRPr="00B0417D">
        <w:rPr>
          <w:rFonts w:ascii="Verdana" w:eastAsia="Times New Roman" w:hAnsi="Verdana" w:cs="Times New Roman"/>
          <w:i/>
          <w:iCs/>
          <w:color w:val="000000"/>
          <w:sz w:val="17"/>
          <w:szCs w:val="17"/>
        </w:rPr>
        <w:t>pin B</w:t>
      </w:r>
      <w:r w:rsidRPr="00B0417D">
        <w:rPr>
          <w:rFonts w:ascii="Verdana" w:eastAsia="Times New Roman" w:hAnsi="Verdana" w:cs="Times New Roman"/>
          <w:color w:val="000000"/>
          <w:sz w:val="17"/>
          <w:szCs w:val="17"/>
        </w:rPr>
        <w:t>]</w:t>
      </w:r>
    </w:p>
    <w:p w:rsidR="00B0417D" w:rsidRPr="00B0417D" w:rsidRDefault="00B0417D" w:rsidP="00B0417D">
      <w:pPr>
        <w:numPr>
          <w:ilvl w:val="0"/>
          <w:numId w:val="1"/>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ground is a </w:t>
      </w:r>
      <w:r w:rsidRPr="00B0417D">
        <w:rPr>
          <w:rFonts w:ascii="Verdana" w:eastAsia="Times New Roman" w:hAnsi="Verdana" w:cs="Times New Roman"/>
          <w:b/>
          <w:bCs/>
          <w:color w:val="000000"/>
          <w:sz w:val="17"/>
          <w:szCs w:val="17"/>
        </w:rPr>
        <w:t>black</w:t>
      </w:r>
      <w:r w:rsidRPr="00B0417D">
        <w:rPr>
          <w:rFonts w:ascii="Verdana" w:eastAsia="Times New Roman" w:hAnsi="Verdana" w:cs="Times New Roman"/>
          <w:color w:val="000000"/>
          <w:sz w:val="17"/>
          <w:szCs w:val="17"/>
        </w:rPr>
        <w:t> wire with a </w:t>
      </w:r>
      <w:r w:rsidRPr="00B0417D">
        <w:rPr>
          <w:rFonts w:ascii="Verdana" w:eastAsia="Times New Roman" w:hAnsi="Verdana" w:cs="Times New Roman"/>
          <w:b/>
          <w:bCs/>
          <w:color w:val="000000"/>
          <w:sz w:val="17"/>
          <w:szCs w:val="17"/>
        </w:rPr>
        <w:t>red</w:t>
      </w:r>
      <w:r w:rsidRPr="00B0417D">
        <w:rPr>
          <w:rFonts w:ascii="Verdana" w:eastAsia="Times New Roman" w:hAnsi="Verdana" w:cs="Times New Roman"/>
          <w:color w:val="000000"/>
          <w:sz w:val="17"/>
          <w:szCs w:val="17"/>
        </w:rPr>
        <w:t> trace [grounded to distributor case]</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4-pin HEI uses a negative-to-positive transition, while the 7/8-pin uses a positive-to-negative transition (though this </w:t>
      </w:r>
      <w:r w:rsidRPr="00B0417D">
        <w:rPr>
          <w:rFonts w:ascii="Verdana" w:eastAsia="Times New Roman" w:hAnsi="Verdana" w:cs="Times New Roman"/>
          <w:i/>
          <w:iCs/>
          <w:color w:val="000000"/>
          <w:sz w:val="17"/>
          <w:szCs w:val="17"/>
        </w:rPr>
        <w:t>*might*</w:t>
      </w:r>
      <w:r w:rsidRPr="00B0417D">
        <w:rPr>
          <w:rFonts w:ascii="Verdana" w:eastAsia="Times New Roman" w:hAnsi="Verdana" w:cs="Times New Roman"/>
          <w:color w:val="000000"/>
          <w:sz w:val="17"/>
          <w:szCs w:val="17"/>
        </w:rPr>
        <w:t xml:space="preserve"> have changed in some applications). Thus polarity of the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signal is critical to proper function.</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In the GM 7/8-pin HEI, the module converts the AC signal from the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pick-up {on </w:t>
      </w:r>
      <w:r w:rsidRPr="00B0417D">
        <w:rPr>
          <w:rFonts w:ascii="Verdana" w:eastAsia="Times New Roman" w:hAnsi="Verdana" w:cs="Times New Roman"/>
          <w:i/>
          <w:iCs/>
          <w:color w:val="000000"/>
          <w:sz w:val="17"/>
          <w:szCs w:val="17"/>
        </w:rPr>
        <w:t>pins P &amp; N</w:t>
      </w:r>
      <w:r w:rsidRPr="00B0417D">
        <w:rPr>
          <w:rFonts w:ascii="Verdana" w:eastAsia="Times New Roman" w:hAnsi="Verdana" w:cs="Times New Roman"/>
          <w:color w:val="000000"/>
          <w:sz w:val="17"/>
          <w:szCs w:val="17"/>
        </w:rPr>
        <w:t xml:space="preserve">} in the distributor to a 'square wave' tach signal {on pin R} suitable for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The falling edge of this square wave is used as the trigger event (which becomes the rising edge when the </w:t>
      </w:r>
      <w:proofErr w:type="spellStart"/>
      <w:r w:rsidRPr="00B0417D">
        <w:rPr>
          <w:rFonts w:ascii="Verdana" w:eastAsia="Times New Roman" w:hAnsi="Verdana" w:cs="Times New Roman"/>
          <w:color w:val="000000"/>
          <w:sz w:val="17"/>
          <w:szCs w:val="17"/>
        </w:rPr>
        <w:t>optoisolator</w:t>
      </w:r>
      <w:proofErr w:type="spellEnd"/>
      <w:r w:rsidRPr="00B0417D">
        <w:rPr>
          <w:rFonts w:ascii="Verdana" w:eastAsia="Times New Roman" w:hAnsi="Verdana" w:cs="Times New Roman"/>
          <w:color w:val="000000"/>
          <w:sz w:val="17"/>
          <w:szCs w:val="17"/>
        </w:rPr>
        <w:t xml:space="preserve"> inverts the signal).</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HEI does not use the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for dwell control, this is accomplished in the module. Dwell needs to be independent of RPM.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output is RPM dependent with regard to both its width and amplitude of its output. The only thing constant with a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output is the location of the zero crossing point with respect to the passing tooth.</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Be sure to get the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pick-up wires connected properly. Reversing the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sensor wires and thus the polarity of the sensor causes the leading voltage to go negative first and the electronics ignores the positive going transition. Thus trigger signal, if ever recognized, is the falling edge of the voltage as the end of the tooth passes.</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only way to get proper triggering at the center of the tooth is to have the positive Â½ cycle first (tooth approaching) and the negative Â½ cycle last.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w:t>
      </w:r>
      <w:r w:rsidRPr="00B0417D">
        <w:rPr>
          <w:rFonts w:ascii="Verdana" w:eastAsia="Times New Roman" w:hAnsi="Verdana" w:cs="Times New Roman"/>
          <w:b/>
          <w:bCs/>
          <w:color w:val="000000"/>
          <w:sz w:val="17"/>
          <w:szCs w:val="17"/>
        </w:rPr>
        <w:t>trigger offset</w:t>
      </w:r>
      <w:r w:rsidRPr="00B0417D">
        <w:rPr>
          <w:rFonts w:ascii="Verdana" w:eastAsia="Times New Roman" w:hAnsi="Verdana" w:cs="Times New Roman"/>
          <w:color w:val="000000"/>
          <w:sz w:val="17"/>
          <w:szCs w:val="17"/>
        </w:rPr>
        <w:t xml:space="preserve">' in </w:t>
      </w:r>
      <w:proofErr w:type="spellStart"/>
      <w:r w:rsidRPr="00B0417D">
        <w:rPr>
          <w:rFonts w:ascii="Verdana" w:eastAsia="Times New Roman" w:hAnsi="Verdana" w:cs="Times New Roman"/>
          <w:color w:val="000000"/>
          <w:sz w:val="17"/>
          <w:szCs w:val="17"/>
        </w:rPr>
        <w:t>MegaTune</w:t>
      </w:r>
      <w:proofErr w:type="spellEnd"/>
      <w:r w:rsidRPr="00B0417D">
        <w:rPr>
          <w:rFonts w:ascii="Verdana" w:eastAsia="Times New Roman" w:hAnsi="Verdana" w:cs="Times New Roman"/>
          <w:color w:val="000000"/>
          <w:sz w:val="17"/>
          <w:szCs w:val="17"/>
        </w:rPr>
        <w:t xml:space="preserve"> is the number of degrees before TDC at which the VR sensor output goes from positive to negative, and the falling edge of the square wave is sent from the 7/8-pin module to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This tells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where the crankshaft is positioned so that timing advance can be calculated appropriately. (Note that since the </w:t>
      </w:r>
      <w:proofErr w:type="spellStart"/>
      <w:r w:rsidRPr="00B0417D">
        <w:rPr>
          <w:rFonts w:ascii="Verdana" w:eastAsia="Times New Roman" w:hAnsi="Verdana" w:cs="Times New Roman"/>
          <w:color w:val="000000"/>
          <w:sz w:val="17"/>
          <w:szCs w:val="17"/>
        </w:rPr>
        <w:t>optoisolator</w:t>
      </w:r>
      <w:proofErr w:type="spellEnd"/>
      <w:r w:rsidRPr="00B0417D">
        <w:rPr>
          <w:rFonts w:ascii="Verdana" w:eastAsia="Times New Roman" w:hAnsi="Verdana" w:cs="Times New Roman"/>
          <w:color w:val="000000"/>
          <w:sz w:val="17"/>
          <w:szCs w:val="17"/>
        </w:rPr>
        <w:t xml:space="preserve"> (U4) inverts the trigger signal, you specify 'Rising edge' for the 'Input Capture' in </w:t>
      </w:r>
      <w:proofErr w:type="spellStart"/>
      <w:r w:rsidRPr="00B0417D">
        <w:rPr>
          <w:rFonts w:ascii="Verdana" w:eastAsia="Times New Roman" w:hAnsi="Verdana" w:cs="Times New Roman"/>
          <w:color w:val="000000"/>
          <w:sz w:val="17"/>
          <w:szCs w:val="17"/>
        </w:rPr>
        <w:t>MegaTune</w:t>
      </w:r>
      <w:proofErr w:type="spellEnd"/>
      <w:r w:rsidRPr="00B0417D">
        <w:rPr>
          <w:rFonts w:ascii="Verdana" w:eastAsia="Times New Roman" w:hAnsi="Verdana" w:cs="Times New Roman"/>
          <w:color w:val="000000"/>
          <w:sz w:val="17"/>
          <w:szCs w:val="17"/>
        </w:rPr>
        <w:t>, which refers to the signal </w:t>
      </w:r>
      <w:r w:rsidRPr="00B0417D">
        <w:rPr>
          <w:rFonts w:ascii="Verdana" w:eastAsia="Times New Roman" w:hAnsi="Verdana" w:cs="Times New Roman"/>
          <w:i/>
          <w:iCs/>
          <w:color w:val="000000"/>
          <w:sz w:val="17"/>
          <w:szCs w:val="17"/>
        </w:rPr>
        <w:t>at the processor</w:t>
      </w:r>
      <w:r w:rsidRPr="00B0417D">
        <w:rPr>
          <w:rFonts w:ascii="Verdana" w:eastAsia="Times New Roman" w:hAnsi="Verdana" w:cs="Times New Roman"/>
          <w:color w:val="000000"/>
          <w:sz w:val="17"/>
          <w:szCs w:val="17"/>
        </w:rPr>
        <w:t>.) Positive trigger offsets are used to specify the number of degrees </w:t>
      </w:r>
      <w:r w:rsidRPr="00B0417D">
        <w:rPr>
          <w:rFonts w:ascii="Verdana" w:eastAsia="Times New Roman" w:hAnsi="Verdana" w:cs="Times New Roman"/>
          <w:b/>
          <w:bCs/>
          <w:color w:val="000000"/>
          <w:sz w:val="17"/>
          <w:szCs w:val="17"/>
        </w:rPr>
        <w:t>before</w:t>
      </w:r>
      <w:r w:rsidRPr="00B0417D">
        <w:rPr>
          <w:rFonts w:ascii="Verdana" w:eastAsia="Times New Roman" w:hAnsi="Verdana" w:cs="Times New Roman"/>
          <w:color w:val="000000"/>
          <w:sz w:val="17"/>
          <w:szCs w:val="17"/>
        </w:rPr>
        <w:t> top dead center (BTDC), negative numbers are used for triggers that occur after top dead center (ATDC).</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The 7/8-pin HEI uses a "next cylinder" advance calculation method. That is, you get the square wave out of the module at (say) 10Â° BTDC which is used for cranking and limp home mode. To advance the timing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waits until the NEXT cylinder to fire to </w:t>
      </w:r>
      <w:proofErr w:type="spellStart"/>
      <w:r w:rsidRPr="00B0417D">
        <w:rPr>
          <w:rFonts w:ascii="Verdana" w:eastAsia="Times New Roman" w:hAnsi="Verdana" w:cs="Times New Roman"/>
          <w:color w:val="000000"/>
          <w:sz w:val="17"/>
          <w:szCs w:val="17"/>
        </w:rPr>
        <w:t>provided</w:t>
      </w:r>
      <w:proofErr w:type="spellEnd"/>
      <w:r w:rsidRPr="00B0417D">
        <w:rPr>
          <w:rFonts w:ascii="Verdana" w:eastAsia="Times New Roman" w:hAnsi="Verdana" w:cs="Times New Roman"/>
          <w:color w:val="000000"/>
          <w:sz w:val="17"/>
          <w:szCs w:val="17"/>
        </w:rPr>
        <w:t xml:space="preserve"> an altered signal to the coil.</w:t>
      </w:r>
    </w:p>
    <w:p w:rsidR="00B0417D" w:rsidRPr="00B0417D" w:rsidRDefault="00B0417D" w:rsidP="00B0417D">
      <w:pPr>
        <w:spacing w:after="0" w:line="240" w:lineRule="auto"/>
        <w:jc w:val="center"/>
        <w:rPr>
          <w:rFonts w:ascii="Verdana" w:eastAsia="Times New Roman" w:hAnsi="Verdana" w:cs="Times New Roman"/>
          <w:color w:val="000000"/>
          <w:sz w:val="17"/>
          <w:szCs w:val="17"/>
        </w:rPr>
      </w:pPr>
      <w:r w:rsidRPr="00B0417D">
        <w:rPr>
          <w:rFonts w:ascii="Verdana" w:eastAsia="Times New Roman" w:hAnsi="Verdana" w:cs="Times New Roman"/>
          <w:noProof/>
          <w:color w:val="000000"/>
          <w:sz w:val="17"/>
          <w:szCs w:val="17"/>
        </w:rPr>
        <w:lastRenderedPageBreak/>
        <w:drawing>
          <wp:inline distT="0" distB="0" distL="0" distR="0">
            <wp:extent cx="5819775" cy="5981700"/>
            <wp:effectExtent l="0" t="0" r="9525" b="0"/>
            <wp:docPr id="2" name="Picture 2" descr="http://www.megamanual.com/ms2/hei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gamanual.com/ms2/heies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9775" cy="5981700"/>
                    </a:xfrm>
                    <a:prstGeom prst="rect">
                      <a:avLst/>
                    </a:prstGeom>
                    <a:noFill/>
                    <a:ln>
                      <a:noFill/>
                    </a:ln>
                  </pic:spPr>
                </pic:pic>
              </a:graphicData>
            </a:graphic>
          </wp:inline>
        </w:drawing>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Reference (tach) pulses come into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-II from pin R at 10Â° BTDC (this offset can be calibrated using </w:t>
      </w:r>
      <w:proofErr w:type="spellStart"/>
      <w:r w:rsidRPr="00B0417D">
        <w:rPr>
          <w:rFonts w:ascii="Verdana" w:eastAsia="Times New Roman" w:hAnsi="Verdana" w:cs="Times New Roman"/>
          <w:color w:val="000000"/>
          <w:sz w:val="17"/>
          <w:szCs w:val="17"/>
        </w:rPr>
        <w:t>MegaTune</w:t>
      </w:r>
      <w:r w:rsidRPr="00B0417D">
        <w:rPr>
          <w:rFonts w:ascii="Verdana" w:eastAsia="Times New Roman" w:hAnsi="Verdana" w:cs="Times New Roman"/>
          <w:color w:val="000000"/>
          <w:sz w:val="17"/>
          <w:szCs w:val="17"/>
          <w:vertAlign w:val="superscript"/>
        </w:rPr>
        <w:t>II</w:t>
      </w:r>
      <w:proofErr w:type="spellEnd"/>
      <w:r w:rsidRPr="00B0417D">
        <w:rPr>
          <w:rFonts w:ascii="Verdana" w:eastAsia="Times New Roman" w:hAnsi="Verdana" w:cs="Times New Roman"/>
          <w:color w:val="000000"/>
          <w:sz w:val="17"/>
          <w:szCs w:val="17"/>
        </w:rPr>
        <w:t> so that the spark table values match the actual advance). At each reference pulse, the period between it and the previous reference pulse is calculated. The difference is used (with a time interpolation technique) to set up the timing pulse for the next ignition event. Specifically, the reference period is added to the time of the current pulse, a calculated amount subtracted for the advance, another amount subtracted for the dwell to determine the rise time.</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To install the HEI with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-II, you connect: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V2.2 main board:</w:t>
      </w:r>
    </w:p>
    <w:p w:rsidR="00B0417D" w:rsidRPr="00B0417D" w:rsidRDefault="00B0417D" w:rsidP="00B0417D">
      <w:pPr>
        <w:numPr>
          <w:ilvl w:val="0"/>
          <w:numId w:val="2"/>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5th hole of JP1 to the E pin on the HEI module (which you can jumper to an unused DB37 pin, if you want),</w:t>
      </w:r>
    </w:p>
    <w:p w:rsidR="00B0417D" w:rsidRPr="00B0417D" w:rsidRDefault="00B0417D" w:rsidP="00B0417D">
      <w:pPr>
        <w:numPr>
          <w:ilvl w:val="0"/>
          <w:numId w:val="2"/>
        </w:numPr>
        <w:spacing w:before="100" w:beforeAutospacing="1" w:after="100" w:afterAutospacing="1" w:line="240" w:lineRule="auto"/>
        <w:rPr>
          <w:rFonts w:ascii="Verdana" w:eastAsia="Times New Roman" w:hAnsi="Verdana" w:cs="Times New Roman"/>
          <w:color w:val="000000"/>
          <w:sz w:val="17"/>
          <w:szCs w:val="17"/>
        </w:rPr>
      </w:pPr>
      <w:proofErr w:type="gramStart"/>
      <w:r w:rsidRPr="00B0417D">
        <w:rPr>
          <w:rFonts w:ascii="Verdana" w:eastAsia="Times New Roman" w:hAnsi="Verdana" w:cs="Times New Roman"/>
          <w:color w:val="000000"/>
          <w:sz w:val="17"/>
          <w:szCs w:val="17"/>
        </w:rPr>
        <w:t>the</w:t>
      </w:r>
      <w:proofErr w:type="gramEnd"/>
      <w:r w:rsidRPr="00B0417D">
        <w:rPr>
          <w:rFonts w:ascii="Verdana" w:eastAsia="Times New Roman" w:hAnsi="Verdana" w:cs="Times New Roman"/>
          <w:color w:val="000000"/>
          <w:sz w:val="17"/>
          <w:szCs w:val="17"/>
        </w:rPr>
        <w:t xml:space="preserve"> R pin on the HEI module to DB37 pin #24.</w:t>
      </w:r>
    </w:p>
    <w:p w:rsidR="00B0417D" w:rsidRPr="00B0417D" w:rsidRDefault="00B0417D" w:rsidP="00B0417D">
      <w:pPr>
        <w:spacing w:after="0" w:line="240" w:lineRule="auto"/>
        <w:rPr>
          <w:rFonts w:ascii="Times New Roman" w:eastAsia="Times New Roman" w:hAnsi="Times New Roman" w:cs="Times New Roman"/>
          <w:sz w:val="24"/>
          <w:szCs w:val="24"/>
        </w:rPr>
      </w:pPr>
      <w:r w:rsidRPr="00B0417D">
        <w:rPr>
          <w:rFonts w:ascii="Verdana" w:eastAsia="Times New Roman" w:hAnsi="Verdana" w:cs="Times New Roman"/>
          <w:b/>
          <w:bCs/>
          <w:color w:val="000000"/>
          <w:sz w:val="17"/>
          <w:szCs w:val="17"/>
        </w:rPr>
        <w:lastRenderedPageBreak/>
        <w:t>V3.0 main board:</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DB37 pin #</w:t>
      </w:r>
      <w:r w:rsidRPr="00B0417D">
        <w:rPr>
          <w:rFonts w:ascii="Verdana" w:eastAsia="Times New Roman" w:hAnsi="Verdana" w:cs="Times New Roman"/>
          <w:b/>
          <w:bCs/>
          <w:color w:val="000000"/>
          <w:sz w:val="17"/>
          <w:szCs w:val="17"/>
        </w:rPr>
        <w:t>36</w:t>
      </w:r>
      <w:r w:rsidRPr="00B0417D">
        <w:rPr>
          <w:rFonts w:ascii="Verdana" w:eastAsia="Times New Roman" w:hAnsi="Verdana" w:cs="Times New Roman"/>
          <w:color w:val="000000"/>
          <w:sz w:val="17"/>
          <w:szCs w:val="17"/>
        </w:rPr>
        <w:t> to the </w:t>
      </w:r>
      <w:r w:rsidRPr="00B0417D">
        <w:rPr>
          <w:rFonts w:ascii="Verdana" w:eastAsia="Times New Roman" w:hAnsi="Verdana" w:cs="Times New Roman"/>
          <w:b/>
          <w:bCs/>
          <w:color w:val="000000"/>
          <w:sz w:val="17"/>
          <w:szCs w:val="17"/>
        </w:rPr>
        <w:t>E</w:t>
      </w:r>
      <w:r w:rsidRPr="00B0417D">
        <w:rPr>
          <w:rFonts w:ascii="Verdana" w:eastAsia="Times New Roman" w:hAnsi="Verdana" w:cs="Times New Roman"/>
          <w:color w:val="000000"/>
          <w:sz w:val="17"/>
          <w:szCs w:val="17"/>
        </w:rPr>
        <w:t> pin on the HEI module</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DB37 pin #</w:t>
      </w:r>
      <w:r w:rsidRPr="00B0417D">
        <w:rPr>
          <w:rFonts w:ascii="Verdana" w:eastAsia="Times New Roman" w:hAnsi="Verdana" w:cs="Times New Roman"/>
          <w:b/>
          <w:bCs/>
          <w:color w:val="000000"/>
          <w:sz w:val="17"/>
          <w:szCs w:val="17"/>
        </w:rPr>
        <w:t>24</w:t>
      </w:r>
      <w:r w:rsidRPr="00B0417D">
        <w:rPr>
          <w:rFonts w:ascii="Verdana" w:eastAsia="Times New Roman" w:hAnsi="Verdana" w:cs="Times New Roman"/>
          <w:color w:val="000000"/>
          <w:sz w:val="17"/>
          <w:szCs w:val="17"/>
        </w:rPr>
        <w:t> to the </w:t>
      </w:r>
      <w:r w:rsidRPr="00B0417D">
        <w:rPr>
          <w:rFonts w:ascii="Verdana" w:eastAsia="Times New Roman" w:hAnsi="Verdana" w:cs="Times New Roman"/>
          <w:b/>
          <w:bCs/>
          <w:color w:val="000000"/>
          <w:sz w:val="17"/>
          <w:szCs w:val="17"/>
        </w:rPr>
        <w:t>R</w:t>
      </w:r>
      <w:r w:rsidRPr="00B0417D">
        <w:rPr>
          <w:rFonts w:ascii="Verdana" w:eastAsia="Times New Roman" w:hAnsi="Verdana" w:cs="Times New Roman"/>
          <w:color w:val="000000"/>
          <w:sz w:val="17"/>
          <w:szCs w:val="17"/>
        </w:rPr>
        <w:t> pin on the HEI module</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On the V3.0 main board:</w:t>
      </w:r>
    </w:p>
    <w:p w:rsidR="00B0417D" w:rsidRPr="00B0417D" w:rsidRDefault="00B0417D" w:rsidP="00B0417D">
      <w:pPr>
        <w:numPr>
          <w:ilvl w:val="1"/>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use the 'Hall sensor circuit' (step #50 in the assembly guide),</w:t>
      </w:r>
    </w:p>
    <w:p w:rsidR="00B0417D" w:rsidRPr="00B0417D" w:rsidRDefault="00B0417D" w:rsidP="00B0417D">
      <w:pPr>
        <w:numPr>
          <w:ilvl w:val="1"/>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jumper </w:t>
      </w:r>
      <w:r w:rsidRPr="00B0417D">
        <w:rPr>
          <w:rFonts w:ascii="Verdana" w:eastAsia="Times New Roman" w:hAnsi="Verdana" w:cs="Times New Roman"/>
          <w:b/>
          <w:bCs/>
          <w:color w:val="000000"/>
          <w:sz w:val="17"/>
          <w:szCs w:val="17"/>
        </w:rPr>
        <w:t>OPTOIN</w:t>
      </w:r>
      <w:r w:rsidRPr="00B0417D">
        <w:rPr>
          <w:rFonts w:ascii="Verdana" w:eastAsia="Times New Roman" w:hAnsi="Verdana" w:cs="Times New Roman"/>
          <w:color w:val="000000"/>
          <w:sz w:val="17"/>
          <w:szCs w:val="17"/>
        </w:rPr>
        <w:t> to </w:t>
      </w:r>
      <w:r w:rsidRPr="00B0417D">
        <w:rPr>
          <w:rFonts w:ascii="Verdana" w:eastAsia="Times New Roman" w:hAnsi="Verdana" w:cs="Times New Roman"/>
          <w:b/>
          <w:bCs/>
          <w:color w:val="000000"/>
          <w:sz w:val="17"/>
          <w:szCs w:val="17"/>
        </w:rPr>
        <w:t>TACHSELECT</w:t>
      </w:r>
      <w:r w:rsidRPr="00B0417D">
        <w:rPr>
          <w:rFonts w:ascii="Verdana" w:eastAsia="Times New Roman" w:hAnsi="Verdana" w:cs="Times New Roman"/>
          <w:color w:val="000000"/>
          <w:sz w:val="17"/>
          <w:szCs w:val="17"/>
        </w:rPr>
        <w:t> on the bottom side of the PCB, near the DB37 connector, opposite the heat sink,</w:t>
      </w:r>
    </w:p>
    <w:p w:rsidR="00B0417D" w:rsidRPr="00B0417D" w:rsidRDefault="00B0417D" w:rsidP="00B0417D">
      <w:pPr>
        <w:numPr>
          <w:ilvl w:val="1"/>
          <w:numId w:val="3"/>
        </w:numPr>
        <w:spacing w:before="100" w:beforeAutospacing="1" w:after="100" w:afterAutospacing="1" w:line="240" w:lineRule="auto"/>
        <w:rPr>
          <w:rFonts w:ascii="Verdana" w:eastAsia="Times New Roman" w:hAnsi="Verdana" w:cs="Times New Roman"/>
          <w:color w:val="000000"/>
          <w:sz w:val="17"/>
          <w:szCs w:val="17"/>
        </w:rPr>
      </w:pPr>
      <w:proofErr w:type="gramStart"/>
      <w:r w:rsidRPr="00B0417D">
        <w:rPr>
          <w:rFonts w:ascii="Verdana" w:eastAsia="Times New Roman" w:hAnsi="Verdana" w:cs="Times New Roman"/>
          <w:color w:val="000000"/>
          <w:sz w:val="17"/>
          <w:szCs w:val="17"/>
        </w:rPr>
        <w:t>jumper</w:t>
      </w:r>
      <w:proofErr w:type="gramEnd"/>
      <w:r w:rsidRPr="00B0417D">
        <w:rPr>
          <w:rFonts w:ascii="Verdana" w:eastAsia="Times New Roman" w:hAnsi="Verdana" w:cs="Times New Roman"/>
          <w:color w:val="000000"/>
          <w:sz w:val="17"/>
          <w:szCs w:val="17"/>
        </w:rPr>
        <w:t> </w:t>
      </w:r>
      <w:r w:rsidRPr="00B0417D">
        <w:rPr>
          <w:rFonts w:ascii="Verdana" w:eastAsia="Times New Roman" w:hAnsi="Verdana" w:cs="Times New Roman"/>
          <w:b/>
          <w:bCs/>
          <w:color w:val="000000"/>
          <w:sz w:val="17"/>
          <w:szCs w:val="17"/>
        </w:rPr>
        <w:t>TSEL</w:t>
      </w:r>
      <w:r w:rsidRPr="00B0417D">
        <w:rPr>
          <w:rFonts w:ascii="Verdana" w:eastAsia="Times New Roman" w:hAnsi="Verdana" w:cs="Times New Roman"/>
          <w:color w:val="000000"/>
          <w:sz w:val="17"/>
          <w:szCs w:val="17"/>
        </w:rPr>
        <w:t> to </w:t>
      </w:r>
      <w:r w:rsidRPr="00B0417D">
        <w:rPr>
          <w:rFonts w:ascii="Verdana" w:eastAsia="Times New Roman" w:hAnsi="Verdana" w:cs="Times New Roman"/>
          <w:b/>
          <w:bCs/>
          <w:color w:val="000000"/>
          <w:sz w:val="17"/>
          <w:szCs w:val="17"/>
        </w:rPr>
        <w:t>OPTOUT</w:t>
      </w:r>
      <w:r w:rsidRPr="00B0417D">
        <w:rPr>
          <w:rFonts w:ascii="Verdana" w:eastAsia="Times New Roman" w:hAnsi="Verdana" w:cs="Times New Roman"/>
          <w:color w:val="000000"/>
          <w:sz w:val="17"/>
          <w:szCs w:val="17"/>
        </w:rPr>
        <w:t> on the bottom side of the PCB, near the center.</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jumper </w:t>
      </w:r>
      <w:r w:rsidRPr="00B0417D">
        <w:rPr>
          <w:rFonts w:ascii="Verdana" w:eastAsia="Times New Roman" w:hAnsi="Verdana" w:cs="Times New Roman"/>
          <w:b/>
          <w:bCs/>
          <w:color w:val="000000"/>
          <w:sz w:val="17"/>
          <w:szCs w:val="17"/>
        </w:rPr>
        <w:t>JS10</w:t>
      </w:r>
      <w:r w:rsidRPr="00B0417D">
        <w:rPr>
          <w:rFonts w:ascii="Verdana" w:eastAsia="Times New Roman" w:hAnsi="Verdana" w:cs="Times New Roman"/>
          <w:color w:val="000000"/>
          <w:sz w:val="17"/>
          <w:szCs w:val="17"/>
        </w:rPr>
        <w:t> to </w:t>
      </w:r>
      <w:r w:rsidRPr="00B0417D">
        <w:rPr>
          <w:rFonts w:ascii="Verdana" w:eastAsia="Times New Roman" w:hAnsi="Verdana" w:cs="Times New Roman"/>
          <w:b/>
          <w:bCs/>
          <w:color w:val="000000"/>
          <w:sz w:val="17"/>
          <w:szCs w:val="17"/>
        </w:rPr>
        <w:t>IGN</w:t>
      </w:r>
      <w:r w:rsidRPr="00B0417D">
        <w:rPr>
          <w:rFonts w:ascii="Verdana" w:eastAsia="Times New Roman" w:hAnsi="Verdana" w:cs="Times New Roman"/>
          <w:color w:val="000000"/>
          <w:sz w:val="17"/>
          <w:szCs w:val="17"/>
        </w:rPr>
        <w:t> (this uses the processor port for the outgoing timing signal directly),</w:t>
      </w:r>
    </w:p>
    <w:p w:rsidR="00B0417D" w:rsidRPr="00B0417D" w:rsidRDefault="00B0417D" w:rsidP="00B0417D">
      <w:pPr>
        <w:numPr>
          <w:ilvl w:val="0"/>
          <w:numId w:val="3"/>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jumper </w:t>
      </w:r>
      <w:r w:rsidRPr="00B0417D">
        <w:rPr>
          <w:rFonts w:ascii="Verdana" w:eastAsia="Times New Roman" w:hAnsi="Verdana" w:cs="Times New Roman"/>
          <w:b/>
          <w:bCs/>
          <w:color w:val="000000"/>
          <w:sz w:val="17"/>
          <w:szCs w:val="17"/>
        </w:rPr>
        <w:t>XG1</w:t>
      </w:r>
      <w:r w:rsidRPr="00B0417D">
        <w:rPr>
          <w:rFonts w:ascii="Verdana" w:eastAsia="Times New Roman" w:hAnsi="Verdana" w:cs="Times New Roman"/>
          <w:color w:val="000000"/>
          <w:sz w:val="17"/>
          <w:szCs w:val="17"/>
        </w:rPr>
        <w:t> to </w:t>
      </w:r>
      <w:r w:rsidRPr="00B0417D">
        <w:rPr>
          <w:rFonts w:ascii="Verdana" w:eastAsia="Times New Roman" w:hAnsi="Verdana" w:cs="Times New Roman"/>
          <w:b/>
          <w:bCs/>
          <w:color w:val="000000"/>
          <w:sz w:val="17"/>
          <w:szCs w:val="17"/>
        </w:rPr>
        <w:t>XG2</w:t>
      </w:r>
      <w:r w:rsidRPr="00B0417D">
        <w:rPr>
          <w:rFonts w:ascii="Verdana" w:eastAsia="Times New Roman" w:hAnsi="Verdana" w:cs="Times New Roman"/>
          <w:color w:val="000000"/>
          <w:sz w:val="17"/>
          <w:szCs w:val="17"/>
        </w:rPr>
        <w:t> on the bottom side of the PCB, near the 40 pin socket,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i/>
          <w:iCs/>
          <w:color w:val="FF0000"/>
          <w:sz w:val="17"/>
          <w:szCs w:val="17"/>
        </w:rPr>
        <w:t xml:space="preserve">Note that some users have reported difficulties obtaining a clean trigger from HEI modules (often aftermarket modules rather than OEM General </w:t>
      </w:r>
      <w:proofErr w:type="gramStart"/>
      <w:r w:rsidRPr="00B0417D">
        <w:rPr>
          <w:rFonts w:ascii="Verdana" w:eastAsia="Times New Roman" w:hAnsi="Verdana" w:cs="Times New Roman"/>
          <w:i/>
          <w:iCs/>
          <w:color w:val="FF0000"/>
          <w:sz w:val="17"/>
          <w:szCs w:val="17"/>
        </w:rPr>
        <w:t>Motors</w:t>
      </w:r>
      <w:proofErr w:type="gramEnd"/>
      <w:r w:rsidRPr="00B0417D">
        <w:rPr>
          <w:rFonts w:ascii="Verdana" w:eastAsia="Times New Roman" w:hAnsi="Verdana" w:cs="Times New Roman"/>
          <w:i/>
          <w:iCs/>
          <w:color w:val="FF0000"/>
          <w:sz w:val="17"/>
          <w:szCs w:val="17"/>
        </w:rPr>
        <w:t xml:space="preserve"> modules). If you find this is the case in your install, check out the alternative trigger circuits here: </w:t>
      </w:r>
      <w:hyperlink r:id="rId6" w:history="1">
        <w:r w:rsidRPr="00B0417D">
          <w:rPr>
            <w:rFonts w:ascii="Verdana" w:eastAsia="Times New Roman" w:hAnsi="Verdana" w:cs="Times New Roman"/>
            <w:i/>
            <w:iCs/>
            <w:color w:val="0000FF"/>
            <w:sz w:val="17"/>
            <w:szCs w:val="17"/>
            <w:u w:val="single"/>
          </w:rPr>
          <w:t>inputHEI.htm</w:t>
        </w:r>
      </w:hyperlink>
      <w:r w:rsidRPr="00B0417D">
        <w:rPr>
          <w:rFonts w:ascii="Verdana" w:eastAsia="Times New Roman" w:hAnsi="Verdana" w:cs="Times New Roman"/>
          <w:i/>
          <w:iCs/>
          <w:color w:val="FF0000"/>
          <w:sz w:val="17"/>
          <w:szCs w:val="17"/>
        </w:rPr>
        <w: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When the signal is 'high', current flows. When the signal is pulled low, current stops, the magnetic field in the coil collapses, and a spark is produced. Thus, the HEI module fires on the 'trailing edge' of the advance signal. The advance signal is generated by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-II from the tach signal by modifying its duty cycle (pulse width). Larger duty cycles mean less advance, as the spark is delayed by a larger amount.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The ignition signal going to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-II comes from pin </w:t>
      </w:r>
      <w:r w:rsidRPr="00B0417D">
        <w:rPr>
          <w:rFonts w:ascii="Verdana" w:eastAsia="Times New Roman" w:hAnsi="Verdana" w:cs="Times New Roman"/>
          <w:b/>
          <w:bCs/>
          <w:color w:val="000000"/>
          <w:sz w:val="17"/>
          <w:szCs w:val="17"/>
        </w:rPr>
        <w:t>R</w:t>
      </w:r>
      <w:r w:rsidRPr="00B0417D">
        <w:rPr>
          <w:rFonts w:ascii="Verdana" w:eastAsia="Times New Roman" w:hAnsi="Verdana" w:cs="Times New Roman"/>
          <w:color w:val="000000"/>
          <w:sz w:val="17"/>
          <w:szCs w:val="17"/>
        </w:rPr>
        <w:t> of the 7-pin HEI module and goes to the DB37 pin </w:t>
      </w:r>
      <w:r w:rsidRPr="00B0417D">
        <w:rPr>
          <w:rFonts w:ascii="Verdana" w:eastAsia="Times New Roman" w:hAnsi="Verdana" w:cs="Times New Roman"/>
          <w:b/>
          <w:bCs/>
          <w:color w:val="000000"/>
          <w:sz w:val="17"/>
          <w:szCs w:val="17"/>
        </w:rPr>
        <w:t>24</w:t>
      </w:r>
      <w:r w:rsidRPr="00B0417D">
        <w:rPr>
          <w:rFonts w:ascii="Verdana" w:eastAsia="Times New Roman" w:hAnsi="Verdana" w:cs="Times New Roman"/>
          <w:color w:val="000000"/>
          <w:sz w:val="17"/>
          <w:szCs w:val="17"/>
        </w:rPr>
        <w:t>, as usual.</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The timing of the trailing edge determines the amount of advance: a longer pulse width means a more delayed, 'retarded' spark, while a shorter pulse width means an earlier 'advanced' spark.</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In a GM vehicle, the override signal is zero volts during cranking (less than 400 rpm or 5 to 15 seconds), then there is 5 volts on this wire after the engine starts to signal the 7-pin module that it should use the signal on the white wire to control timing. You need to apply a 5 volt signal here in order to control the timing while running. A wire can be run from the 5 </w:t>
      </w:r>
      <w:proofErr w:type="spellStart"/>
      <w:r w:rsidRPr="00B0417D">
        <w:rPr>
          <w:rFonts w:ascii="Verdana" w:eastAsia="Times New Roman" w:hAnsi="Verdana" w:cs="Times New Roman"/>
          <w:color w:val="000000"/>
          <w:sz w:val="17"/>
          <w:szCs w:val="17"/>
        </w:rPr>
        <w:t>Vref</w:t>
      </w:r>
      <w:proofErr w:type="spellEnd"/>
      <w:r w:rsidRPr="00B0417D">
        <w:rPr>
          <w:rFonts w:ascii="Verdana" w:eastAsia="Times New Roman" w:hAnsi="Verdana" w:cs="Times New Roman"/>
          <w:color w:val="000000"/>
          <w:sz w:val="17"/>
          <w:szCs w:val="17"/>
        </w:rPr>
        <w:t xml:space="preserve"> for the TPS (Pin </w:t>
      </w:r>
      <w:r w:rsidRPr="00B0417D">
        <w:rPr>
          <w:rFonts w:ascii="Verdana" w:eastAsia="Times New Roman" w:hAnsi="Verdana" w:cs="Times New Roman"/>
          <w:b/>
          <w:bCs/>
          <w:color w:val="000000"/>
          <w:sz w:val="17"/>
          <w:szCs w:val="17"/>
        </w:rPr>
        <w:t>26</w:t>
      </w:r>
      <w:r w:rsidRPr="00B0417D">
        <w:rPr>
          <w:rFonts w:ascii="Verdana" w:eastAsia="Times New Roman" w:hAnsi="Verdana" w:cs="Times New Roman"/>
          <w:color w:val="000000"/>
          <w:sz w:val="17"/>
          <w:szCs w:val="17"/>
        </w:rPr>
        <w:t> on the DB37) to the HEI pin </w:t>
      </w:r>
      <w:r w:rsidRPr="00B0417D">
        <w:rPr>
          <w:rFonts w:ascii="Verdana" w:eastAsia="Times New Roman" w:hAnsi="Verdana" w:cs="Times New Roman"/>
          <w:b/>
          <w:bCs/>
          <w:color w:val="000000"/>
          <w:sz w:val="17"/>
          <w:szCs w:val="17"/>
        </w:rPr>
        <w:t>B</w:t>
      </w:r>
      <w:r w:rsidRPr="00B0417D">
        <w:rPr>
          <w:rFonts w:ascii="Verdana" w:eastAsia="Times New Roman" w:hAnsi="Verdana" w:cs="Times New Roman"/>
          <w:color w:val="000000"/>
          <w:sz w:val="17"/>
          <w:szCs w:val="17"/>
        </w:rPr>
        <w:t> through a relay that is switch from a source that is hot in RUN but not CRANK (see the diagram below). Most cars have a source like this, check your service manual.</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Alternatively, you can use the </w:t>
      </w:r>
      <w:hyperlink r:id="rId7" w:history="1">
        <w:r w:rsidRPr="00B0417D">
          <w:rPr>
            <w:rFonts w:ascii="Verdana" w:eastAsia="Times New Roman" w:hAnsi="Verdana" w:cs="Times New Roman"/>
            <w:color w:val="0000FF"/>
            <w:sz w:val="17"/>
            <w:szCs w:val="17"/>
            <w:u w:val="single"/>
          </w:rPr>
          <w:t>spare port settings</w:t>
        </w:r>
      </w:hyperlink>
      <w:r w:rsidRPr="00B0417D">
        <w:rPr>
          <w:rFonts w:ascii="Verdana" w:eastAsia="Times New Roman" w:hAnsi="Verdana" w:cs="Times New Roman"/>
          <w:color w:val="000000"/>
          <w:sz w:val="17"/>
          <w:szCs w:val="17"/>
        </w:rPr>
        <w:t xml:space="preserve"> to send a 5 Volt signal.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ports grounds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so you'll need a pull up resistor to a 5V source (such as from the proto area).</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To do this, you need to:</w:t>
      </w:r>
    </w:p>
    <w:p w:rsidR="00B0417D" w:rsidRPr="00B0417D" w:rsidRDefault="00B0417D" w:rsidP="00B0417D">
      <w:pPr>
        <w:numPr>
          <w:ilvl w:val="0"/>
          <w:numId w:val="4"/>
        </w:numPr>
        <w:spacing w:before="100" w:beforeAutospacing="1" w:after="100" w:afterAutospacing="1" w:line="240" w:lineRule="auto"/>
        <w:rPr>
          <w:rFonts w:ascii="Verdana" w:eastAsia="Times New Roman" w:hAnsi="Verdana" w:cs="Times New Roman"/>
          <w:color w:val="000000"/>
          <w:sz w:val="17"/>
          <w:szCs w:val="17"/>
        </w:rPr>
      </w:pPr>
      <w:proofErr w:type="gramStart"/>
      <w:r w:rsidRPr="00B0417D">
        <w:rPr>
          <w:rFonts w:ascii="Verdana" w:eastAsia="Times New Roman" w:hAnsi="Verdana" w:cs="Times New Roman"/>
          <w:color w:val="000000"/>
          <w:sz w:val="17"/>
          <w:szCs w:val="17"/>
        </w:rPr>
        <w:t>solder</w:t>
      </w:r>
      <w:proofErr w:type="gramEnd"/>
      <w:r w:rsidRPr="00B0417D">
        <w:rPr>
          <w:rFonts w:ascii="Verdana" w:eastAsia="Times New Roman" w:hAnsi="Verdana" w:cs="Times New Roman"/>
          <w:color w:val="000000"/>
          <w:sz w:val="17"/>
          <w:szCs w:val="17"/>
        </w:rPr>
        <w:t xml:space="preserve"> one end of a 1K Ohm resistor into one of the 5V spots in the proto area. The pull up resistor can be any 1K Ohm resistor,</w:t>
      </w:r>
    </w:p>
    <w:p w:rsidR="00B0417D" w:rsidRPr="00B0417D" w:rsidRDefault="00B0417D" w:rsidP="00B0417D">
      <w:pPr>
        <w:numPr>
          <w:ilvl w:val="0"/>
          <w:numId w:val="4"/>
        </w:numPr>
        <w:spacing w:before="100" w:beforeAutospacing="1" w:after="100" w:afterAutospacing="1" w:line="240" w:lineRule="auto"/>
        <w:rPr>
          <w:rFonts w:ascii="Verdana" w:eastAsia="Times New Roman" w:hAnsi="Verdana" w:cs="Times New Roman"/>
          <w:color w:val="000000"/>
          <w:sz w:val="17"/>
          <w:szCs w:val="17"/>
        </w:rPr>
      </w:pPr>
      <w:proofErr w:type="gramStart"/>
      <w:r w:rsidRPr="00B0417D">
        <w:rPr>
          <w:rFonts w:ascii="Verdana" w:eastAsia="Times New Roman" w:hAnsi="Verdana" w:cs="Times New Roman"/>
          <w:color w:val="000000"/>
          <w:sz w:val="17"/>
          <w:szCs w:val="17"/>
        </w:rPr>
        <w:t>then</w:t>
      </w:r>
      <w:proofErr w:type="gramEnd"/>
      <w:r w:rsidRPr="00B0417D">
        <w:rPr>
          <w:rFonts w:ascii="Verdana" w:eastAsia="Times New Roman" w:hAnsi="Verdana" w:cs="Times New Roman"/>
          <w:color w:val="000000"/>
          <w:sz w:val="17"/>
          <w:szCs w:val="17"/>
        </w:rPr>
        <w:t xml:space="preserve"> use a connecting wire ("jumper") from the other end of the resistor to the banded end of D8. Note that if you leave the resistor and jumper hanging, it might eventually break due to vibration. So you might want to solder jumper end the resistor into </w:t>
      </w:r>
      <w:proofErr w:type="spellStart"/>
      <w:proofErr w:type="gramStart"/>
      <w:r w:rsidRPr="00B0417D">
        <w:rPr>
          <w:rFonts w:ascii="Verdana" w:eastAsia="Times New Roman" w:hAnsi="Verdana" w:cs="Times New Roman"/>
          <w:color w:val="000000"/>
          <w:sz w:val="17"/>
          <w:szCs w:val="17"/>
        </w:rPr>
        <w:t>a</w:t>
      </w:r>
      <w:proofErr w:type="spellEnd"/>
      <w:proofErr w:type="gramEnd"/>
      <w:r w:rsidRPr="00B0417D">
        <w:rPr>
          <w:rFonts w:ascii="Verdana" w:eastAsia="Times New Roman" w:hAnsi="Verdana" w:cs="Times New Roman"/>
          <w:color w:val="000000"/>
          <w:sz w:val="17"/>
          <w:szCs w:val="17"/>
        </w:rPr>
        <w:t xml:space="preserve"> empty hole on the proto area, then solder the jumper between the hole and the resistor body, which should secure it from vibration. Alternatively, you can glue it to the PCB at one or two spot with epoxy or hot glue.</w:t>
      </w:r>
    </w:p>
    <w:p w:rsidR="00B0417D" w:rsidRPr="00B0417D" w:rsidRDefault="00B0417D" w:rsidP="00B0417D">
      <w:pPr>
        <w:spacing w:after="0" w:line="240" w:lineRule="auto"/>
        <w:rPr>
          <w:rFonts w:ascii="Times New Roman" w:eastAsia="Times New Roman" w:hAnsi="Times New Roman" w:cs="Times New Roman"/>
          <w:sz w:val="24"/>
          <w:szCs w:val="24"/>
        </w:rPr>
      </w:pPr>
      <w:r w:rsidRPr="00B0417D">
        <w:rPr>
          <w:rFonts w:ascii="Verdana" w:eastAsia="Times New Roman" w:hAnsi="Verdana" w:cs="Times New Roman"/>
          <w:color w:val="000000"/>
          <w:sz w:val="17"/>
          <w:szCs w:val="17"/>
          <w:shd w:val="clear" w:color="auto" w:fill="EEEEFF"/>
        </w:rPr>
        <w:t>Then set up the port conditions (rpm &lt; 300) and settings (check these carefully), and you have the pin B signal on db37 pin #30.</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So you are just applying 5V to one end of D8 through a resistor (and then setting the spare port settings of course!).</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If you have the relay board, you can use the pull up on the relay board instead of in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 xml:space="preserve">.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relay might be set up to supply a ground or 12V depending on how it's </w:t>
      </w:r>
      <w:proofErr w:type="spellStart"/>
      <w:r w:rsidRPr="00B0417D">
        <w:rPr>
          <w:rFonts w:ascii="Verdana" w:eastAsia="Times New Roman" w:hAnsi="Verdana" w:cs="Times New Roman"/>
          <w:color w:val="000000"/>
          <w:sz w:val="17"/>
          <w:szCs w:val="17"/>
        </w:rPr>
        <w:t>jumpered</w:t>
      </w:r>
      <w:proofErr w:type="spellEnd"/>
      <w:r w:rsidRPr="00B0417D">
        <w:rPr>
          <w:rFonts w:ascii="Verdana" w:eastAsia="Times New Roman" w:hAnsi="Verdana" w:cs="Times New Roman"/>
          <w:color w:val="000000"/>
          <w:sz w:val="17"/>
          <w:szCs w:val="17"/>
        </w:rPr>
        <w:t xml:space="preserve">. You want it to supply 5 Volts, and the way to do that is to remove the jumper and connect the center hole to </w:t>
      </w:r>
      <w:proofErr w:type="spellStart"/>
      <w:r w:rsidRPr="00B0417D">
        <w:rPr>
          <w:rFonts w:ascii="Verdana" w:eastAsia="Times New Roman" w:hAnsi="Verdana" w:cs="Times New Roman"/>
          <w:color w:val="000000"/>
          <w:sz w:val="17"/>
          <w:szCs w:val="17"/>
        </w:rPr>
        <w:t>Vref</w:t>
      </w:r>
      <w:proofErr w:type="spellEnd"/>
      <w:r w:rsidRPr="00B0417D">
        <w:rPr>
          <w:rFonts w:ascii="Verdana" w:eastAsia="Times New Roman" w:hAnsi="Verdana" w:cs="Times New Roman"/>
          <w:color w:val="000000"/>
          <w:sz w:val="17"/>
          <w:szCs w:val="17"/>
        </w:rPr>
        <w:t>. (Check the </w:t>
      </w:r>
      <w:hyperlink r:id="rId8" w:history="1">
        <w:r w:rsidRPr="00B0417D">
          <w:rPr>
            <w:rFonts w:ascii="Verdana" w:eastAsia="Times New Roman" w:hAnsi="Verdana" w:cs="Times New Roman"/>
            <w:color w:val="0000FF"/>
            <w:sz w:val="17"/>
            <w:szCs w:val="17"/>
            <w:u w:val="single"/>
          </w:rPr>
          <w:t>relay board schematics</w:t>
        </w:r>
      </w:hyperlink>
      <w:r w:rsidRPr="00B0417D">
        <w:rPr>
          <w:rFonts w:ascii="Verdana" w:eastAsia="Times New Roman" w:hAnsi="Verdana" w:cs="Times New Roman"/>
          <w:color w:val="000000"/>
          <w:sz w:val="17"/>
          <w:szCs w:val="17"/>
        </w:rPr>
        <w: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lastRenderedPageBreak/>
        <w:t xml:space="preserve">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is particularly useful, since most GM set-ups use a stepper, not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port. However you may already be using the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xml:space="preserve"> output for a TCC (in which case you'll have to use one of the other ports like knock enable and add a transistor).</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(Note that the 7-pin HEI module also has two pins for the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pick-up ([</w:t>
      </w:r>
      <w:r w:rsidRPr="00B0417D">
        <w:rPr>
          <w:rFonts w:ascii="Verdana" w:eastAsia="Times New Roman" w:hAnsi="Verdana" w:cs="Times New Roman"/>
          <w:i/>
          <w:iCs/>
          <w:color w:val="000000"/>
          <w:sz w:val="17"/>
          <w:szCs w:val="17"/>
        </w:rPr>
        <w:t>pin P</w:t>
      </w:r>
      <w:r w:rsidRPr="00B0417D">
        <w:rPr>
          <w:rFonts w:ascii="Verdana" w:eastAsia="Times New Roman" w:hAnsi="Verdana" w:cs="Times New Roman"/>
          <w:color w:val="000000"/>
          <w:sz w:val="17"/>
          <w:szCs w:val="17"/>
        </w:rPr>
        <w:t>] and [</w:t>
      </w:r>
      <w:r w:rsidRPr="00B0417D">
        <w:rPr>
          <w:rFonts w:ascii="Verdana" w:eastAsia="Times New Roman" w:hAnsi="Verdana" w:cs="Times New Roman"/>
          <w:i/>
          <w:iCs/>
          <w:color w:val="000000"/>
          <w:sz w:val="17"/>
          <w:szCs w:val="17"/>
        </w:rPr>
        <w:t>pin N</w:t>
      </w:r>
      <w:r w:rsidRPr="00B0417D">
        <w:rPr>
          <w:rFonts w:ascii="Verdana" w:eastAsia="Times New Roman" w:hAnsi="Verdana" w:cs="Times New Roman"/>
          <w:color w:val="000000"/>
          <w:sz w:val="17"/>
          <w:szCs w:val="17"/>
        </w:rPr>
        <w:t>]) as well as one each for the coil [</w:t>
      </w:r>
      <w:r w:rsidRPr="00B0417D">
        <w:rPr>
          <w:rFonts w:ascii="Verdana" w:eastAsia="Times New Roman" w:hAnsi="Verdana" w:cs="Times New Roman"/>
          <w:i/>
          <w:iCs/>
          <w:color w:val="000000"/>
          <w:sz w:val="17"/>
          <w:szCs w:val="17"/>
        </w:rPr>
        <w:t>pin C</w:t>
      </w:r>
      <w:r w:rsidRPr="00B0417D">
        <w:rPr>
          <w:rFonts w:ascii="Verdana" w:eastAsia="Times New Roman" w:hAnsi="Verdana" w:cs="Times New Roman"/>
          <w:color w:val="000000"/>
          <w:sz w:val="17"/>
          <w:szCs w:val="17"/>
        </w:rPr>
        <w:t>] and +12 volts [</w:t>
      </w:r>
      <w:r w:rsidRPr="00B0417D">
        <w:rPr>
          <w:rFonts w:ascii="Verdana" w:eastAsia="Times New Roman" w:hAnsi="Verdana" w:cs="Times New Roman"/>
          <w:i/>
          <w:iCs/>
          <w:color w:val="000000"/>
          <w:sz w:val="17"/>
          <w:szCs w:val="17"/>
        </w:rPr>
        <w:t>pin +</w:t>
      </w:r>
      <w:r w:rsidRPr="00B0417D">
        <w:rPr>
          <w:rFonts w:ascii="Verdana" w:eastAsia="Times New Roman" w:hAnsi="Verdana" w:cs="Times New Roman"/>
          <w:color w:val="000000"/>
          <w:sz w:val="17"/>
          <w:szCs w:val="17"/>
        </w:rPr>
        <w:t xml:space="preserve">] from the battery. Together with the spark timing signal [pin E], Ref (tach) [pin R], and crank override [pin B], there are 7 pins in </w:t>
      </w:r>
      <w:proofErr w:type="gramStart"/>
      <w:r w:rsidRPr="00B0417D">
        <w:rPr>
          <w:rFonts w:ascii="Verdana" w:eastAsia="Times New Roman" w:hAnsi="Verdana" w:cs="Times New Roman"/>
          <w:color w:val="000000"/>
          <w:sz w:val="17"/>
          <w:szCs w:val="17"/>
        </w:rPr>
        <w:t>total )</w:t>
      </w:r>
      <w:proofErr w:type="gramEnd"/>
      <w:r w:rsidRPr="00B0417D">
        <w:rPr>
          <w:rFonts w:ascii="Verdana" w:eastAsia="Times New Roman" w:hAnsi="Verdana" w:cs="Times New Roman"/>
          <w:color w:val="000000"/>
          <w:sz w:val="17"/>
          <w:szCs w:val="17"/>
        </w:rPr>
        <w:t>.</w:t>
      </w:r>
    </w:p>
    <w:p w:rsidR="00B0417D" w:rsidRPr="00B0417D" w:rsidRDefault="00B0417D" w:rsidP="00B0417D">
      <w:pPr>
        <w:spacing w:after="0" w:line="240" w:lineRule="auto"/>
        <w:jc w:val="center"/>
        <w:rPr>
          <w:rFonts w:ascii="Verdana" w:eastAsia="Times New Roman" w:hAnsi="Verdana" w:cs="Times New Roman"/>
          <w:color w:val="000000"/>
          <w:sz w:val="17"/>
          <w:szCs w:val="17"/>
        </w:rPr>
      </w:pPr>
      <w:bookmarkStart w:id="1" w:name="_GoBack"/>
      <w:r w:rsidRPr="00B0417D">
        <w:rPr>
          <w:rFonts w:ascii="Verdana" w:eastAsia="Times New Roman" w:hAnsi="Verdana" w:cs="Times New Roman"/>
          <w:noProof/>
          <w:color w:val="000000"/>
          <w:sz w:val="17"/>
          <w:szCs w:val="17"/>
        </w:rPr>
        <w:drawing>
          <wp:inline distT="0" distB="0" distL="0" distR="0">
            <wp:extent cx="6296025" cy="4303612"/>
            <wp:effectExtent l="0" t="0" r="0" b="1905"/>
            <wp:docPr id="1" name="Picture 1" descr="http://www.megamanual.com/ms2/ew7he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gamanual.com/ms2/ew7hei.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4566" cy="4309450"/>
                    </a:xfrm>
                    <a:prstGeom prst="rect">
                      <a:avLst/>
                    </a:prstGeom>
                    <a:noFill/>
                    <a:ln>
                      <a:noFill/>
                    </a:ln>
                  </pic:spPr>
                </pic:pic>
              </a:graphicData>
            </a:graphic>
          </wp:inline>
        </w:drawing>
      </w:r>
      <w:bookmarkEnd w:id="1"/>
      <w:r w:rsidRPr="00B0417D">
        <w:rPr>
          <w:rFonts w:ascii="Verdana" w:eastAsia="Times New Roman" w:hAnsi="Verdana" w:cs="Times New Roman"/>
          <w:color w:val="000000"/>
          <w:sz w:val="17"/>
          <w:szCs w:val="17"/>
        </w:rPr>
        <w:t> </w:t>
      </w:r>
      <w:r w:rsidRPr="00B0417D">
        <w:rPr>
          <w:rFonts w:ascii="Verdana" w:eastAsia="Times New Roman" w:hAnsi="Verdana" w:cs="Times New Roman"/>
          <w:color w:val="000000"/>
          <w:sz w:val="17"/>
          <w:szCs w:val="17"/>
        </w:rPr>
        <w:br/>
      </w:r>
      <w:r w:rsidRPr="00B0417D">
        <w:rPr>
          <w:rFonts w:ascii="Verdana" w:eastAsia="Times New Roman" w:hAnsi="Verdana" w:cs="Times New Roman"/>
          <w:i/>
          <w:iCs/>
          <w:color w:val="000000"/>
          <w:sz w:val="15"/>
          <w:szCs w:val="15"/>
        </w:rPr>
        <w:t xml:space="preserve">(Shown is the large 7-pin HEI module. The small 7-pin HEI module (used in Vauxhalls in the UK and is listed for the 1.6i Cavalier) is wired to the same pins, but the pins are grouped differently. P, N, E, </w:t>
      </w:r>
      <w:proofErr w:type="spellStart"/>
      <w:r w:rsidRPr="00B0417D">
        <w:rPr>
          <w:rFonts w:ascii="Verdana" w:eastAsia="Times New Roman" w:hAnsi="Verdana" w:cs="Times New Roman"/>
          <w:i/>
          <w:iCs/>
          <w:color w:val="000000"/>
          <w:sz w:val="15"/>
          <w:szCs w:val="15"/>
        </w:rPr>
        <w:t>R are</w:t>
      </w:r>
      <w:proofErr w:type="spellEnd"/>
      <w:r w:rsidRPr="00B0417D">
        <w:rPr>
          <w:rFonts w:ascii="Verdana" w:eastAsia="Times New Roman" w:hAnsi="Verdana" w:cs="Times New Roman"/>
          <w:i/>
          <w:iCs/>
          <w:color w:val="000000"/>
          <w:sz w:val="15"/>
          <w:szCs w:val="15"/>
        </w:rPr>
        <w:t xml:space="preserve"> on the right, +, C, and B are on the left)</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For using the HEI with a relay board:</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R</w:t>
      </w:r>
      <w:r w:rsidRPr="00B0417D">
        <w:rPr>
          <w:rFonts w:ascii="Verdana" w:eastAsia="Times New Roman" w:hAnsi="Verdana" w:cs="Times New Roman"/>
          <w:color w:val="000000"/>
          <w:sz w:val="17"/>
          <w:szCs w:val="17"/>
        </w:rPr>
        <w:t> goes to </w:t>
      </w:r>
      <w:r w:rsidRPr="00B0417D">
        <w:rPr>
          <w:rFonts w:ascii="Verdana" w:eastAsia="Times New Roman" w:hAnsi="Verdana" w:cs="Times New Roman"/>
          <w:b/>
          <w:bCs/>
          <w:color w:val="000000"/>
          <w:sz w:val="17"/>
          <w:szCs w:val="17"/>
        </w:rPr>
        <w:t>'tach'</w:t>
      </w:r>
      <w:r w:rsidRPr="00B0417D">
        <w:rPr>
          <w:rFonts w:ascii="Verdana" w:eastAsia="Times New Roman" w:hAnsi="Verdana" w:cs="Times New Roman"/>
          <w:color w:val="000000"/>
          <w:sz w:val="17"/>
          <w:szCs w:val="17"/>
        </w:rPr>
        <w:t> on the 20-position terminal block (which in turn connects to DB37 #24).</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E</w:t>
      </w:r>
      <w:r w:rsidRPr="00B0417D">
        <w:rPr>
          <w:rFonts w:ascii="Verdana" w:eastAsia="Times New Roman" w:hAnsi="Verdana" w:cs="Times New Roman"/>
          <w:color w:val="000000"/>
          <w:sz w:val="17"/>
          <w:szCs w:val="17"/>
        </w:rPr>
        <w:t> goes to </w:t>
      </w:r>
      <w:r w:rsidRPr="00B0417D">
        <w:rPr>
          <w:rFonts w:ascii="Verdana" w:eastAsia="Times New Roman" w:hAnsi="Verdana" w:cs="Times New Roman"/>
          <w:b/>
          <w:bCs/>
          <w:color w:val="000000"/>
          <w:sz w:val="17"/>
          <w:szCs w:val="17"/>
        </w:rPr>
        <w:t>'S5'</w:t>
      </w:r>
      <w:r w:rsidRPr="00B0417D">
        <w:rPr>
          <w:rFonts w:ascii="Verdana" w:eastAsia="Times New Roman" w:hAnsi="Verdana" w:cs="Times New Roman"/>
          <w:color w:val="000000"/>
          <w:sz w:val="17"/>
          <w:szCs w:val="17"/>
        </w:rPr>
        <w:t> on the 20-position terminal block (which in turn connects to DB37 #36).</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B</w:t>
      </w:r>
      <w:r w:rsidRPr="00B0417D">
        <w:rPr>
          <w:rFonts w:ascii="Verdana" w:eastAsia="Times New Roman" w:hAnsi="Verdana" w:cs="Times New Roman"/>
          <w:color w:val="000000"/>
          <w:sz w:val="17"/>
          <w:szCs w:val="17"/>
        </w:rPr>
        <w:t> goes to dedicated wiring to a relay (as shown in the diagram), or to '</w:t>
      </w:r>
      <w:proofErr w:type="spellStart"/>
      <w:r w:rsidRPr="00B0417D">
        <w:rPr>
          <w:rFonts w:ascii="Verdana" w:eastAsia="Times New Roman" w:hAnsi="Verdana" w:cs="Times New Roman"/>
          <w:color w:val="000000"/>
          <w:sz w:val="17"/>
          <w:szCs w:val="17"/>
        </w:rPr>
        <w:t>fidle</w:t>
      </w:r>
      <w:proofErr w:type="spellEnd"/>
      <w:r w:rsidRPr="00B0417D">
        <w:rPr>
          <w:rFonts w:ascii="Verdana" w:eastAsia="Times New Roman" w:hAnsi="Verdana" w:cs="Times New Roman"/>
          <w:color w:val="000000"/>
          <w:sz w:val="17"/>
          <w:szCs w:val="17"/>
        </w:rPr>
        <w:t>' if you are using the </w:t>
      </w:r>
      <w:hyperlink r:id="rId10" w:history="1">
        <w:r w:rsidRPr="00B0417D">
          <w:rPr>
            <w:rFonts w:ascii="Verdana" w:eastAsia="Times New Roman" w:hAnsi="Verdana" w:cs="Times New Roman"/>
            <w:color w:val="0000FF"/>
            <w:sz w:val="17"/>
            <w:szCs w:val="17"/>
            <w:u w:val="single"/>
          </w:rPr>
          <w:t>spare port settings</w:t>
        </w:r>
      </w:hyperlink>
      <w:r w:rsidRPr="00B0417D">
        <w:rPr>
          <w:rFonts w:ascii="Verdana" w:eastAsia="Times New Roman" w:hAnsi="Verdana" w:cs="Times New Roman"/>
          <w:color w:val="000000"/>
          <w:sz w:val="17"/>
          <w:szCs w:val="17"/>
        </w:rPr>
        <w:t> and have modified the relay board's "GV" jumper to supply 5 Volts by connecting the middle terminal of the GV jumper to '</w:t>
      </w:r>
      <w:proofErr w:type="spellStart"/>
      <w:r w:rsidRPr="00B0417D">
        <w:rPr>
          <w:rFonts w:ascii="Verdana" w:eastAsia="Times New Roman" w:hAnsi="Verdana" w:cs="Times New Roman"/>
          <w:color w:val="000000"/>
          <w:sz w:val="17"/>
          <w:szCs w:val="17"/>
        </w:rPr>
        <w:t>Vref</w:t>
      </w:r>
      <w:proofErr w:type="spellEnd"/>
      <w:r w:rsidRPr="00B0417D">
        <w:rPr>
          <w:rFonts w:ascii="Verdana" w:eastAsia="Times New Roman" w:hAnsi="Verdana" w:cs="Times New Roman"/>
          <w:color w:val="000000"/>
          <w:sz w:val="17"/>
          <w:szCs w:val="17"/>
        </w:rPr>
        <w:t>' on the 20-position terminal block)</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C</w:t>
      </w:r>
      <w:r w:rsidRPr="00B0417D">
        <w:rPr>
          <w:rFonts w:ascii="Verdana" w:eastAsia="Times New Roman" w:hAnsi="Verdana" w:cs="Times New Roman"/>
          <w:color w:val="000000"/>
          <w:sz w:val="17"/>
          <w:szCs w:val="17"/>
        </w:rPr>
        <w:t> goes to the coil's negative terminal,</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 +</w:t>
      </w:r>
      <w:r w:rsidRPr="00B0417D">
        <w:rPr>
          <w:rFonts w:ascii="Verdana" w:eastAsia="Times New Roman" w:hAnsi="Verdana" w:cs="Times New Roman"/>
          <w:color w:val="000000"/>
          <w:sz w:val="17"/>
          <w:szCs w:val="17"/>
        </w:rPr>
        <w:t> goes to the coil's positive terminal (and switched 12 V supply),</w:t>
      </w:r>
    </w:p>
    <w:p w:rsidR="00B0417D" w:rsidRPr="00B0417D" w:rsidRDefault="00B0417D" w:rsidP="00B0417D">
      <w:pPr>
        <w:numPr>
          <w:ilvl w:val="0"/>
          <w:numId w:val="5"/>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b/>
          <w:bCs/>
          <w:color w:val="000000"/>
          <w:sz w:val="17"/>
          <w:szCs w:val="17"/>
        </w:rPr>
        <w:t>Pins P &amp; N</w:t>
      </w:r>
      <w:r w:rsidRPr="00B0417D">
        <w:rPr>
          <w:rFonts w:ascii="Verdana" w:eastAsia="Times New Roman" w:hAnsi="Verdana" w:cs="Times New Roman"/>
          <w:color w:val="000000"/>
          <w:sz w:val="17"/>
          <w:szCs w:val="17"/>
        </w:rPr>
        <w:t> go to the VR sensor.</w:t>
      </w:r>
    </w:p>
    <w:p w:rsidR="00B0417D" w:rsidRPr="00B0417D" w:rsidRDefault="00B0417D" w:rsidP="00B0417D">
      <w:p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 xml:space="preserve">Virtually any engine equipped with a variable </w:t>
      </w:r>
      <w:proofErr w:type="spellStart"/>
      <w:r w:rsidRPr="00B0417D">
        <w:rPr>
          <w:rFonts w:ascii="Verdana" w:eastAsia="Times New Roman" w:hAnsi="Verdana" w:cs="Times New Roman"/>
          <w:color w:val="000000"/>
          <w:sz w:val="17"/>
          <w:szCs w:val="17"/>
        </w:rPr>
        <w:t>reluctor</w:t>
      </w:r>
      <w:proofErr w:type="spellEnd"/>
      <w:r w:rsidRPr="00B0417D">
        <w:rPr>
          <w:rFonts w:ascii="Verdana" w:eastAsia="Times New Roman" w:hAnsi="Verdana" w:cs="Times New Roman"/>
          <w:color w:val="000000"/>
          <w:sz w:val="17"/>
          <w:szCs w:val="17"/>
        </w:rPr>
        <w:t xml:space="preserve"> distributor and a single coil can use the 7-pin HEI module to interface with </w:t>
      </w:r>
      <w:proofErr w:type="spellStart"/>
      <w:r w:rsidRPr="00B0417D">
        <w:rPr>
          <w:rFonts w:ascii="Verdana" w:eastAsia="Times New Roman" w:hAnsi="Verdana" w:cs="Times New Roman"/>
          <w:color w:val="000000"/>
          <w:sz w:val="17"/>
          <w:szCs w:val="17"/>
        </w:rPr>
        <w:t>MegaSquirt</w:t>
      </w:r>
      <w:proofErr w:type="spellEnd"/>
      <w:r w:rsidRPr="00B0417D">
        <w:rPr>
          <w:rFonts w:ascii="Verdana" w:eastAsia="Times New Roman" w:hAnsi="Verdana" w:cs="Times New Roman"/>
          <w:color w:val="000000"/>
          <w:sz w:val="17"/>
          <w:szCs w:val="17"/>
        </w:rPr>
        <w:t>-II. These have the advantage of being cheap, widely available (in North America), and reliable. These are available as:</w:t>
      </w:r>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lastRenderedPageBreak/>
        <w:t>Echlin </w:t>
      </w:r>
      <w:r w:rsidRPr="00B0417D">
        <w:rPr>
          <w:rFonts w:ascii="Verdana" w:eastAsia="Times New Roman" w:hAnsi="Verdana" w:cs="Times New Roman"/>
          <w:b/>
          <w:bCs/>
          <w:color w:val="000000"/>
          <w:sz w:val="17"/>
          <w:szCs w:val="17"/>
        </w:rPr>
        <w:t>TP47</w:t>
      </w:r>
      <w:r w:rsidRPr="00B0417D">
        <w:rPr>
          <w:rFonts w:ascii="Verdana" w:eastAsia="Times New Roman" w:hAnsi="Verdana" w:cs="Times New Roman"/>
          <w:color w:val="000000"/>
          <w:sz w:val="17"/>
          <w:szCs w:val="17"/>
        </w:rPr>
        <w:t> ~$70 at </w:t>
      </w:r>
      <w:hyperlink r:id="rId11" w:history="1">
        <w:r w:rsidRPr="00B0417D">
          <w:rPr>
            <w:rFonts w:ascii="Verdana" w:eastAsia="Times New Roman" w:hAnsi="Verdana" w:cs="Times New Roman"/>
            <w:color w:val="0000FF"/>
            <w:sz w:val="17"/>
            <w:szCs w:val="17"/>
            <w:u w:val="single"/>
          </w:rPr>
          <w:t xml:space="preserve">NAPA </w:t>
        </w:r>
        <w:proofErr w:type="spellStart"/>
        <w:r w:rsidRPr="00B0417D">
          <w:rPr>
            <w:rFonts w:ascii="Verdana" w:eastAsia="Times New Roman" w:hAnsi="Verdana" w:cs="Times New Roman"/>
            <w:color w:val="0000FF"/>
            <w:sz w:val="17"/>
            <w:szCs w:val="17"/>
            <w:u w:val="single"/>
          </w:rPr>
          <w:t>OnLine</w:t>
        </w:r>
        <w:proofErr w:type="spellEnd"/>
      </w:hyperlink>
    </w:p>
    <w:p w:rsidR="00B0417D" w:rsidRPr="00B0417D" w:rsidRDefault="00C22E1F"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hyperlink r:id="rId12" w:history="1">
        <w:r w:rsidR="00B0417D" w:rsidRPr="00B0417D">
          <w:rPr>
            <w:rFonts w:ascii="Verdana" w:eastAsia="Times New Roman" w:hAnsi="Verdana" w:cs="Times New Roman"/>
            <w:color w:val="0000FF"/>
            <w:sz w:val="17"/>
            <w:szCs w:val="17"/>
            <w:u w:val="single"/>
          </w:rPr>
          <w:t>Standard Motor Products</w:t>
        </w:r>
      </w:hyperlink>
      <w:r w:rsidR="00B0417D" w:rsidRPr="00B0417D">
        <w:rPr>
          <w:rFonts w:ascii="Verdana" w:eastAsia="Times New Roman" w:hAnsi="Verdana" w:cs="Times New Roman"/>
          <w:color w:val="000000"/>
          <w:sz w:val="17"/>
          <w:szCs w:val="17"/>
        </w:rPr>
        <w:t> </w:t>
      </w:r>
      <w:r w:rsidR="00B0417D" w:rsidRPr="00B0417D">
        <w:rPr>
          <w:rFonts w:ascii="Verdana" w:eastAsia="Times New Roman" w:hAnsi="Verdana" w:cs="Times New Roman"/>
          <w:b/>
          <w:bCs/>
          <w:color w:val="000000"/>
          <w:sz w:val="17"/>
          <w:szCs w:val="17"/>
        </w:rPr>
        <w:t>LX315</w:t>
      </w:r>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proofErr w:type="spellStart"/>
      <w:r w:rsidRPr="00B0417D">
        <w:rPr>
          <w:rFonts w:ascii="Verdana" w:eastAsia="Times New Roman" w:hAnsi="Verdana" w:cs="Times New Roman"/>
          <w:color w:val="000000"/>
          <w:sz w:val="17"/>
          <w:szCs w:val="17"/>
        </w:rPr>
        <w:t>Accel</w:t>
      </w:r>
      <w:proofErr w:type="spellEnd"/>
      <w:r w:rsidRPr="00B0417D">
        <w:rPr>
          <w:rFonts w:ascii="Verdana" w:eastAsia="Times New Roman" w:hAnsi="Verdana" w:cs="Times New Roman"/>
          <w:color w:val="000000"/>
          <w:sz w:val="17"/>
          <w:szCs w:val="17"/>
        </w:rPr>
        <w:t> </w:t>
      </w:r>
      <w:r w:rsidRPr="00B0417D">
        <w:rPr>
          <w:rFonts w:ascii="Verdana" w:eastAsia="Times New Roman" w:hAnsi="Verdana" w:cs="Times New Roman"/>
          <w:b/>
          <w:bCs/>
          <w:color w:val="000000"/>
          <w:sz w:val="17"/>
          <w:szCs w:val="17"/>
        </w:rPr>
        <w:t>35363</w:t>
      </w:r>
      <w:r w:rsidRPr="00B0417D">
        <w:rPr>
          <w:rFonts w:ascii="Verdana" w:eastAsia="Times New Roman" w:hAnsi="Verdana" w:cs="Times New Roman"/>
          <w:color w:val="000000"/>
          <w:sz w:val="17"/>
          <w:szCs w:val="17"/>
        </w:rPr>
        <w:t> ~$50 at </w:t>
      </w:r>
      <w:hyperlink r:id="rId13" w:history="1">
        <w:r w:rsidRPr="00B0417D">
          <w:rPr>
            <w:rFonts w:ascii="Verdana" w:eastAsia="Times New Roman" w:hAnsi="Verdana" w:cs="Times New Roman"/>
            <w:color w:val="0000FF"/>
            <w:sz w:val="17"/>
            <w:szCs w:val="17"/>
            <w:u w:val="single"/>
          </w:rPr>
          <w:t>Summit</w:t>
        </w:r>
      </w:hyperlink>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Holley </w:t>
      </w:r>
      <w:r w:rsidRPr="00B0417D">
        <w:rPr>
          <w:rFonts w:ascii="Verdana" w:eastAsia="Times New Roman" w:hAnsi="Verdana" w:cs="Times New Roman"/>
          <w:b/>
          <w:bCs/>
          <w:color w:val="000000"/>
          <w:sz w:val="17"/>
          <w:szCs w:val="17"/>
        </w:rPr>
        <w:t>891-102</w:t>
      </w:r>
      <w:r w:rsidRPr="00B0417D">
        <w:rPr>
          <w:rFonts w:ascii="Verdana" w:eastAsia="Times New Roman" w:hAnsi="Verdana" w:cs="Times New Roman"/>
          <w:color w:val="000000"/>
          <w:sz w:val="17"/>
          <w:szCs w:val="17"/>
        </w:rPr>
        <w:t> ~$27 at </w:t>
      </w:r>
      <w:hyperlink r:id="rId14" w:history="1">
        <w:r w:rsidRPr="00B0417D">
          <w:rPr>
            <w:rFonts w:ascii="Verdana" w:eastAsia="Times New Roman" w:hAnsi="Verdana" w:cs="Times New Roman"/>
            <w:color w:val="0000FF"/>
            <w:sz w:val="17"/>
            <w:szCs w:val="17"/>
            <w:u w:val="single"/>
          </w:rPr>
          <w:t>Summit</w:t>
        </w:r>
      </w:hyperlink>
      <w:r w:rsidRPr="00B0417D">
        <w:rPr>
          <w:rFonts w:ascii="Verdana" w:eastAsia="Times New Roman" w:hAnsi="Verdana" w:cs="Times New Roman"/>
          <w:color w:val="000000"/>
          <w:sz w:val="17"/>
          <w:szCs w:val="17"/>
        </w:rPr>
        <w:t>,</w:t>
      </w:r>
    </w:p>
    <w:p w:rsidR="00B0417D" w:rsidRPr="00B0417D" w:rsidRDefault="00B0417D" w:rsidP="00B0417D">
      <w:pPr>
        <w:numPr>
          <w:ilvl w:val="0"/>
          <w:numId w:val="6"/>
        </w:numPr>
        <w:spacing w:before="100" w:beforeAutospacing="1" w:after="100" w:afterAutospacing="1" w:line="240" w:lineRule="auto"/>
        <w:rPr>
          <w:rFonts w:ascii="Verdana" w:eastAsia="Times New Roman" w:hAnsi="Verdana" w:cs="Times New Roman"/>
          <w:color w:val="000000"/>
          <w:sz w:val="17"/>
          <w:szCs w:val="17"/>
        </w:rPr>
      </w:pPr>
      <w:r w:rsidRPr="00B0417D">
        <w:rPr>
          <w:rFonts w:ascii="Verdana" w:eastAsia="Times New Roman" w:hAnsi="Verdana" w:cs="Times New Roman"/>
          <w:color w:val="000000"/>
          <w:sz w:val="17"/>
          <w:szCs w:val="17"/>
        </w:rPr>
        <w:t>General Motors </w:t>
      </w:r>
      <w:r w:rsidRPr="00B0417D">
        <w:rPr>
          <w:rFonts w:ascii="Verdana" w:eastAsia="Times New Roman" w:hAnsi="Verdana" w:cs="Times New Roman"/>
          <w:b/>
          <w:bCs/>
          <w:color w:val="000000"/>
          <w:sz w:val="17"/>
          <w:szCs w:val="17"/>
        </w:rPr>
        <w:t>1976908</w:t>
      </w:r>
    </w:p>
    <w:p w:rsidR="00CF14F0" w:rsidRDefault="00CF14F0"/>
    <w:sectPr w:rsidR="00CF1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4E5E0F"/>
    <w:multiLevelType w:val="multilevel"/>
    <w:tmpl w:val="5F08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D245E"/>
    <w:multiLevelType w:val="multilevel"/>
    <w:tmpl w:val="A2786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12ED3"/>
    <w:multiLevelType w:val="multilevel"/>
    <w:tmpl w:val="124A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52466C"/>
    <w:multiLevelType w:val="multilevel"/>
    <w:tmpl w:val="B5C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312716"/>
    <w:multiLevelType w:val="multilevel"/>
    <w:tmpl w:val="5266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5F000D"/>
    <w:multiLevelType w:val="multilevel"/>
    <w:tmpl w:val="1C8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17D"/>
    <w:rsid w:val="00B0417D"/>
    <w:rsid w:val="00C22E1F"/>
    <w:rsid w:val="00CF1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B8B5E-A4E2-4E46-A81E-E29F0397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4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417D"/>
  </w:style>
  <w:style w:type="character" w:styleId="Emphasis">
    <w:name w:val="Emphasis"/>
    <w:basedOn w:val="DefaultParagraphFont"/>
    <w:uiPriority w:val="20"/>
    <w:qFormat/>
    <w:rsid w:val="00B0417D"/>
    <w:rPr>
      <w:i/>
      <w:iCs/>
    </w:rPr>
  </w:style>
  <w:style w:type="character" w:styleId="Hyperlink">
    <w:name w:val="Hyperlink"/>
    <w:basedOn w:val="DefaultParagraphFont"/>
    <w:uiPriority w:val="99"/>
    <w:semiHidden/>
    <w:unhideWhenUsed/>
    <w:rsid w:val="00B04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8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gsoflex.com/mspower/mspower_ShemV1.2.pdf" TargetMode="External"/><Relationship Id="rId13" Type="http://schemas.openxmlformats.org/officeDocument/2006/relationships/hyperlink" Target="http://www.summitracing.com/" TargetMode="External"/><Relationship Id="rId3" Type="http://schemas.openxmlformats.org/officeDocument/2006/relationships/settings" Target="settings.xml"/><Relationship Id="rId7" Type="http://schemas.openxmlformats.org/officeDocument/2006/relationships/hyperlink" Target="http://www.megamanual.com/ms2/spare.htm" TargetMode="External"/><Relationship Id="rId12" Type="http://schemas.openxmlformats.org/officeDocument/2006/relationships/hyperlink" Target="http://www.smpcor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egamanual.com/ms2/inputHEI.htm" TargetMode="External"/><Relationship Id="rId11" Type="http://schemas.openxmlformats.org/officeDocument/2006/relationships/hyperlink" Target="http://www.napaonline.com/" TargetMode="Externa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www.megamanual.com/ms2/spare.htm"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www.summitrac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Nelson</dc:creator>
  <cp:keywords/>
  <dc:description/>
  <cp:lastModifiedBy>Calvin Nelson</cp:lastModifiedBy>
  <cp:revision>3</cp:revision>
  <dcterms:created xsi:type="dcterms:W3CDTF">2016-02-01T20:32:00Z</dcterms:created>
  <dcterms:modified xsi:type="dcterms:W3CDTF">2016-02-02T01:53:00Z</dcterms:modified>
</cp:coreProperties>
</file>