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35" w:rsidRDefault="006628F6">
      <w:r>
        <w:rPr>
          <w:rFonts w:hint="eastAsia"/>
        </w:rPr>
        <w:t xml:space="preserve">           </w:t>
      </w:r>
      <w:bookmarkStart w:id="0" w:name="_GoBack"/>
      <w:r>
        <w:rPr>
          <w:rFonts w:hint="eastAsia"/>
        </w:rPr>
        <w:t xml:space="preserve"> </w:t>
      </w:r>
      <w:r>
        <w:rPr>
          <w:rFonts w:hint="eastAsia"/>
          <w:sz w:val="52"/>
          <w:szCs w:val="52"/>
        </w:rPr>
        <w:t>领航教育学校教学规章制度</w:t>
      </w:r>
      <w:r>
        <w:rPr>
          <w:rFonts w:hint="eastAsia"/>
          <w:sz w:val="52"/>
          <w:szCs w:val="52"/>
        </w:rPr>
        <w:t xml:space="preserve">  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hint="eastAsia"/>
        </w:rPr>
        <w:t xml:space="preserve">                    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为了更好的提高教师的业务素质，实现教师高水平，教学高质量，办学有特色，就必须加大教育科研力度，扎实有效地搞好教研活动，特制定学校教研活动制度：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每季度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，教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须根据学校工作</w:t>
      </w:r>
      <w:hyperlink r:id="rId6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计划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制订学校的教研</w:t>
      </w:r>
      <w:hyperlink r:id="rId7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计划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，学科教研组要制订组的教研工作计划和活动安排。要求具体详实，切实可行、严禁形式化、任务性、应付检查。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、每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召开一次教研会议，教研活动以教研组为单位，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每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周定时活动一次。按照活动计划研究</w:t>
      </w:r>
      <w:hyperlink r:id="rId8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材料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，讨论新课程标准，</w:t>
      </w:r>
      <w:hyperlink r:id="rId9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说课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做课评课，</w:t>
      </w:r>
      <w:hyperlink r:id="rId10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试卷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分析，研究科研课题，教学经验交流等等。杜绝走过场、熬时间，要落实到实处。有详细活动记录。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、建立各学科师徒队伍，组织新老挂钩，以老带新，以新促老。帮助新老师熟悉业务，协助老教师</w:t>
      </w:r>
      <w:hyperlink r:id="rId11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总结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教学经验。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四课活动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经常化。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每周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每位教师做一次</w:t>
      </w:r>
      <w:hyperlink r:id="rId12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汇报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课，每学科搞一次研究课，学校组织一次优质课评选，组织一次观摩课。力争每学期都能涌现出新的教学能手。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、同年级同学科要坚持集体备课（详细要求令附），在每位教师认真钻研教材的基础上，共同分析研究教材内容，确定教学目标，分析重点难点，切磋教学方法，探讨双基训练和能力培养。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、教研组要详实记载每次教研活动的情况，及时向教学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处</w:t>
      </w:r>
      <w:hyperlink r:id="rId13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报告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工作，反馈教师的意见和要求，以便于</w:t>
      </w:r>
      <w:hyperlink r:id="rId14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领导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改进工作。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、学期末，教研组和教导处要写好教研工作</w:t>
      </w:r>
      <w:hyperlink r:id="rId15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总结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写好自己的写得体会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，存入学校业务档案。对教科研有突出</w:t>
      </w:r>
      <w:hyperlink r:id="rId16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成绩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的个人或教研组要给予表彰和奖励。　　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36"/>
          <w:szCs w:val="36"/>
          <w:shd w:val="clear" w:color="auto" w:fill="FFFFFF"/>
        </w:rPr>
        <w:t xml:space="preserve">教师集体备课制度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集体备课有利于发挥集体的智慧，弥补各位教师备课中的不足，取长补短，资源共享，共同提高。集体备课有助于教师更深刻的领会教材及新课标的基本要求，更准确地把握教学的重点难点，更科学地设计教学环节，更灵活地实施教学方法，更有效地解决教学中遇到的疑难问题。特建立集体备课制度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、集体备课要定时、定主讲人。数学、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物理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化学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英语每周一次。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、以同年级同学科为集体备课组，其他学科可以打破年级阶限，由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学科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组长组织，任何教师不得缺席。教学校长、教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学主管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要主动参与活动。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、集体备课内容要求：要做到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五备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：备大纲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、备教材、备学生、备教法学法、备练习。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五统一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：统一教学进度、统一教学目标、统一重点难点、统一课型与方法、统一练习与作业。与此同时，发挥各个的特长与优势，形成各自的教学风格与特色，体现个人加减的灵活性与多样性。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、所有教师都要在集体备课前认真钻研教材，阅读其他参考资料，明确本章节与其他章节、其他学科的关系及所处的地位。充分了解所教学生的实际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情况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，为集体备课，深入切磋交流做好充分的准备。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、教师集体讨论研究，提出改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集体备课首先由主讲教师介绍讲课的内容，叙述自己对新课程理念的整体构思、理论框架、重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点和难点、逻辑结构、内涵外延、教学方法、讲课艺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lastRenderedPageBreak/>
        <w:t>术等，提出疑难问题，讲明注意事项。然后同参加备课的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科任教师交换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意见，补充完善，达成共识。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hyperlink r:id="rId17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考试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命题也是集体备课地一项重要内容，对</w:t>
      </w:r>
      <w:hyperlink r:id="rId18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考试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的题型、题量、知识点、检测形式等需要教研组集体教师各抒己见，优中选优确定最佳考试命题。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、考试结束后的</w:t>
      </w:r>
      <w:hyperlink r:id="rId19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试卷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分析，仍需要教研组的全体教师共同反思，根据考试中出现的问题，查找教学中地不足，共同想措施补救。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、集体备课要做到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有计划、有措施、有记录、有效果，每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底将备课记录和备课</w:t>
      </w:r>
      <w:hyperlink r:id="rId20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方案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交教导处汇总存档。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36"/>
          <w:szCs w:val="36"/>
          <w:shd w:val="clear" w:color="auto" w:fill="FFFFFF"/>
        </w:rPr>
        <w:t>教师听课评课制度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为了深入了解课堂教学情况，学习交流教学经验，改进教学方法，促进教师教学业务水平和课堂教学质量的提高，使新课程改革得以更好的实施，特制定听课、评课活动制度：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一、听课数量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、校长每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听课不少于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次。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教学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主管，学科组长，科任老师不得无故缺席。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二、听课要求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、学校组织比武课、示范课、观摩课，全体教师必须全参加听课，学校</w:t>
      </w:r>
      <w:hyperlink r:id="rId21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领导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要在听课活动中善于发现和培养优秀教学能手，树立典型，带动全体。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、教学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组织的青年教师汇报课，学科带头人的实验课、研究课，本组教师必须全部参加听课，且在听课前认真熟悉教材和学生实际情况，以便听课时抓住重点和关键。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、学校领导听推门课，可不事先通知，随时到教室听课，同时检查授课与教学进度、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教案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是否相符。教师个人听课可自行联系安排。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听课教师必须提前进教室，态度要认真虚心，不能有干扰课堂教学的行为（如带手机进教室）。要认真写好教学全过程的听课记录，有听课时间、班级、授课人、课题，有课堂某一环节的评析和全部的课堂评价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、听课杜绝走形式，不能为应付检查而抄袭他人听课笔记或假造听课笔记。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、听课后对教学效果差、学生和家长反映强烈的教师，领导和教研组长要实行跟踪听课</w:t>
      </w:r>
      <w:hyperlink r:id="rId22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指导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，帮助改进，限期提高。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、教导处要定期检查教师的听课情况，并记入教师的业务考核档案。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三、评课要求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、评课时先由执教教师自我评价，找出成功与不足之处，促使执教者加强对自己课堂教学的课后反思，激发全意进取，改进教学的内在动力。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、听课教师要有认真负责的态度，善于发现教师讲课中的优点，充分肯定。根据自己的见解，提出中肯的意见和建议，要有深度，不许光唱赞歌，浮在表面。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、在充分评议的基础上，有评课组织者全面客观地做出总结，使教师在听课、评课过程中得到提高。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、检查听课记录，要注重对评课意见的检查。如果评课敷衍了事，过于简单，缺乏针对性，视为不合格。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lastRenderedPageBreak/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36"/>
          <w:szCs w:val="36"/>
          <w:shd w:val="clear" w:color="auto" w:fill="FFFFFF"/>
        </w:rPr>
        <w:t>教育教学工作过程性督查制度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一、建立教学质量监控与评价制度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、定期检查、</w:t>
      </w:r>
      <w:hyperlink r:id="rId23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指导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教师的备课、上课、作业布置与批改、学习</w:t>
      </w:r>
      <w:hyperlink r:id="rId24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辅导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、考试评价等情况，并进行评估指导。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对每一阶段学习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，要对教师备课、上课、案例研究、专题研究、撰写教学随笔和论文总结等业务质量开展自评、互评，进行表彰鼓励。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每一阶段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至少要对全校的教学质量进行一次分析研讨，研究、制定出改进教学工作、提高教育教学质量的措施。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、制定教学质量监控与评价安排，监控教学计划（进度）、</w:t>
      </w:r>
      <w:hyperlink r:id="rId25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教案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讲稿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、课标落实、学生学习状态与水平等日常教学工作。利用检查、评比、展示、交流等形式监控实验课</w:t>
      </w:r>
      <w:hyperlink r:id="rId26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材料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、专业知识集、学生作业、后进生</w:t>
      </w:r>
      <w:hyperlink r:id="rId27" w:tgtFrame="http://www.5ykj.com/Article/cygwgzzd/_blank" w:history="1">
        <w:r>
          <w:rPr>
            <w:rStyle w:val="a4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辅导</w:t>
        </w:r>
      </w:hyperlink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、教学质量分析、试卷等。做好教学全面工作的监控与指导。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、校级行政以听推门课的形式为主，对教学的重点工作监控与指导。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4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每一阶段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教师根据个人教学研究情况，可提出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汇报课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申请，由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教学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组织教学管理人员、教研人员、家长等多方进行视导与评价；通过视导了解教学中的优势和问题。对研究成效显著、教学效果好的老师，总结推广其教学研究经验。对尚存在不足的老师，及时指导其改进教学方法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二、建立教学质量检测评估制度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  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要把教学质量检测与教学工作指导有机地结合起来，不以卷面测试的结果作为评定学校、教师和学生业绩的唯一依据。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、班级、学科要开展多层次、多形式的定项评比活动，以此加强对知识、技能、情感态度和价值观等综合素质的监控。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每一阶段至少组织一次教学竞赛，对教学第一名的一次奖励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100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元，并且要组织学习。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、进行教师、学生、家长问卷，调查他们对学校的教学管理、教师的教学态度、专业水平和能力，学生的学习习惯和学习质量等方面的认可程度，以此来评估、指导我们的教学工作。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36"/>
          <w:szCs w:val="36"/>
          <w:shd w:val="clear" w:color="auto" w:fill="FFFFFF"/>
        </w:rPr>
        <w:t>教学工作的办公会例会制度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例会是研究和布署教学工作的例行会议，是常规教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学管理的一种形式。为保证我校教学工作的正常秩序，建立科学、有效的管理机制，特制定本制度。　　</w:t>
      </w:r>
    </w:p>
    <w:p w:rsidR="00337635" w:rsidRDefault="006628F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学校教学办公例会是学校教学、科研的具体业务会议，由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教学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部组织，全体教师必须参加。</w:t>
      </w:r>
    </w:p>
    <w:p w:rsidR="00337635" w:rsidRDefault="006628F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会议主要内容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、汇报教学工作的落实情况。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、安排近期教学中心工作。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lastRenderedPageBreak/>
        <w:t>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、研究提高教学质量的管理措施。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、通报、交流教学情况，研究解决教学工作各个环节存在的问题。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、研究拟定教学计划方案，提交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教学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会议通过。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三、教学例会议题由教学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收集并报主持人审定。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四、会议原则上每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召开一次，周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日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进行。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五、会务工作由教学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负责。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36"/>
          <w:szCs w:val="36"/>
          <w:shd w:val="clear" w:color="auto" w:fill="FFFFFF"/>
        </w:rPr>
        <w:t xml:space="preserve">教职工教学例会制度　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为了提高教学管理的规范化、科学化水平，增强服务意识，切实提高教学质量，特制定本制度。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一、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会议主题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、主要部署和检查各项教学工作，及时分析和解决教学中出现的各种问题，落实整改措施。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、主要研究和落实上级分派的各项教学任务，布置和检查各项教学工作和研究决定。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3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、传达上级教育部门有关教育教学改革、教学工作方面的文件精神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学习交流国内外教育教学改革最新动态等。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开展教学改革与教学研究讨论。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、组织业务学习。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二、会议时间、地点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每周组织一次，安排在周一下午两节课后，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地点：学校会议室。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三、参加人员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全体干部教师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四、会议由校长主持、教导</w:t>
      </w:r>
      <w:r>
        <w:rPr>
          <w:rFonts w:ascii="Arial" w:hAnsi="Arial" w:cs="Arial" w:hint="eastAsia"/>
          <w:color w:val="0E4A79"/>
          <w:sz w:val="21"/>
          <w:szCs w:val="21"/>
          <w:shd w:val="clear" w:color="auto" w:fill="FFFFFF"/>
        </w:rPr>
        <w:t>部</w:t>
      </w: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 xml:space="preserve">作具体总结部署。　　</w:t>
      </w:r>
    </w:p>
    <w:p w:rsidR="00337635" w:rsidRDefault="006628F6">
      <w:pPr>
        <w:pStyle w:val="a3"/>
        <w:widowControl/>
        <w:shd w:val="clear" w:color="auto" w:fill="FFFFFF"/>
        <w:spacing w:beforeAutospacing="0" w:afterAutospacing="0" w:line="330" w:lineRule="atLeast"/>
        <w:ind w:firstLine="420"/>
        <w:rPr>
          <w:rFonts w:ascii="Arial" w:hAnsi="Arial" w:cs="Arial"/>
          <w:color w:val="0E4A79"/>
          <w:sz w:val="21"/>
          <w:szCs w:val="21"/>
        </w:rPr>
      </w:pPr>
      <w:r>
        <w:rPr>
          <w:rFonts w:ascii="Arial" w:hAnsi="Arial" w:cs="Arial"/>
          <w:color w:val="0E4A79"/>
          <w:sz w:val="21"/>
          <w:szCs w:val="21"/>
          <w:shd w:val="clear" w:color="auto" w:fill="FFFFFF"/>
        </w:rPr>
        <w:t> </w:t>
      </w:r>
    </w:p>
    <w:p w:rsidR="00337635" w:rsidRDefault="006628F6">
      <w:r>
        <w:rPr>
          <w:rFonts w:hint="eastAsia"/>
        </w:rPr>
        <w:t xml:space="preserve">      </w:t>
      </w:r>
      <w:bookmarkEnd w:id="0"/>
    </w:p>
    <w:sectPr w:rsidR="00337635" w:rsidSect="0033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09519"/>
    <w:multiLevelType w:val="singleLevel"/>
    <w:tmpl w:val="5860951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CB9783D"/>
    <w:rsid w:val="00337635"/>
    <w:rsid w:val="006628F6"/>
    <w:rsid w:val="4CB9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763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3763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3376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ykj.com/Article/" TargetMode="External"/><Relationship Id="rId13" Type="http://schemas.openxmlformats.org/officeDocument/2006/relationships/hyperlink" Target="http://www.5ykj.com/Article/" TargetMode="External"/><Relationship Id="rId18" Type="http://schemas.openxmlformats.org/officeDocument/2006/relationships/hyperlink" Target="http://home.5ykj.com/mnkc/" TargetMode="External"/><Relationship Id="rId26" Type="http://schemas.openxmlformats.org/officeDocument/2006/relationships/hyperlink" Target="http://www.5ykj.com/Articl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5ykj.com/Article/" TargetMode="External"/><Relationship Id="rId7" Type="http://schemas.openxmlformats.org/officeDocument/2006/relationships/hyperlink" Target="http://www.5ykj.com/Article/" TargetMode="External"/><Relationship Id="rId12" Type="http://schemas.openxmlformats.org/officeDocument/2006/relationships/hyperlink" Target="http://www.5ykj.com/Article/" TargetMode="External"/><Relationship Id="rId17" Type="http://schemas.openxmlformats.org/officeDocument/2006/relationships/hyperlink" Target="http://home.5ykj.com/mnkc/" TargetMode="External"/><Relationship Id="rId25" Type="http://schemas.openxmlformats.org/officeDocument/2006/relationships/hyperlink" Target="http://www.5ykj.com/Healt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me.5ykj.com/mnkc/" TargetMode="External"/><Relationship Id="rId20" Type="http://schemas.openxmlformats.org/officeDocument/2006/relationships/hyperlink" Target="http://www.5ykj.com/Articl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5ykj.com/Article/" TargetMode="External"/><Relationship Id="rId11" Type="http://schemas.openxmlformats.org/officeDocument/2006/relationships/hyperlink" Target="http://www.5ykj.com/Article/" TargetMode="External"/><Relationship Id="rId24" Type="http://schemas.openxmlformats.org/officeDocument/2006/relationships/hyperlink" Target="http://zw.5ykj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5ykj.com/Article/" TargetMode="External"/><Relationship Id="rId23" Type="http://schemas.openxmlformats.org/officeDocument/2006/relationships/hyperlink" Target="http://zw.5ykj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5ykj.com/shti/" TargetMode="External"/><Relationship Id="rId19" Type="http://schemas.openxmlformats.org/officeDocument/2006/relationships/hyperlink" Target="http://www.5ykj.com/sht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5ykj.com/" TargetMode="External"/><Relationship Id="rId14" Type="http://schemas.openxmlformats.org/officeDocument/2006/relationships/hyperlink" Target="http://www.5ykj.com/Article/" TargetMode="External"/><Relationship Id="rId22" Type="http://schemas.openxmlformats.org/officeDocument/2006/relationships/hyperlink" Target="http://zw.5ykj.com/" TargetMode="External"/><Relationship Id="rId27" Type="http://schemas.openxmlformats.org/officeDocument/2006/relationships/hyperlink" Target="http://zw.5ykj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847</Words>
  <Characters>4833</Characters>
  <Application>Microsoft Office Word</Application>
  <DocSecurity>0</DocSecurity>
  <Lines>40</Lines>
  <Paragraphs>11</Paragraphs>
  <ScaleCrop>false</ScaleCrop>
  <Company>CHINA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</cp:revision>
  <cp:lastPrinted>2016-12-26T04:33:00Z</cp:lastPrinted>
  <dcterms:created xsi:type="dcterms:W3CDTF">2016-12-26T02:56:00Z</dcterms:created>
  <dcterms:modified xsi:type="dcterms:W3CDTF">2017-02-12T08:48:00Z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