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DD" w:rsidRDefault="005D2122" w:rsidP="003775DD">
      <w:pPr>
        <w:jc w:val="center"/>
        <w:rPr>
          <w:rFonts w:ascii="STHeitiSC-Light" w:hAnsi="STHeitiSC-Light" w:hint="eastAsia"/>
          <w:color w:val="444444"/>
          <w:sz w:val="41"/>
          <w:szCs w:val="41"/>
          <w:shd w:val="clear" w:color="auto" w:fill="FFFFFF"/>
        </w:rPr>
      </w:pPr>
      <w:r>
        <w:rPr>
          <w:rFonts w:ascii="STHeitiSC-Light" w:hAnsi="STHeitiSC-Light" w:hint="eastAsia"/>
          <w:b/>
          <w:bCs/>
          <w:color w:val="1E1E20"/>
          <w:sz w:val="55"/>
          <w:szCs w:val="55"/>
          <w:shd w:val="clear" w:color="auto" w:fill="FFFFFF"/>
        </w:rPr>
        <w:t>教师</w:t>
      </w:r>
      <w:r w:rsidR="003775DD">
        <w:rPr>
          <w:rFonts w:ascii="STHeitiSC-Light" w:hAnsi="STHeitiSC-Light"/>
          <w:b/>
          <w:bCs/>
          <w:color w:val="1E1E20"/>
          <w:sz w:val="55"/>
          <w:szCs w:val="55"/>
          <w:shd w:val="clear" w:color="auto" w:fill="FFFFFF"/>
        </w:rPr>
        <w:t>薪酬设计方案</w:t>
      </w:r>
    </w:p>
    <w:p w:rsidR="00B62716" w:rsidRDefault="003775DD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待遇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=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基本工资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岗位津贴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课时费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全勤奖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加班费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补贴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绩效奖金。</w:t>
      </w:r>
    </w:p>
    <w:p w:rsidR="003775DD" w:rsidRPr="003775DD" w:rsidRDefault="003775DD" w:rsidP="003775DD">
      <w:pPr>
        <w:widowControl/>
        <w:shd w:val="clear" w:color="auto" w:fill="FFFFFF"/>
        <w:jc w:val="left"/>
        <w:outlineLvl w:val="1"/>
        <w:rPr>
          <w:rFonts w:ascii="STHeitiSC-Light" w:eastAsia="宋体" w:hAnsi="STHeitiSC-Light" w:cs="宋体" w:hint="eastAsia"/>
          <w:b/>
          <w:bCs/>
          <w:color w:val="000000"/>
          <w:kern w:val="0"/>
          <w:sz w:val="36"/>
          <w:szCs w:val="36"/>
        </w:rPr>
      </w:pP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1.</w:t>
      </w: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基本工资</w:t>
      </w:r>
    </w:p>
    <w:p w:rsidR="003775DD" w:rsidRPr="003775DD" w:rsidRDefault="003775DD" w:rsidP="003775DD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大多数培训机构都采用低底薪高提成的工资模式，专职教师基本工资</w:t>
      </w:r>
      <w:r w:rsidR="00E010B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1</w:t>
      </w:r>
      <w:r w:rsidR="00E010B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00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月。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（平常包含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40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个课时，寒暑假包含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60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个课时）</w:t>
      </w:r>
    </w:p>
    <w:p w:rsidR="005D2122" w:rsidRDefault="005D2122" w:rsidP="005D2122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2.</w:t>
      </w:r>
      <w:r>
        <w:rPr>
          <w:rStyle w:val="a3"/>
          <w:rFonts w:ascii="STHeitiSC-Light" w:hAnsi="STHeitiSC-Light"/>
          <w:b/>
          <w:bCs/>
          <w:color w:val="0000CD"/>
        </w:rPr>
        <w:t>岗位津贴</w:t>
      </w:r>
    </w:p>
    <w:p w:rsidR="005D2122" w:rsidRPr="0076144F" w:rsidRDefault="005D2122" w:rsidP="005D2122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300</w:t>
      </w:r>
      <w:r>
        <w:rPr>
          <w:rFonts w:ascii="STHeitiSC-Light" w:hAnsi="STHeitiSC-Light"/>
          <w:color w:val="444444"/>
        </w:rPr>
        <w:t>元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月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3.</w:t>
      </w:r>
      <w:r>
        <w:rPr>
          <w:rStyle w:val="a3"/>
          <w:rFonts w:ascii="STHeitiSC-Light" w:hAnsi="STHeitiSC-Light"/>
          <w:b/>
          <w:bCs/>
          <w:color w:val="0000CD"/>
        </w:rPr>
        <w:t>课时工资</w:t>
      </w:r>
      <w:bookmarkStart w:id="0" w:name="_GoBack"/>
      <w:bookmarkEnd w:id="0"/>
    </w:p>
    <w:p w:rsidR="00CE4AA9" w:rsidRPr="00CE4AA9" w:rsidRDefault="00CE4AA9" w:rsidP="00CE4AA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试用期教师为</w:t>
      </w:r>
      <w:r w:rsidRPr="00CE4AA9">
        <w:rPr>
          <w:rFonts w:ascii="STHeitiSC-Light" w:hAnsi="STHeitiSC-Light"/>
          <w:color w:val="444444"/>
        </w:rPr>
        <w:t>30</w:t>
      </w:r>
      <w:r w:rsidRPr="00CE4AA9">
        <w:rPr>
          <w:rFonts w:ascii="STHeitiSC-Light" w:hAnsi="STHeitiSC-Light"/>
          <w:color w:val="444444"/>
        </w:rPr>
        <w:t>元</w:t>
      </w:r>
      <w:r w:rsidRPr="00CE4AA9">
        <w:rPr>
          <w:rFonts w:ascii="STHeitiSC-Light" w:hAnsi="STHeitiSC-Light"/>
          <w:color w:val="444444"/>
        </w:rPr>
        <w:t>/</w:t>
      </w:r>
      <w:r w:rsidRPr="00CE4AA9">
        <w:rPr>
          <w:rFonts w:ascii="STHeitiSC-Light" w:hAnsi="STHeitiSC-Light"/>
          <w:color w:val="444444"/>
        </w:rPr>
        <w:t>次</w:t>
      </w:r>
    </w:p>
    <w:p w:rsidR="00CE4AA9" w:rsidRPr="00CE4AA9" w:rsidRDefault="00CE4AA9" w:rsidP="00CE4AA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转正教师的课时工资通过评级后按级别定。</w:t>
      </w:r>
    </w:p>
    <w:p w:rsidR="00CE4AA9" w:rsidRPr="00CE4AA9" w:rsidRDefault="00CE4AA9" w:rsidP="00CE4AA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转正不足一年的教师为新老师，初始课时为</w:t>
      </w:r>
      <w:r w:rsidRPr="00CE4AA9">
        <w:rPr>
          <w:rFonts w:ascii="STHeitiSC-Light" w:hAnsi="STHeitiSC-Light"/>
          <w:color w:val="444444"/>
        </w:rPr>
        <w:t>60</w:t>
      </w:r>
      <w:r w:rsidRPr="00CE4AA9">
        <w:rPr>
          <w:rFonts w:ascii="STHeitiSC-Light" w:hAnsi="STHeitiSC-Light"/>
          <w:color w:val="444444"/>
        </w:rPr>
        <w:t>元</w:t>
      </w:r>
      <w:r w:rsidRPr="00CE4AA9">
        <w:rPr>
          <w:rFonts w:ascii="STHeitiSC-Light" w:hAnsi="STHeitiSC-Light"/>
          <w:color w:val="444444"/>
        </w:rPr>
        <w:t>/</w:t>
      </w:r>
      <w:r w:rsidRPr="00CE4AA9">
        <w:rPr>
          <w:rFonts w:ascii="STHeitiSC-Light" w:hAnsi="STHeitiSC-Light"/>
          <w:color w:val="444444"/>
        </w:rPr>
        <w:t>课时，评级时级别最多升两级。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实发课时</w:t>
      </w:r>
      <w:r>
        <w:rPr>
          <w:rFonts w:ascii="STHeitiSC-Light" w:hAnsi="STHeitiSC-Light"/>
          <w:color w:val="444444"/>
        </w:rPr>
        <w:t>=</w:t>
      </w:r>
      <w:r>
        <w:rPr>
          <w:rFonts w:ascii="STHeitiSC-Light" w:hAnsi="STHeitiSC-Light"/>
          <w:color w:val="444444"/>
        </w:rPr>
        <w:t>基本课时</w:t>
      </w:r>
      <w:r>
        <w:rPr>
          <w:rFonts w:ascii="STHeitiSC-Light" w:hAnsi="STHeitiSC-Light"/>
          <w:color w:val="444444"/>
        </w:rPr>
        <w:t>X</w:t>
      </w:r>
      <w:r>
        <w:rPr>
          <w:rFonts w:ascii="STHeitiSC-Light" w:hAnsi="STHeitiSC-Light"/>
          <w:color w:val="444444"/>
        </w:rPr>
        <w:t>班级实际人数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班级标准人数（班级标准人数为</w:t>
      </w:r>
      <w:proofErr w:type="gramStart"/>
      <w:r>
        <w:rPr>
          <w:rFonts w:ascii="STHeitiSC-Light" w:hAnsi="STHeitiSC-Light"/>
          <w:color w:val="444444"/>
        </w:rPr>
        <w:t>满班人数</w:t>
      </w:r>
      <w:proofErr w:type="gramEnd"/>
      <w:r>
        <w:rPr>
          <w:rFonts w:ascii="STHeitiSC-Light" w:hAnsi="STHeitiSC-Light"/>
          <w:color w:val="444444"/>
        </w:rPr>
        <w:t>的</w:t>
      </w:r>
      <w:r>
        <w:rPr>
          <w:rFonts w:ascii="STHeitiSC-Light" w:hAnsi="STHeitiSC-Light"/>
          <w:color w:val="444444"/>
        </w:rPr>
        <w:t>80%</w:t>
      </w:r>
      <w:r>
        <w:rPr>
          <w:rFonts w:ascii="STHeitiSC-Light" w:hAnsi="STHeitiSC-Light"/>
          <w:color w:val="444444"/>
        </w:rPr>
        <w:t>）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4.</w:t>
      </w:r>
      <w:r>
        <w:rPr>
          <w:rStyle w:val="a3"/>
          <w:rFonts w:ascii="STHeitiSC-Light" w:hAnsi="STHeitiSC-Light"/>
          <w:b/>
          <w:bCs/>
          <w:color w:val="0000CD"/>
        </w:rPr>
        <w:t>全勤奖</w:t>
      </w:r>
    </w:p>
    <w:p w:rsidR="00CE4AA9" w:rsidRDefault="00893A7D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2</w:t>
      </w:r>
      <w:r w:rsidR="00CE4AA9">
        <w:rPr>
          <w:rFonts w:ascii="STHeitiSC-Light" w:hAnsi="STHeitiSC-Light"/>
          <w:color w:val="444444"/>
        </w:rPr>
        <w:t>00</w:t>
      </w:r>
      <w:r w:rsidR="00CE4AA9">
        <w:rPr>
          <w:rFonts w:ascii="STHeitiSC-Light" w:hAnsi="STHeitiSC-Light"/>
          <w:color w:val="444444"/>
        </w:rPr>
        <w:t>元</w:t>
      </w:r>
      <w:r w:rsidR="00CE4AA9">
        <w:rPr>
          <w:rFonts w:ascii="STHeitiSC-Light" w:hAnsi="STHeitiSC-Light"/>
          <w:color w:val="444444"/>
        </w:rPr>
        <w:t>/</w:t>
      </w:r>
      <w:r w:rsidR="00CE4AA9">
        <w:rPr>
          <w:rFonts w:ascii="STHeitiSC-Light" w:hAnsi="STHeitiSC-Light"/>
          <w:color w:val="444444"/>
        </w:rPr>
        <w:t>月（当月满勤可发、迟到或请假均不发</w:t>
      </w:r>
      <w:r w:rsidR="00CE4AA9">
        <w:rPr>
          <w:rFonts w:ascii="STHeitiSC-Light" w:hAnsi="STHeitiSC-Light" w:hint="eastAsia"/>
          <w:color w:val="444444"/>
        </w:rPr>
        <w:t>，病假可有一天不影响全勤奖</w:t>
      </w:r>
      <w:r w:rsidR="00CE4AA9">
        <w:rPr>
          <w:rFonts w:ascii="STHeitiSC-Light" w:hAnsi="STHeitiSC-Light"/>
          <w:color w:val="444444"/>
        </w:rPr>
        <w:t>）。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5.</w:t>
      </w:r>
      <w:r>
        <w:rPr>
          <w:rStyle w:val="a3"/>
          <w:rFonts w:ascii="STHeitiSC-Light" w:hAnsi="STHeitiSC-Light"/>
          <w:b/>
          <w:bCs/>
          <w:color w:val="0000CD"/>
        </w:rPr>
        <w:t>加班费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40</w:t>
      </w:r>
      <w:r>
        <w:rPr>
          <w:rFonts w:ascii="STHeitiSC-Light" w:hAnsi="STHeitiSC-Light"/>
          <w:color w:val="444444"/>
        </w:rPr>
        <w:t>元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半天，</w:t>
      </w:r>
      <w:r>
        <w:rPr>
          <w:rFonts w:ascii="STHeitiSC-Light" w:hAnsi="STHeitiSC-Light"/>
          <w:color w:val="444444"/>
        </w:rPr>
        <w:t>80</w:t>
      </w:r>
      <w:r>
        <w:rPr>
          <w:rFonts w:ascii="STHeitiSC-Light" w:hAnsi="STHeitiSC-Light"/>
          <w:color w:val="444444"/>
        </w:rPr>
        <w:t>元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天，加班具体时长根据工作需要而定，少于</w:t>
      </w:r>
      <w:r>
        <w:rPr>
          <w:rFonts w:ascii="STHeitiSC-Light" w:hAnsi="STHeitiSC-Light"/>
          <w:color w:val="444444"/>
        </w:rPr>
        <w:t>5</w:t>
      </w:r>
      <w:r>
        <w:rPr>
          <w:rFonts w:ascii="STHeitiSC-Light" w:hAnsi="STHeitiSC-Light"/>
          <w:color w:val="444444"/>
        </w:rPr>
        <w:t>个小时为半天，超过</w:t>
      </w:r>
      <w:r>
        <w:rPr>
          <w:rFonts w:ascii="STHeitiSC-Light" w:hAnsi="STHeitiSC-Light"/>
          <w:color w:val="444444"/>
        </w:rPr>
        <w:t>5</w:t>
      </w:r>
      <w:r>
        <w:rPr>
          <w:rFonts w:ascii="STHeitiSC-Light" w:hAnsi="STHeitiSC-Light"/>
          <w:color w:val="444444"/>
        </w:rPr>
        <w:t>个小时按一天算（由校长审核批准方能计算），如属于布置的任务没有完成者不算加班。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6.</w:t>
      </w:r>
      <w:r>
        <w:rPr>
          <w:rStyle w:val="a3"/>
          <w:rFonts w:ascii="STHeitiSC-Light" w:hAnsi="STHeitiSC-Light"/>
          <w:b/>
          <w:bCs/>
          <w:color w:val="0000CD"/>
        </w:rPr>
        <w:t>补贴</w:t>
      </w:r>
    </w:p>
    <w:p w:rsidR="00CE4AA9" w:rsidRPr="00893A7D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通讯费补贴：</w:t>
      </w:r>
      <w:r>
        <w:rPr>
          <w:rFonts w:ascii="STHeitiSC-Light" w:hAnsi="STHeitiSC-Light" w:hint="eastAsia"/>
          <w:color w:val="444444"/>
        </w:rPr>
        <w:t>4</w:t>
      </w:r>
      <w:r>
        <w:rPr>
          <w:rFonts w:ascii="STHeitiSC-Light" w:hAnsi="STHeitiSC-Light"/>
          <w:color w:val="444444"/>
        </w:rPr>
        <w:t>0</w:t>
      </w:r>
      <w:r>
        <w:rPr>
          <w:rFonts w:ascii="STHeitiSC-Light" w:hAnsi="STHeitiSC-Light"/>
          <w:color w:val="444444"/>
        </w:rPr>
        <w:t>元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月</w:t>
      </w:r>
      <w:r w:rsidR="00893A7D">
        <w:rPr>
          <w:rFonts w:ascii="STHeitiSC-Light" w:hAnsi="STHeitiSC-Light" w:hint="eastAsia"/>
          <w:color w:val="444444"/>
        </w:rPr>
        <w:t>（暂时不补）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车补：</w:t>
      </w:r>
      <w:r>
        <w:rPr>
          <w:rFonts w:ascii="STHeitiSC-Light" w:hAnsi="STHeitiSC-Light" w:hint="eastAsia"/>
          <w:color w:val="444444"/>
        </w:rPr>
        <w:t>60</w:t>
      </w:r>
      <w:r>
        <w:rPr>
          <w:rFonts w:ascii="STHeitiSC-Light" w:hAnsi="STHeitiSC-Light"/>
          <w:color w:val="444444"/>
        </w:rPr>
        <w:t>元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月</w:t>
      </w:r>
      <w:r w:rsidR="00893A7D">
        <w:rPr>
          <w:rFonts w:ascii="STHeitiSC-Light" w:hAnsi="STHeitiSC-Light" w:hint="eastAsia"/>
          <w:color w:val="444444"/>
        </w:rPr>
        <w:t>（暂时不补）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餐补：</w:t>
      </w:r>
      <w:r w:rsidR="00893A7D">
        <w:rPr>
          <w:rFonts w:ascii="STHeitiSC-Light" w:hAnsi="STHeitiSC-Light" w:hint="eastAsia"/>
          <w:color w:val="444444"/>
        </w:rPr>
        <w:t>300</w:t>
      </w:r>
      <w:r>
        <w:rPr>
          <w:rFonts w:ascii="STHeitiSC-Light" w:hAnsi="STHeitiSC-Light"/>
          <w:color w:val="444444"/>
        </w:rPr>
        <w:t>元</w:t>
      </w:r>
      <w:r>
        <w:rPr>
          <w:rFonts w:ascii="STHeitiSC-Light" w:hAnsi="STHeitiSC-Light"/>
          <w:color w:val="444444"/>
        </w:rPr>
        <w:t>/</w:t>
      </w:r>
      <w:r w:rsidR="00893A7D">
        <w:rPr>
          <w:rFonts w:ascii="STHeitiSC-Light" w:hAnsi="STHeitiSC-Light"/>
          <w:color w:val="444444"/>
        </w:rPr>
        <w:t>月</w:t>
      </w:r>
      <w:r>
        <w:rPr>
          <w:rFonts w:ascii="STHeitiSC-Light" w:hAnsi="STHeitiSC-Light"/>
          <w:color w:val="444444"/>
        </w:rPr>
        <w:t>。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7.</w:t>
      </w:r>
      <w:r>
        <w:rPr>
          <w:rStyle w:val="a3"/>
          <w:rFonts w:ascii="STHeitiSC-Light" w:hAnsi="STHeitiSC-Light"/>
          <w:b/>
          <w:bCs/>
          <w:color w:val="0000CD"/>
        </w:rPr>
        <w:t>绩效奖金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绩效奖金包括：学生巩固率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学生参加比赛获奖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教师优质课比赛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新生源拓展奖励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优质服务奖励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年度奖励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巩固率奖：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每期培训的最低基本</w:t>
      </w:r>
      <w:proofErr w:type="gramStart"/>
      <w:r>
        <w:rPr>
          <w:rFonts w:ascii="STHeitiSC-Light" w:hAnsi="STHeitiSC-Light"/>
          <w:color w:val="444444"/>
        </w:rPr>
        <w:t>续班率</w:t>
      </w:r>
      <w:proofErr w:type="gramEnd"/>
      <w:r>
        <w:rPr>
          <w:rFonts w:ascii="STHeitiSC-Light" w:hAnsi="STHeitiSC-Light"/>
          <w:color w:val="444444"/>
        </w:rPr>
        <w:t>，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75</w:t>
      </w:r>
      <w:r w:rsidRPr="00CE4AA9">
        <w:rPr>
          <w:rFonts w:ascii="STHeitiSC-Light" w:hAnsi="STHeitiSC-Light"/>
          <w:color w:val="444444"/>
        </w:rPr>
        <w:t>％以上的班级</w:t>
      </w:r>
      <w:proofErr w:type="gramStart"/>
      <w:r w:rsidRPr="00CE4AA9">
        <w:rPr>
          <w:rFonts w:ascii="STHeitiSC-Light" w:hAnsi="STHeitiSC-Light"/>
          <w:color w:val="444444"/>
        </w:rPr>
        <w:t>有续班奖金</w:t>
      </w:r>
      <w:proofErr w:type="gramEnd"/>
      <w:r w:rsidRPr="00CE4AA9">
        <w:rPr>
          <w:rFonts w:ascii="STHeitiSC-Light" w:hAnsi="STHeitiSC-Light"/>
          <w:color w:val="444444"/>
        </w:rPr>
        <w:t>；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50</w:t>
      </w:r>
      <w:r w:rsidRPr="00CE4AA9">
        <w:rPr>
          <w:rFonts w:ascii="STHeitiSC-Light" w:hAnsi="STHeitiSC-Light"/>
          <w:color w:val="444444"/>
        </w:rPr>
        <w:t>％</w:t>
      </w:r>
      <w:r w:rsidRPr="00CE4AA9">
        <w:rPr>
          <w:rFonts w:ascii="STHeitiSC-Light" w:hAnsi="STHeitiSC-Light"/>
          <w:color w:val="444444"/>
        </w:rPr>
        <w:t>—74%</w:t>
      </w:r>
      <w:r w:rsidRPr="00CE4AA9">
        <w:rPr>
          <w:rFonts w:ascii="STHeitiSC-Light" w:hAnsi="STHeitiSC-Light"/>
          <w:color w:val="444444"/>
        </w:rPr>
        <w:t>不奖不罚；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带班巩固率</w:t>
      </w:r>
      <w:r w:rsidRPr="00CE4AA9">
        <w:rPr>
          <w:rFonts w:ascii="STHeitiSC-Light" w:hAnsi="STHeitiSC-Light"/>
          <w:color w:val="444444"/>
        </w:rPr>
        <w:t>50%</w:t>
      </w:r>
      <w:r w:rsidRPr="00CE4AA9">
        <w:rPr>
          <w:rFonts w:ascii="STHeitiSC-Light" w:hAnsi="STHeitiSC-Light"/>
          <w:color w:val="444444"/>
        </w:rPr>
        <w:t>以下的老师，给予一个培训周期的观察期，连续两个培训周期巩固率低于</w:t>
      </w:r>
      <w:r w:rsidRPr="00CE4AA9">
        <w:rPr>
          <w:rFonts w:ascii="STHeitiSC-Light" w:hAnsi="STHeitiSC-Light"/>
          <w:color w:val="444444"/>
        </w:rPr>
        <w:t>50%</w:t>
      </w:r>
      <w:r w:rsidRPr="00CE4AA9">
        <w:rPr>
          <w:rFonts w:ascii="STHeitiSC-Light" w:hAnsi="STHeitiSC-Light"/>
          <w:color w:val="444444"/>
        </w:rPr>
        <w:t>的老师，学校有权将其辞退或转岗。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proofErr w:type="gramStart"/>
      <w:r>
        <w:rPr>
          <w:rFonts w:ascii="STHeitiSC-Light" w:hAnsi="STHeitiSC-Light"/>
          <w:color w:val="444444"/>
        </w:rPr>
        <w:lastRenderedPageBreak/>
        <w:t>续班奖</w:t>
      </w:r>
      <w:proofErr w:type="gramEnd"/>
      <w:r>
        <w:rPr>
          <w:rFonts w:ascii="STHeitiSC-Light" w:hAnsi="STHeitiSC-Light"/>
          <w:color w:val="444444"/>
        </w:rPr>
        <w:t>每期发一次。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学生巩固率奖励如下表：（</w:t>
      </w:r>
      <w:r>
        <w:rPr>
          <w:rFonts w:ascii="STHeitiSC-Light" w:hAnsi="STHeitiSC-Light"/>
          <w:color w:val="444444"/>
        </w:rPr>
        <w:t>G</w:t>
      </w:r>
      <w:r>
        <w:rPr>
          <w:rFonts w:ascii="STHeitiSC-Light" w:hAnsi="STHeitiSC-Light"/>
          <w:color w:val="444444"/>
        </w:rPr>
        <w:t>是巩固率的第一个字母）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noProof/>
          <w:color w:val="444444"/>
        </w:rPr>
        <w:drawing>
          <wp:inline distT="0" distB="0" distL="0" distR="0">
            <wp:extent cx="383857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180fad438ee559a34db710ff372f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A9" w:rsidRP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教学优质课奖：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凡在学校组织的教师教学竞赛中</w:t>
      </w:r>
    </w:p>
    <w:p w:rsidR="00CE4AA9" w:rsidRPr="00CE4AA9" w:rsidRDefault="00CE4AA9" w:rsidP="00CE4AA9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CE4AA9">
        <w:rPr>
          <w:rFonts w:ascii="STHeitiSC-Light" w:eastAsia="微软雅黑" w:hAnsi="STHeitiSC-Light"/>
          <w:color w:val="444444"/>
        </w:rPr>
        <w:t>获得一等奖的，奖励</w:t>
      </w:r>
      <w:r w:rsidRPr="00CE4AA9">
        <w:rPr>
          <w:rFonts w:ascii="STHeitiSC-Light" w:eastAsia="微软雅黑" w:hAnsi="STHeitiSC-Light"/>
          <w:color w:val="444444"/>
        </w:rPr>
        <w:t>200</w:t>
      </w:r>
      <w:r w:rsidRPr="00CE4AA9">
        <w:rPr>
          <w:rFonts w:ascii="STHeitiSC-Light" w:eastAsia="微软雅黑" w:hAnsi="STHeitiSC-Light"/>
          <w:color w:val="444444"/>
        </w:rPr>
        <w:t>元（或等值物品）；</w:t>
      </w:r>
    </w:p>
    <w:p w:rsidR="00CE4AA9" w:rsidRPr="00CE4AA9" w:rsidRDefault="00CE4AA9" w:rsidP="00CE4AA9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CE4AA9">
        <w:rPr>
          <w:rFonts w:ascii="STHeitiSC-Light" w:eastAsia="微软雅黑" w:hAnsi="STHeitiSC-Light"/>
          <w:color w:val="444444"/>
        </w:rPr>
        <w:t>获得二等奖的，奖励</w:t>
      </w:r>
      <w:r w:rsidRPr="00CE4AA9">
        <w:rPr>
          <w:rFonts w:ascii="STHeitiSC-Light" w:eastAsia="微软雅黑" w:hAnsi="STHeitiSC-Light"/>
          <w:color w:val="444444"/>
        </w:rPr>
        <w:t>150</w:t>
      </w:r>
      <w:r w:rsidRPr="00CE4AA9">
        <w:rPr>
          <w:rFonts w:ascii="STHeitiSC-Light" w:eastAsia="微软雅黑" w:hAnsi="STHeitiSC-Light"/>
          <w:color w:val="444444"/>
        </w:rPr>
        <w:t>元（或等值物品）；</w:t>
      </w:r>
    </w:p>
    <w:p w:rsidR="00CE4AA9" w:rsidRPr="00CE4AA9" w:rsidRDefault="00CE4AA9" w:rsidP="00CE4AA9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CE4AA9">
        <w:rPr>
          <w:rFonts w:ascii="STHeitiSC-Light" w:eastAsia="微软雅黑" w:hAnsi="STHeitiSC-Light"/>
          <w:color w:val="444444"/>
        </w:rPr>
        <w:t>获得三等奖的，奖励</w:t>
      </w:r>
      <w:r w:rsidRPr="00CE4AA9">
        <w:rPr>
          <w:rFonts w:ascii="STHeitiSC-Light" w:eastAsia="微软雅黑" w:hAnsi="STHeitiSC-Light"/>
          <w:color w:val="444444"/>
        </w:rPr>
        <w:t>100</w:t>
      </w:r>
      <w:r w:rsidRPr="00CE4AA9">
        <w:rPr>
          <w:rFonts w:ascii="STHeitiSC-Light" w:eastAsia="微软雅黑" w:hAnsi="STHeitiSC-Light"/>
          <w:color w:val="444444"/>
        </w:rPr>
        <w:t>元（或等值物品）。</w:t>
      </w:r>
    </w:p>
    <w:p w:rsidR="00CE4AA9" w:rsidRDefault="00CE4AA9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新生源拓展奖励：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A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：免费体验课：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班级正式开课时，如果报名人数（或收入）达到相应标准，对授课教师奖励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20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/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人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，超过标准人数后的人数，对授课教师给予奖励，并对跟踪该班教学与招生工作的教师予以嘉奖。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B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：新生招生</w:t>
      </w:r>
    </w:p>
    <w:p w:rsid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新生招生为两个含义，一是在自己班级中招来新生插班，二是通过各种方式招来新生进新班或</w:t>
      </w:r>
      <w:r w:rsid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插班，凡新报名学生（学校安排插班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除外）按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5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0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人给予教师奖励。</w:t>
      </w:r>
    </w:p>
    <w:p w:rsidR="007611A3" w:rsidRDefault="007611A3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</w:p>
    <w:p w:rsidR="007611A3" w:rsidRDefault="007611A3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优质服务奖：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主要考核指标：电话教学、学期展示课、学生评价、周教学计划、问卷反馈</w:t>
      </w:r>
    </w:p>
    <w:p w:rsidR="007611A3" w:rsidRPr="00CE4AA9" w:rsidRDefault="007611A3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</w:p>
    <w:p w:rsidR="00CE4AA9" w:rsidRPr="007611A3" w:rsidRDefault="007611A3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  <w:r>
        <w:rPr>
          <w:rFonts w:ascii="STHeitiSC-Light" w:hAnsi="STHeitiSC-Light" w:hint="eastAsia"/>
          <w:noProof/>
          <w:color w:val="444444"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5274310" cy="975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2a51ca2d6a0d87fbf3339126086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>
        <w:rPr>
          <w:rFonts w:ascii="STHeitiSC-Light" w:eastAsia="宋体" w:hAnsi="STHeitiSC-Light" w:cs="宋体" w:hint="eastAsia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1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）电话教学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电话教学作为一项教学常规，每学期每生至少进行一次电话教学。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须认真填写电话教学单，每月底和工资单一起上交检查。如未按时交电</w:t>
      </w:r>
      <w:proofErr w:type="gramStart"/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话教学单</w:t>
      </w:r>
      <w:proofErr w:type="gramEnd"/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，取消当月电话补贴。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电话教学时，每生每次时间不低于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4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分钟。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电话教学单须如实填写，学校对教学情况进行抽查。如发现有弄虚作假的现象，取消当月电话补贴，当月电话教学成绩记零，学期德育考核成绩记零，并给予记过处分。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教师每月发放电话教学费用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20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班。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电话教学考核标准与分值</w:t>
      </w:r>
    </w:p>
    <w:p w:rsidR="003775DD" w:rsidRDefault="007611A3">
      <w:r>
        <w:rPr>
          <w:noProof/>
        </w:rPr>
        <w:drawing>
          <wp:inline distT="0" distB="0" distL="0" distR="0">
            <wp:extent cx="5274310" cy="524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f43d93fc4b95b0b63e7e4a3816427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Default="007611A3"/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2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）学期展示课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每学期至少开一次展示课。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在班级授课进度到达第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8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/16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周时，教师须与校长落实上示范课的时间、地点与内容，同时将计划上交给学校。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教师如有在规定的班级未开展学期展示课，该班的</w:t>
      </w:r>
      <w:proofErr w:type="gramStart"/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巩固奖</w:t>
      </w:r>
      <w:proofErr w:type="gramEnd"/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减半，且该教师此项目的成绩计零。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学期展示</w:t>
      </w:r>
      <w:proofErr w:type="gramStart"/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课考核</w:t>
      </w:r>
      <w:proofErr w:type="gramEnd"/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标准与分值</w:t>
      </w:r>
    </w:p>
    <w:p w:rsidR="007611A3" w:rsidRDefault="007611A3">
      <w:r>
        <w:rPr>
          <w:noProof/>
        </w:rPr>
        <w:drawing>
          <wp:inline distT="0" distB="0" distL="0" distR="0">
            <wp:extent cx="5274310" cy="455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974e441ae92c8ce43a6fe4eec28ec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3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）学生评价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学生评价是指按规定填写学生评价表。教师须在期末完成学生评价表的填写，上交学校盖章检查。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学生评价的主要内容：</w:t>
      </w:r>
    </w:p>
    <w:p w:rsidR="007611A3" w:rsidRDefault="007611A3">
      <w:r>
        <w:rPr>
          <w:noProof/>
        </w:rPr>
        <w:drawing>
          <wp:inline distT="0" distB="0" distL="0" distR="0">
            <wp:extent cx="5274310" cy="2166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d10f4ed6a353917e719362a0189d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Default="007611A3">
      <w:r>
        <w:rPr>
          <w:noProof/>
        </w:rPr>
        <w:lastRenderedPageBreak/>
        <w:drawing>
          <wp:inline distT="0" distB="0" distL="0" distR="0">
            <wp:extent cx="5274310" cy="603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526cc10a282eb34e7f855f78bf1f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4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）周教学计划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周教学计划是指填写周教学计划表。教师须在授课前将计划表贴在教室外供家长了解。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如果未填写周教学计划表，扣除教师奖金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5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次。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周教学计划考核标准与分值</w:t>
      </w:r>
    </w:p>
    <w:p w:rsidR="007611A3" w:rsidRDefault="007611A3">
      <w:r>
        <w:rPr>
          <w:noProof/>
        </w:rPr>
        <w:drawing>
          <wp:inline distT="0" distB="0" distL="0" distR="0">
            <wp:extent cx="5274310" cy="463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7f8d48010543d4dfd864bf0e57b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（</w:t>
      </w:r>
      <w:r>
        <w:rPr>
          <w:rStyle w:val="a3"/>
          <w:rFonts w:ascii="STHeitiSC-Light" w:hAnsi="STHeitiSC-Light"/>
          <w:color w:val="444444"/>
        </w:rPr>
        <w:t>5</w:t>
      </w:r>
      <w:r>
        <w:rPr>
          <w:rStyle w:val="a3"/>
          <w:rFonts w:ascii="STHeitiSC-Light" w:hAnsi="STHeitiSC-Light"/>
          <w:color w:val="444444"/>
        </w:rPr>
        <w:t>）问卷反馈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学期末学校向家长发放《家长意见问卷调查表》，收集反馈意见，便于更好地开展工作。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学校将针对反馈意见，对教师的相关工作进行评价。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优质服务</w:t>
      </w:r>
      <w:proofErr w:type="gramStart"/>
      <w:r>
        <w:rPr>
          <w:rStyle w:val="a3"/>
          <w:rFonts w:ascii="STHeitiSC-Light" w:hAnsi="STHeitiSC-Light"/>
          <w:color w:val="444444"/>
        </w:rPr>
        <w:t>奖考核</w:t>
      </w:r>
      <w:proofErr w:type="gramEnd"/>
      <w:r>
        <w:rPr>
          <w:rStyle w:val="a3"/>
          <w:rFonts w:ascii="STHeitiSC-Light" w:hAnsi="STHeitiSC-Light"/>
          <w:color w:val="444444"/>
        </w:rPr>
        <w:t>细则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proofErr w:type="gramStart"/>
      <w:r>
        <w:rPr>
          <w:rFonts w:ascii="STHeitiSC-Light" w:hAnsi="STHeitiSC-Light"/>
          <w:color w:val="444444"/>
        </w:rPr>
        <w:t>优质服务奖每学期</w:t>
      </w:r>
      <w:proofErr w:type="gramEnd"/>
      <w:r>
        <w:rPr>
          <w:rFonts w:ascii="STHeitiSC-Light" w:hAnsi="STHeitiSC-Light"/>
          <w:color w:val="444444"/>
        </w:rPr>
        <w:t>发放一次，电话教学、学期展示课、学生评价、周教学计划、问卷反馈各个项目的成绩总和为该教师的学期成绩。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优质服务奖设立</w:t>
      </w:r>
    </w:p>
    <w:p w:rsidR="007611A3" w:rsidRPr="005022AC" w:rsidRDefault="007611A3" w:rsidP="007611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5022AC">
        <w:rPr>
          <w:rFonts w:ascii="STHeitiSC-Light" w:eastAsia="微软雅黑" w:hAnsi="STHeitiSC-Light"/>
          <w:color w:val="444444"/>
        </w:rPr>
        <w:t>特等奖</w:t>
      </w:r>
      <w:r w:rsidRPr="005022AC">
        <w:rPr>
          <w:rFonts w:ascii="STHeitiSC-Light" w:eastAsia="微软雅黑" w:hAnsi="STHeitiSC-Light"/>
          <w:color w:val="444444"/>
        </w:rPr>
        <w:t>1</w:t>
      </w:r>
      <w:r w:rsidRPr="005022AC">
        <w:rPr>
          <w:rFonts w:ascii="STHeitiSC-Light" w:eastAsia="微软雅黑" w:hAnsi="STHeitiSC-Light"/>
          <w:color w:val="444444"/>
        </w:rPr>
        <w:t>名，奖励</w:t>
      </w:r>
      <w:r w:rsidRPr="005022AC">
        <w:rPr>
          <w:rFonts w:ascii="STHeitiSC-Light" w:eastAsia="微软雅黑" w:hAnsi="STHeitiSC-Light"/>
          <w:color w:val="444444"/>
        </w:rPr>
        <w:t>1200</w:t>
      </w:r>
      <w:r w:rsidRPr="005022AC">
        <w:rPr>
          <w:rFonts w:ascii="STHeitiSC-Light" w:eastAsia="微软雅黑" w:hAnsi="STHeitiSC-Light"/>
          <w:color w:val="444444"/>
        </w:rPr>
        <w:t>元；</w:t>
      </w:r>
    </w:p>
    <w:p w:rsidR="007611A3" w:rsidRPr="005022AC" w:rsidRDefault="007611A3" w:rsidP="007611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5022AC">
        <w:rPr>
          <w:rFonts w:ascii="STHeitiSC-Light" w:eastAsia="微软雅黑" w:hAnsi="STHeitiSC-Light"/>
          <w:color w:val="444444"/>
        </w:rPr>
        <w:t>一等奖</w:t>
      </w:r>
      <w:r w:rsidRPr="005022AC">
        <w:rPr>
          <w:rFonts w:ascii="STHeitiSC-Light" w:eastAsia="微软雅黑" w:hAnsi="STHeitiSC-Light"/>
          <w:color w:val="444444"/>
        </w:rPr>
        <w:t>5</w:t>
      </w:r>
      <w:r w:rsidRPr="005022AC">
        <w:rPr>
          <w:rFonts w:ascii="STHeitiSC-Light" w:eastAsia="微软雅黑" w:hAnsi="STHeitiSC-Light"/>
          <w:color w:val="444444"/>
        </w:rPr>
        <w:t>名，奖励</w:t>
      </w:r>
      <w:r w:rsidRPr="005022AC">
        <w:rPr>
          <w:rFonts w:ascii="STHeitiSC-Light" w:eastAsia="微软雅黑" w:hAnsi="STHeitiSC-Light"/>
          <w:color w:val="444444"/>
        </w:rPr>
        <w:t>800</w:t>
      </w:r>
      <w:r w:rsidRPr="005022AC">
        <w:rPr>
          <w:rFonts w:ascii="STHeitiSC-Light" w:eastAsia="微软雅黑" w:hAnsi="STHeitiSC-Light"/>
          <w:color w:val="444444"/>
        </w:rPr>
        <w:t>元；</w:t>
      </w:r>
    </w:p>
    <w:p w:rsidR="007611A3" w:rsidRPr="005022AC" w:rsidRDefault="007611A3" w:rsidP="007611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5022AC">
        <w:rPr>
          <w:rFonts w:ascii="STHeitiSC-Light" w:eastAsia="微软雅黑" w:hAnsi="STHeitiSC-Light"/>
          <w:color w:val="444444"/>
        </w:rPr>
        <w:t>优秀奖</w:t>
      </w:r>
      <w:r w:rsidRPr="005022AC">
        <w:rPr>
          <w:rFonts w:ascii="STHeitiSC-Light" w:eastAsia="微软雅黑" w:hAnsi="STHeitiSC-Light"/>
          <w:color w:val="444444"/>
        </w:rPr>
        <w:t>8</w:t>
      </w:r>
      <w:r w:rsidRPr="005022AC">
        <w:rPr>
          <w:rFonts w:ascii="STHeitiSC-Light" w:eastAsia="微软雅黑" w:hAnsi="STHeitiSC-Light"/>
          <w:color w:val="444444"/>
        </w:rPr>
        <w:t>名，奖励</w:t>
      </w:r>
      <w:r w:rsidRPr="005022AC">
        <w:rPr>
          <w:rFonts w:ascii="STHeitiSC-Light" w:eastAsia="微软雅黑" w:hAnsi="STHeitiSC-Light"/>
          <w:color w:val="444444"/>
        </w:rPr>
        <w:t>500</w:t>
      </w:r>
      <w:r w:rsidRPr="005022AC">
        <w:rPr>
          <w:rFonts w:ascii="STHeitiSC-Light" w:eastAsia="微软雅黑" w:hAnsi="STHeitiSC-Light"/>
          <w:color w:val="444444"/>
        </w:rPr>
        <w:t>元。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凡受到重大社会正当理由投诉者，取消参评资格。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优质服务考核成绩、春季考核成绩、秋季考核成绩三项的总成绩为年度奖的评奖依据。</w:t>
      </w:r>
    </w:p>
    <w:p w:rsidR="007611A3" w:rsidRPr="007611A3" w:rsidRDefault="007611A3"/>
    <w:sectPr w:rsidR="007611A3" w:rsidRPr="0076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46B" w:rsidRDefault="008E046B" w:rsidP="0076144F">
      <w:r>
        <w:separator/>
      </w:r>
    </w:p>
  </w:endnote>
  <w:endnote w:type="continuationSeparator" w:id="0">
    <w:p w:rsidR="008E046B" w:rsidRDefault="008E046B" w:rsidP="0076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SC-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46B" w:rsidRDefault="008E046B" w:rsidP="0076144F">
      <w:r>
        <w:separator/>
      </w:r>
    </w:p>
  </w:footnote>
  <w:footnote w:type="continuationSeparator" w:id="0">
    <w:p w:rsidR="008E046B" w:rsidRDefault="008E046B" w:rsidP="00761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6DA5"/>
    <w:multiLevelType w:val="multilevel"/>
    <w:tmpl w:val="30E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BF70CE"/>
    <w:multiLevelType w:val="multilevel"/>
    <w:tmpl w:val="AFB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094CC6"/>
    <w:multiLevelType w:val="multilevel"/>
    <w:tmpl w:val="0E1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E04E6A"/>
    <w:multiLevelType w:val="multilevel"/>
    <w:tmpl w:val="150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D0"/>
    <w:rsid w:val="003775DD"/>
    <w:rsid w:val="0041581A"/>
    <w:rsid w:val="005022AC"/>
    <w:rsid w:val="005D2122"/>
    <w:rsid w:val="006D18D3"/>
    <w:rsid w:val="007611A3"/>
    <w:rsid w:val="0076144F"/>
    <w:rsid w:val="00893A7D"/>
    <w:rsid w:val="008E046B"/>
    <w:rsid w:val="00A83244"/>
    <w:rsid w:val="00AA1FE2"/>
    <w:rsid w:val="00B30DDB"/>
    <w:rsid w:val="00B62716"/>
    <w:rsid w:val="00CE4AA9"/>
    <w:rsid w:val="00DD4F4E"/>
    <w:rsid w:val="00E010B9"/>
    <w:rsid w:val="00F722D0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5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775DD"/>
    <w:rPr>
      <w:b/>
      <w:bCs/>
    </w:rPr>
  </w:style>
  <w:style w:type="paragraph" w:styleId="a4">
    <w:name w:val="Normal (Web)"/>
    <w:basedOn w:val="a"/>
    <w:uiPriority w:val="99"/>
    <w:semiHidden/>
    <w:unhideWhenUsed/>
    <w:rsid w:val="00377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4A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4A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14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4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5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775DD"/>
    <w:rPr>
      <w:b/>
      <w:bCs/>
    </w:rPr>
  </w:style>
  <w:style w:type="paragraph" w:styleId="a4">
    <w:name w:val="Normal (Web)"/>
    <w:basedOn w:val="a"/>
    <w:uiPriority w:val="99"/>
    <w:semiHidden/>
    <w:unhideWhenUsed/>
    <w:rsid w:val="00377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4A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4A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14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2016-11-22T06:11:00Z</dcterms:created>
  <dcterms:modified xsi:type="dcterms:W3CDTF">2016-11-22T07:15:00Z</dcterms:modified>
</cp:coreProperties>
</file>