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Scale Formation Prediction &amp; Inhibitor Optimization</w:t>
      </w:r>
    </w:p>
    <w:p>
      <w:pPr>
        <w:pStyle w:val="Heading2"/>
        <w:spacing w:after="60"/>
        <w:jc w:val="center"/>
      </w:pPr>
      <w:r>
        <w:t xml:space="preserve">Annotated Bibliography of Referenced Literature (55 sources)</w:t>
      </w:r>
    </w:p>
    <w:p>
      <w:pPr>
        <w:spacing w:after="400"/>
        <w:jc w:val="center"/>
      </w:pPr>
      <w:r>
        <w:rPr>
          <w:i/>
          <w:iCs/>
        </w:rPr>
        <w:t xml:space="preserve">Compiled from: </w:t>
      </w:r>
      <w:r>
        <w:rPr>
          <w:b/>
          <w:bCs/>
          <w:i/>
          <w:iCs/>
        </w:rPr>
        <w:t xml:space="preserve">Scale Formation Presentation - 4.pptx</w:t>
      </w:r>
      <w:r>
        <w:rPr>
          <w:i/>
          <w:iCs/>
        </w:rPr>
        <w:t xml:space="preserve">  |  SCE-701 Directed Research, KFUPM</w:t>
      </w:r>
    </w:p>
    <w:p>
      <w:pPr>
        <w:pStyle w:val="Heading1"/>
        <w:spacing w:after="120" w:before="240"/>
      </w:pPr>
      <w:r>
        <w:t xml:space="preserve">Purpose and scope</w:t>
      </w:r>
    </w:p>
    <w:p>
      <w:pPr>
        <w:spacing w:after="120"/>
      </w:pPr>
      <w:r>
        <w:t xml:space="preserve">This document separates every paper referenced in “Scale Formation Presentation - 4.pptx” into its own entry, stating its focus/introduction, methodology, strengths and weaknesses, organized under the same eight thematic clusters used in the source presentation. The purpose is to give a fast, structured view of past work on scale formation prediction and inhibitor optimization in oil &amp; gas pipelines, and to make the gaps in that past work explicit ahead of the directed-research proposal.</w:t>
      </w:r>
    </w:p>
    <w:p>
      <w:pPr>
        <w:spacing w:after="120"/>
      </w:pPr>
      <w:r>
        <w:t xml:space="preserve">A note on sourcing: the citation, thematic grouping, and Focus/Methodology summaries below are drawn directly from the presentation's own reference and comparison-table slides. Strengths and Weaknesses are an analytical synthesis — built from each paper's stated methodology and scope, cross-referenced against the presentation's own “Main Conclusions” and “Research Gaps” slides for that cluster.</w:t>
      </w:r>
    </w:p>
    <w:p>
      <w:pPr>
        <w:spacing w:after="240"/>
      </w:pPr>
      <w:r>
        <w:t xml:space="preserve">A note on access: this document was assembled in a cloud workspace with no general internet file-download capability, so PDFs could not be physically saved into a “referenced paper” folder. Each entry instead lists its access status — direct links for the open-access papers found during research, and a note to use your KFUPM library / SPE membership for the remainder (the majority, since most sources are SPE OnePetro conference papers or subscription journals).</w:t>
      </w:r>
    </w:p>
    <w:p>
      <w:r>
        <w:br w:type="page"/>
      </w:r>
    </w:p>
    <w:p>
      <w:pPr>
        <w:pStyle w:val="Heading1"/>
        <w:spacing w:after="120" w:before="240"/>
      </w:pPr>
      <w:r>
        <w:t xml:space="preserve">Table of Contents</w:t>
      </w:r>
    </w:p>
    <w:p>
      <w:pPr>
        <w:spacing w:after="60"/>
      </w:pPr>
      <w:r>
        <w:t xml:space="preserve">1. Kinetic Models</w:t>
      </w:r>
    </w:p>
    <w:p>
      <w:pPr>
        <w:spacing w:after="60"/>
      </w:pPr>
      <w:r>
        <w:t xml:space="preserve">2. Transport–Deposition Approaches</w:t>
      </w:r>
    </w:p>
    <w:p>
      <w:pPr>
        <w:spacing w:after="60"/>
      </w:pPr>
      <w:r>
        <w:t xml:space="preserve">3. Inhibitor Modeling</w:t>
      </w:r>
    </w:p>
    <w:p>
      <w:pPr>
        <w:spacing w:after="60"/>
      </w:pPr>
      <w:r>
        <w:t xml:space="preserve">4. Machine Learning — Scale Tendency (Scale / No-Scale Classification)</w:t>
      </w:r>
    </w:p>
    <w:p>
      <w:pPr>
        <w:spacing w:after="60"/>
      </w:pPr>
      <w:r>
        <w:t xml:space="preserve">5. Machine Learning — Scale Thermodynamics</w:t>
      </w:r>
    </w:p>
    <w:p>
      <w:pPr>
        <w:spacing w:after="60"/>
      </w:pPr>
      <w:r>
        <w:t xml:space="preserve">6. Machine Learning — Scale Thickness (Sensor-Based)</w:t>
      </w:r>
    </w:p>
    <w:p>
      <w:pPr>
        <w:spacing w:after="60"/>
      </w:pPr>
      <w:r>
        <w:t xml:space="preserve">7. Similar Applications (Adjacent Domains)</w:t>
      </w:r>
    </w:p>
    <w:p>
      <w:pPr>
        <w:spacing w:after="60"/>
      </w:pPr>
      <w:r>
        <w:t xml:space="preserve">8. Pipe Monitoring (General Structural / Deposit Sensing)</w:t>
      </w:r>
    </w:p>
    <w:p>
      <w:pPr>
        <w:spacing w:after="60"/>
      </w:pPr>
      <w:r>
        <w:t xml:space="preserve">9. Consolidated Research Gaps (from the presentation's own synthesis)</w:t>
      </w:r>
    </w:p>
    <w:p>
      <w:pPr>
        <w:spacing w:after="60"/>
      </w:pPr>
      <w:r>
        <w:t xml:space="preserve">10. Implications for the Directed Research Proposal</w:t>
      </w:r>
    </w:p>
    <w:p>
      <w:r>
        <w:br w:type="page"/>
      </w:r>
    </w:p>
    <w:p>
      <w:pPr>
        <w:pStyle w:val="Heading1"/>
        <w:spacing w:after="120" w:before="240"/>
      </w:pPr>
      <w:r>
        <w:t xml:space="preserve">1. Kinetic Models</w:t>
      </w:r>
    </w:p>
    <w:p>
      <w:pPr>
        <w:spacing w:after="160"/>
      </w:pPr>
      <w:r>
        <w:rPr>
          <w:i/>
          <w:iCs/>
        </w:rPr>
        <w:t xml:space="preserve">This cluster models the rate at which scale nucleates and grows once the water chemistry is supersaturated, moving beyond a simple thermodynamic saturation-index (SI) screen.</w:t>
      </w:r>
    </w:p>
    <w:p>
      <w:pPr>
        <w:pBdr>
          <w:top w:val="single" w:color="999999" w:sz="4" w:space="4"/>
        </w:pBdr>
        <w:spacing w:after="60" w:before="200"/>
      </w:pPr>
      <w:r>
        <w:rPr>
          <w:b/>
          <w:bCs/>
          <w:color w:val="555555"/>
        </w:rPr>
        <w:t xml:space="preserve">1.1  </w:t>
      </w:r>
      <w:r>
        <w:rPr>
          <w:i/>
          <w:iCs/>
        </w:rPr>
        <w:t xml:space="preserve">Zhang, P., Liu, Y., Kuok, S. C., Kan, A. T., &amp; Tomson, M. B. (2019). Development of modeling approaches to describe mineral scale deposition kinetics in porous medium and pipe flow system. Journal of Petroleum Science and Engineering, 178, 594-601.</w:t>
      </w:r>
    </w:p>
    <w:p>
      <w:pPr>
        <w:spacing w:after="80"/>
      </w:pPr>
      <w:r>
        <w:rPr>
          <w:b/>
          <w:bCs/>
        </w:rPr>
        <w:t xml:space="preserve">Focus / Introduction: </w:t>
      </w:r>
      <w:r>
        <w:t xml:space="preserve">Scale deposition kinetics (CaCO3, BaSO4, FeCO3) unifying reservoir (porous medium) and pipeline (pipe flow) environments.</w:t>
      </w:r>
    </w:p>
    <w:p>
      <w:pPr>
        <w:spacing w:after="80"/>
      </w:pPr>
      <w:r>
        <w:rPr>
          <w:b/>
          <w:bCs/>
        </w:rPr>
        <w:t xml:space="preserve">Methodology: </w:t>
      </w:r>
      <w:r>
        <w:t xml:space="preserve">Couples thermodynamic saturation-index calculations with reaction-kinetics rate laws and advection-diffusion transport equations to simulate deposition along the flow path in both porous-medium and pipe-flow geometries.</w:t>
      </w:r>
    </w:p>
    <w:p>
      <w:pPr>
        <w:spacing w:after="80"/>
      </w:pPr>
      <w:r>
        <w:rPr>
          <w:b/>
          <w:bCs/>
        </w:rPr>
        <w:t xml:space="preserve">Strengths: </w:t>
      </w:r>
      <w:r>
        <w:t xml:space="preserve">Bridges reservoir and pipeline scaling in one framework, useful for whole-system (near-wellbore to surface) scale management; the kinetic-transport coupling gives more realistic deposition-rate predictions than SI screening alone.</w:t>
      </w:r>
    </w:p>
    <w:p>
      <w:pPr>
        <w:spacing w:after="80"/>
      </w:pPr>
      <w:r>
        <w:rPr>
          <w:b/>
          <w:bCs/>
        </w:rPr>
        <w:t xml:space="preserve">Weaknesses / Gap: </w:t>
      </w:r>
      <w:r>
        <w:t xml:space="preserve">Validated primarily against laboratory/synthetic conditions with no real-time sensor feed; remains, like most of this cluster, a static offline predictive tool rather than a continuously updating estimator.</w:t>
      </w:r>
    </w:p>
    <w:p>
      <w:pPr>
        <w:spacing w:after="120"/>
      </w:pPr>
      <w:r>
        <w:rPr>
          <w:b/>
          <w:bCs/>
          <w:color w:val="666666"/>
          <w:sz w:val="18"/>
          <w:szCs w:val="18"/>
        </w:rPr>
        <w:t xml:space="preserve">Access: </w:t>
      </w:r>
      <w:r>
        <w:rPr>
          <w:i/>
          <w:iCs/>
          <w:color w:val="666666"/>
          <w:sz w:val="18"/>
          <w:szCs w:val="18"/>
        </w:rPr>
        <w:t xml:space="preserve">Paywalled (ScienceDirect / Journal of Petroleum Science and Engineering) — access via KFUPM library.</w:t>
      </w:r>
    </w:p>
    <w:p>
      <w:pPr>
        <w:pBdr>
          <w:top w:val="single" w:color="999999" w:sz="4" w:space="4"/>
        </w:pBdr>
        <w:spacing w:after="60" w:before="200"/>
      </w:pPr>
      <w:r>
        <w:rPr>
          <w:b/>
          <w:bCs/>
          <w:color w:val="555555"/>
        </w:rPr>
        <w:t xml:space="preserve">1.2  </w:t>
      </w:r>
      <w:r>
        <w:rPr>
          <w:i/>
          <w:iCs/>
        </w:rPr>
        <w:t xml:space="preserve">Zhang, N., Kan, A., Shi, W., Alsaiari, H., &amp; Tomson, M. B. (2012, May). A novel approach to the study of CaCO3 precipitation kinetics on carbon steel pipe. In SPE International Oilfield Scale Conference and Exhibition (pp. SPE-155263). SPE.</w:t>
      </w:r>
    </w:p>
    <w:p>
      <w:pPr>
        <w:spacing w:after="80"/>
      </w:pPr>
      <w:r>
        <w:rPr>
          <w:b/>
          <w:bCs/>
        </w:rPr>
        <w:t xml:space="preserve">Focus / Introduction: </w:t>
      </w:r>
      <w:r>
        <w:t xml:space="preserve">CaCO3 precipitation kinetics specifically on carbon-steel pipe/tubing surfaces and the associated inhibition kinetics.</w:t>
      </w:r>
    </w:p>
    <w:p>
      <w:pPr>
        <w:spacing w:after="80"/>
      </w:pPr>
      <w:r>
        <w:rPr>
          <w:b/>
          <w:bCs/>
        </w:rPr>
        <w:t xml:space="preserve">Methodology: </w:t>
      </w:r>
      <w:r>
        <w:t xml:space="preserve">Plug-flow reactor with carbon-steel coupons plus a mass-transfer model relating flow conditions to surface deposition rate; examines inhibitor retention (the pipe-wall 'memory effect').</w:t>
      </w:r>
    </w:p>
    <w:p>
      <w:pPr>
        <w:spacing w:after="80"/>
      </w:pPr>
      <w:r>
        <w:rPr>
          <w:b/>
          <w:bCs/>
        </w:rPr>
        <w:t xml:space="preserve">Strengths: </w:t>
      </w:r>
      <w:r>
        <w:t xml:space="preserve">One of the earlier studies to explicitly separate surface deposition from bulk precipitation, and to quantify the practically important inhibitor 'memory effect' on the pipe wall, which matters directly for dosing schedules.</w:t>
      </w:r>
    </w:p>
    <w:p>
      <w:pPr>
        <w:spacing w:after="80"/>
      </w:pPr>
      <w:r>
        <w:rPr>
          <w:b/>
          <w:bCs/>
        </w:rPr>
        <w:t xml:space="preserve">Weaknesses / Gap: </w:t>
      </w:r>
      <w:r>
        <w:t xml:space="preserve">Confined to one scale type (CaCO3) and one material (carbon steel); lab-scale plug-flow-reactor results only, not field-validated.</w:t>
      </w:r>
    </w:p>
    <w:p>
      <w:pPr>
        <w:spacing w:after="120"/>
      </w:pPr>
      <w:r>
        <w:rPr>
          <w:b/>
          <w:bCs/>
          <w:color w:val="666666"/>
          <w:sz w:val="18"/>
          <w:szCs w:val="18"/>
        </w:rPr>
        <w:t xml:space="preserve">Access: </w:t>
      </w:r>
      <w:r>
        <w:rPr>
          <w:i/>
          <w:iCs/>
          <w:color w:val="666666"/>
          <w:sz w:val="18"/>
          <w:szCs w:val="18"/>
        </w:rPr>
        <w:t xml:space="preserve">Paywalled (OnePetro, SPE-155263) — access via KFUPM library / SPE membership.</w:t>
      </w:r>
    </w:p>
    <w:p>
      <w:pPr>
        <w:pBdr>
          <w:top w:val="single" w:color="999999" w:sz="4" w:space="4"/>
        </w:pBdr>
        <w:spacing w:after="60" w:before="200"/>
      </w:pPr>
      <w:r>
        <w:rPr>
          <w:b/>
          <w:bCs/>
          <w:color w:val="555555"/>
        </w:rPr>
        <w:t xml:space="preserve">1.3  </w:t>
      </w:r>
      <w:r>
        <w:rPr>
          <w:i/>
          <w:iCs/>
        </w:rPr>
        <w:t xml:space="preserve">Xu, B., Chen, T., Chen, P., Montgomerie, H., Hagen, T., Guo, Q., &amp; Yang, X. (2014, May). Influence of Calcium and Bicarbonate Ions on the Kinetics of CaCO3 Formation at High Temperature in the Absence and Presence of Scale Inhibitors. In SPE International Oilfield Scale Conference and Exhibition (p. D021S007R002). SPE.</w:t>
      </w:r>
    </w:p>
    <w:p>
      <w:pPr>
        <w:spacing w:after="80"/>
      </w:pPr>
      <w:r>
        <w:rPr>
          <w:b/>
          <w:bCs/>
        </w:rPr>
        <w:t xml:space="preserve">Focus / Introduction: </w:t>
      </w:r>
      <w:r>
        <w:t xml:space="preserve">Effect of Ca2+/HCO3- ion concentration on CaCO3 formation kinetics at high temperature, and the resulting effect on inhibitor performance ranking.</w:t>
      </w:r>
    </w:p>
    <w:p>
      <w:pPr>
        <w:spacing w:after="80"/>
      </w:pPr>
      <w:r>
        <w:rPr>
          <w:b/>
          <w:bCs/>
        </w:rPr>
        <w:t xml:space="preserve">Methodology: </w:t>
      </w:r>
      <w:r>
        <w:t xml:space="preserve">Dynamic tube-blocking tests across a range of Ca2+/HCO3- concentrations and temperatures to derive kinetic trends and minimum inhibitor concentration (MIC).</w:t>
      </w:r>
    </w:p>
    <w:p>
      <w:pPr>
        <w:spacing w:after="80"/>
      </w:pPr>
      <w:r>
        <w:rPr>
          <w:b/>
          <w:bCs/>
        </w:rPr>
        <w:t xml:space="preserve">Strengths: </w:t>
      </w:r>
      <w:r>
        <w:t xml:space="preserve">Directly links water-chemistry variability — a parameter that changes continuously in the field — to inhibitor performance, which is directly relevant to adaptive dosing logic.</w:t>
      </w:r>
    </w:p>
    <w:p>
      <w:pPr>
        <w:spacing w:after="80"/>
      </w:pPr>
      <w:r>
        <w:rPr>
          <w:b/>
          <w:bCs/>
        </w:rPr>
        <w:t xml:space="preserve">Weaknesses / Gap: </w:t>
      </w:r>
      <w:r>
        <w:t xml:space="preserve">Produces empirical/tabular findings (inhibitor ranking depends on chemistry) rather than a generalizable predictive model; MIC determination is still a static lab procedure that must be re-run for each new water chemistry.</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1.4  </w:t>
      </w:r>
      <w:r>
        <w:rPr>
          <w:i/>
          <w:iCs/>
        </w:rPr>
        <w:t xml:space="preserve">Sanni, O., Bukuaghangin, O., Charpentier, T., Kapur, N., &amp; Neville, A. (2016, May). Using a real-time visualisation technique for the assessment of surface scale kinetics and mechanisms of inhibition. In SPE International Oilfield Scale Conference and Exhibition (pp. SPE-179896). SPE.</w:t>
      </w:r>
    </w:p>
    <w:p>
      <w:pPr>
        <w:spacing w:after="80"/>
      </w:pPr>
      <w:r>
        <w:rPr>
          <w:b/>
          <w:bCs/>
        </w:rPr>
        <w:t xml:space="preserve">Focus / Introduction: </w:t>
      </w:r>
      <w:r>
        <w:t xml:space="preserve">Real-time visualization of surface scale kinetics and inhibitor mechanisms, observed directly rather than inferred from pressure-drop proxies.</w:t>
      </w:r>
    </w:p>
    <w:p>
      <w:pPr>
        <w:spacing w:after="80"/>
      </w:pPr>
      <w:r>
        <w:rPr>
          <w:b/>
          <w:bCs/>
        </w:rPr>
        <w:t xml:space="preserve">Methodology: </w:t>
      </w:r>
      <w:r>
        <w:t xml:space="preserve">In-situ optical imaging combined with a flow rig to visualize nucleation and growth of CaCO3/BaSO4 on a surface in real time.</w:t>
      </w:r>
    </w:p>
    <w:p>
      <w:pPr>
        <w:spacing w:after="80"/>
      </w:pPr>
      <w:r>
        <w:rPr>
          <w:b/>
          <w:bCs/>
        </w:rPr>
        <w:t xml:space="preserve">Strengths: </w:t>
      </w:r>
      <w:r>
        <w:t xml:space="preserve">Provides direct visual/mechanistic evidence of scale growth and inhibition rather than indirect pressure-drop measurement, improving confidence in mechanistic interpretation.</w:t>
      </w:r>
    </w:p>
    <w:p>
      <w:pPr>
        <w:spacing w:after="80"/>
      </w:pPr>
      <w:r>
        <w:rPr>
          <w:b/>
          <w:bCs/>
        </w:rPr>
        <w:t xml:space="preserve">Weaknesses / Gap: </w:t>
      </w:r>
      <w:r>
        <w:t xml:space="preserve">Its own key finding — that bulk-phase MIC can aggravate surface scaling — exposes a limitation in most of the rest of the literature (which relies on bulk MIC testing); the imaging technique itself is lab-rig specific and not yet a field-deployable sensor.</w:t>
      </w:r>
    </w:p>
    <w:p>
      <w:pPr>
        <w:spacing w:after="120"/>
      </w:pPr>
      <w:r>
        <w:rPr>
          <w:b/>
          <w:bCs/>
          <w:color w:val="666666"/>
          <w:sz w:val="18"/>
          <w:szCs w:val="18"/>
        </w:rPr>
        <w:t xml:space="preserve">Access: </w:t>
      </w:r>
      <w:r>
        <w:rPr>
          <w:i/>
          <w:iCs/>
          <w:color w:val="666666"/>
          <w:sz w:val="18"/>
          <w:szCs w:val="18"/>
        </w:rPr>
        <w:t xml:space="preserve">Open-access manuscript available via White Rose Research Online: https://eprints.whiterose.ac.uk/id/eprint/104448/</w:t>
      </w:r>
    </w:p>
    <w:p>
      <w:pPr>
        <w:pBdr>
          <w:top w:val="single" w:color="999999" w:sz="4" w:space="4"/>
        </w:pBdr>
        <w:spacing w:after="60" w:before="200"/>
      </w:pPr>
      <w:r>
        <w:rPr>
          <w:b/>
          <w:bCs/>
          <w:color w:val="555555"/>
        </w:rPr>
        <w:t xml:space="preserve">1.5  </w:t>
      </w:r>
      <w:r>
        <w:rPr>
          <w:i/>
          <w:iCs/>
        </w:rPr>
        <w:t xml:space="preserve">Yan, F., Zhang, F., Bhandari, N., Ruan, G., Alsaiari, H., Dai, Z., ... &amp; Tomson, M. (2017, April). The effect of turbulence on mineral scale control in oilfield. In SPE International Conference on Oilfield Chemistry (p. D021S006R002). SPE.</w:t>
      </w:r>
    </w:p>
    <w:p>
      <w:pPr>
        <w:spacing w:after="80"/>
      </w:pPr>
      <w:r>
        <w:rPr>
          <w:b/>
          <w:bCs/>
        </w:rPr>
        <w:t xml:space="preserve">Focus / Introduction: </w:t>
      </w:r>
      <w:r>
        <w:t xml:space="preserve">Effect of turbulence intensity on barite (BaSO4) precipitation kinetics and inhibitor effectiveness in tubing/valve geometries.</w:t>
      </w:r>
    </w:p>
    <w:p>
      <w:pPr>
        <w:spacing w:after="80"/>
      </w:pPr>
      <w:r>
        <w:rPr>
          <w:b/>
          <w:bCs/>
        </w:rPr>
        <w:t xml:space="preserve">Methodology: </w:t>
      </w:r>
      <w:r>
        <w:t xml:space="preserve">Experimental tubing system with controlled turbulence levels; precipitation rate and inhibitor efficacy measured across flow regimes.</w:t>
      </w:r>
    </w:p>
    <w:p>
      <w:pPr>
        <w:spacing w:after="80"/>
      </w:pPr>
      <w:r>
        <w:rPr>
          <w:b/>
          <w:bCs/>
        </w:rPr>
        <w:t xml:space="preserve">Strengths: </w:t>
      </w:r>
      <w:r>
        <w:t xml:space="preserve">Quantitatively shows flow regime can dominate over chemistry in determining scaling risk — an important caution against SI-only models.</w:t>
      </w:r>
    </w:p>
    <w:p>
      <w:pPr>
        <w:spacing w:after="80"/>
      </w:pPr>
      <w:r>
        <w:rPr>
          <w:b/>
          <w:bCs/>
        </w:rPr>
        <w:t xml:space="preserve">Weaknesses / Gap: </w:t>
      </w:r>
      <w:r>
        <w:t xml:space="preserve">Findings are specific to the tested geometry and to BaSO4; extrapolation to full pipeline networks with varying diameter and fittings is not demonstrated.</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1.6  </w:t>
      </w:r>
      <w:r>
        <w:rPr>
          <w:i/>
          <w:iCs/>
        </w:rPr>
        <w:t xml:space="preserve">Dai, Z., Zhang, F., Yan, F., Bhandari, N., Ruan, G., Zhang, Z., ... &amp; Tomson, M. (2017, April). A new theoretical model for the induction time and scale inhibitor dosage predictions for calcite and barite over wide ranges of temperature, inhibition concentration and saturation index. In SPE International Conference on Oilfield Chemistry (p. D031S009R004). SPE.</w:t>
      </w:r>
    </w:p>
    <w:p>
      <w:pPr>
        <w:spacing w:after="80"/>
      </w:pPr>
      <w:r>
        <w:rPr>
          <w:b/>
          <w:bCs/>
        </w:rPr>
        <w:t xml:space="preserve">Focus / Introduction: </w:t>
      </w:r>
      <w:r>
        <w:t xml:space="preserve">Theoretical (classical nucleation theory) model predicting induction time and minimum effective inhibitor dosage for calcite and barite across wide operating ranges.</w:t>
      </w:r>
    </w:p>
    <w:p>
      <w:pPr>
        <w:spacing w:after="80"/>
      </w:pPr>
      <w:r>
        <w:rPr>
          <w:b/>
          <w:bCs/>
        </w:rPr>
        <w:t xml:space="preserve">Methodology: </w:t>
      </w:r>
      <w:r>
        <w:t xml:space="preserve">CNT-based kinetic modeling calibrated against laboratory induction-time data to output minimum effective dosage as a function of temperature, concentration and saturation index.</w:t>
      </w:r>
    </w:p>
    <w:p>
      <w:pPr>
        <w:spacing w:after="80"/>
      </w:pPr>
      <w:r>
        <w:rPr>
          <w:b/>
          <w:bCs/>
        </w:rPr>
        <w:t xml:space="preserve">Strengths: </w:t>
      </w:r>
      <w:r>
        <w:t xml:space="preserve">Mechanistic, physically grounded route from operating conditions to dosage recommendation, valid over wide parameter ranges rather than a single fixed condition — a natural building block for a physics-informed model.</w:t>
      </w:r>
    </w:p>
    <w:p>
      <w:pPr>
        <w:spacing w:after="80"/>
      </w:pPr>
      <w:r>
        <w:rPr>
          <w:b/>
          <w:bCs/>
        </w:rPr>
        <w:t xml:space="preserve">Weaknesses / Gap: </w:t>
      </w:r>
      <w:r>
        <w:t xml:space="preserve">Calibrated and validated in the lab; induction time in the field is also influenced by flow-induced nucleation (per the turbulence studies above), which this non-flow-coupled CNT model does not capture.</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1.7  </w:t>
      </w:r>
      <w:r>
        <w:rPr>
          <w:i/>
          <w:iCs/>
        </w:rPr>
        <w:t xml:space="preserve">Stalker, R., Nichols, D., Fyfe, A., Zarareh, A., Boyde, D., &amp; Graham, G. (2024, November). Advances in inorganic scale prediction–development and validation of a kinetic model. In Abu Dhabi International Petroleum Exhibition and Conference (p. D021S045R001). SPE.</w:t>
      </w:r>
    </w:p>
    <w:p>
      <w:pPr>
        <w:spacing w:after="80"/>
      </w:pPr>
      <w:r>
        <w:rPr>
          <w:b/>
          <w:bCs/>
        </w:rPr>
        <w:t xml:space="preserve">Focus / Introduction: </w:t>
      </w:r>
      <w:r>
        <w:t xml:space="preserve">Kinetic scale-prediction model integrated with flow dynamics, validated across lab and field data for full production systems (pipelines, tubing, valves).</w:t>
      </w:r>
    </w:p>
    <w:p>
      <w:pPr>
        <w:spacing w:after="80"/>
      </w:pPr>
      <w:r>
        <w:rPr>
          <w:b/>
          <w:bCs/>
        </w:rPr>
        <w:t xml:space="preserve">Methodology: </w:t>
      </w:r>
      <w:r>
        <w:t xml:space="preserve">Couples CFD-derived flow-dynamics fields with a kinetic deposition model, validated against both laboratory data and field measurements, linking predicted kinetics to inhibitor demand.</w:t>
      </w:r>
    </w:p>
    <w:p>
      <w:pPr>
        <w:spacing w:after="80"/>
      </w:pPr>
      <w:r>
        <w:rPr>
          <w:b/>
          <w:bCs/>
        </w:rPr>
        <w:t xml:space="preserve">Strengths: </w:t>
      </w:r>
      <w:r>
        <w:t xml:space="preserve">The closest existing analogue in this review to the proposed research direction — combines flow physics, kinetics and both lab and field validation in one framework; the most recent and most industrially mature paper in this cluster.</w:t>
      </w:r>
    </w:p>
    <w:p>
      <w:pPr>
        <w:spacing w:after="80"/>
      </w:pPr>
      <w:r>
        <w:rPr>
          <w:b/>
          <w:bCs/>
        </w:rPr>
        <w:t xml:space="preserve">Weaknesses / Gap: </w:t>
      </w:r>
      <w:r>
        <w:t xml:space="preserve">Still an offline predictive/design tool, not a continuously updating, sensor-fused, closed-loop estimator; no stated multimodal sensor fusion (ultrasonic, guided wave, tomography) beyond flow/process variables.</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shd w:fill="F2F2F2" w:val="clear"/>
        <w:spacing w:after="120" w:before="160"/>
      </w:pPr>
      <w:r>
        <w:rPr>
          <w:b/>
          <w:bCs/>
        </w:rPr>
        <w:t xml:space="preserve">Cluster synthesis (from the presentation): </w:t>
      </w:r>
      <w:r>
        <w:t xml:space="preserve">Across this cluster, thermodynamic SI prediction alone is fundamentally insufficient; flow regime (shear, turbulence, velocity) is shown repeatedly to be a primary driver of scaling; inhibitor dosage depends jointly on water chemistry, flow regime, temperature and pressure; induction time is identified as the key operational variable for scheduling inhibitor dosing; and — the central weakness this review returns to — existing kinetic models are static, lab-based, and not integrated with real-time field data.</w:t>
      </w:r>
    </w:p>
    <w:p>
      <w:r>
        <w:br w:type="page"/>
      </w:r>
    </w:p>
    <w:p>
      <w:pPr>
        <w:pStyle w:val="Heading1"/>
        <w:spacing w:after="120" w:before="240"/>
      </w:pPr>
      <w:r>
        <w:t xml:space="preserve">2. Transport–Deposition Approaches</w:t>
      </w:r>
    </w:p>
    <w:p>
      <w:pPr>
        <w:spacing w:after="160"/>
      </w:pPr>
      <w:r>
        <w:rPr>
          <w:i/>
          <w:iCs/>
        </w:rPr>
        <w:t xml:space="preserve">This cluster shifts the modeling emphasis from bulk-phase reaction kinetics to mass transport of scaling species toward the pipe wall — the step that actually determines where and how thick a deposit grows.</w:t>
      </w:r>
    </w:p>
    <w:p>
      <w:pPr>
        <w:pBdr>
          <w:top w:val="single" w:color="999999" w:sz="4" w:space="4"/>
        </w:pBdr>
        <w:spacing w:after="60" w:before="200"/>
      </w:pPr>
      <w:r>
        <w:rPr>
          <w:b/>
          <w:bCs/>
          <w:color w:val="555555"/>
        </w:rPr>
        <w:t xml:space="preserve">2.1  </w:t>
      </w:r>
      <w:r>
        <w:rPr>
          <w:i/>
          <w:iCs/>
        </w:rPr>
        <w:t xml:space="preserve">Santoso, R. K., Rahmawati, S. D., Gadesa, A., &amp; Wahyuningrum, D. (2017, July). Scale build-up prediction of FeS and FeCO3 in gas production pipes. In Journal of Physics: Conference Series (Vol. 877, No. 1, p. 012029). IOP Publishing.</w:t>
      </w:r>
    </w:p>
    <w:p>
      <w:pPr>
        <w:spacing w:after="80"/>
      </w:pPr>
      <w:r>
        <w:rPr>
          <w:b/>
          <w:bCs/>
        </w:rPr>
        <w:t xml:space="preserve">Focus / Introduction: </w:t>
      </w:r>
      <w:r>
        <w:t xml:space="preserve">Scaling-tendency prediction for iron sulfide/carbonate scales in gas production tubing and flowlines.</w:t>
      </w:r>
    </w:p>
    <w:p>
      <w:pPr>
        <w:spacing w:after="80"/>
      </w:pPr>
      <w:r>
        <w:rPr>
          <w:b/>
          <w:bCs/>
        </w:rPr>
        <w:t xml:space="preserve">Methodology: </w:t>
      </w:r>
      <w:r>
        <w:t xml:space="preserve">Semi-empirical, mechanistic model combining corrosion, precipitation and erosion terms via a scaling-tendency (ST) ratio.</w:t>
      </w:r>
    </w:p>
    <w:p>
      <w:pPr>
        <w:spacing w:after="80"/>
      </w:pPr>
      <w:r>
        <w:rPr>
          <w:b/>
          <w:bCs/>
        </w:rPr>
        <w:t xml:space="preserve">Strengths: </w:t>
      </w:r>
      <w:r>
        <w:t xml:space="preserve">Addresses a scale type (FeS/FeCO3) under-represented elsewhere in this review, and explicitly links scale formation to the co-occurring corrosion process rather than treating them separately.</w:t>
      </w:r>
    </w:p>
    <w:p>
      <w:pPr>
        <w:spacing w:after="80"/>
      </w:pPr>
      <w:r>
        <w:rPr>
          <w:b/>
          <w:bCs/>
        </w:rPr>
        <w:t xml:space="preserve">Weaknesses / Gap: </w:t>
      </w:r>
      <w:r>
        <w:t xml:space="preserve">Semi-empirical ST-ratio approach is simpler than the coupled thermodynamic-kinetic-transport models elsewhere in this review, trading mechanistic fidelity for ease of use; no stated field validation beyond the ST-ratio calibration.</w:t>
      </w:r>
    </w:p>
    <w:p>
      <w:pPr>
        <w:spacing w:after="120"/>
      </w:pPr>
      <w:r>
        <w:rPr>
          <w:b/>
          <w:bCs/>
          <w:color w:val="666666"/>
          <w:sz w:val="18"/>
          <w:szCs w:val="18"/>
        </w:rPr>
        <w:t xml:space="preserve">Access: </w:t>
      </w:r>
      <w:r>
        <w:rPr>
          <w:i/>
          <w:iCs/>
          <w:color w:val="666666"/>
          <w:sz w:val="18"/>
          <w:szCs w:val="18"/>
        </w:rPr>
        <w:t xml:space="preserve">Open access — IOPscience: https://iopscience.iop.org/article/10.1088/1742-6596/877/1/012029</w:t>
      </w:r>
    </w:p>
    <w:p>
      <w:pPr>
        <w:pBdr>
          <w:top w:val="single" w:color="999999" w:sz="4" w:space="4"/>
        </w:pBdr>
        <w:spacing w:after="60" w:before="200"/>
      </w:pPr>
      <w:r>
        <w:rPr>
          <w:b/>
          <w:bCs/>
          <w:color w:val="555555"/>
        </w:rPr>
        <w:t xml:space="preserve">2.2  </w:t>
      </w:r>
      <w:r>
        <w:rPr>
          <w:i/>
          <w:iCs/>
        </w:rPr>
        <w:t xml:space="preserve">Chen, T., Chen, P., Montgomerie, H., Hagen, T., Benvie, R., Guo, Q., ... &amp; Yang, X. (2014, May). Do we need higher dose scale inhibitors to inhibit scale under turbulent conditions? Insight into mechanisms and new test methodology. In SPE International Oilfield Scale Conference and Exhibition (p. D011S004R003). SPE.</w:t>
      </w:r>
    </w:p>
    <w:p>
      <w:pPr>
        <w:spacing w:after="80"/>
      </w:pPr>
      <w:r>
        <w:rPr>
          <w:b/>
          <w:bCs/>
        </w:rPr>
        <w:t xml:space="preserve">Focus / Introduction: </w:t>
      </w:r>
      <w:r>
        <w:t xml:space="preserve">Whether turbulence requires higher inhibitor dosage, and the mechanisms behind turbulence-dependent inhibitor performance.</w:t>
      </w:r>
    </w:p>
    <w:p>
      <w:pPr>
        <w:spacing w:after="80"/>
      </w:pPr>
      <w:r>
        <w:rPr>
          <w:b/>
          <w:bCs/>
        </w:rPr>
        <w:t xml:space="preserve">Methodology: </w:t>
      </w:r>
      <w:r>
        <w:t xml:space="preserve">Experimental rotating-cylinder test rig operated at high Reynolds number to isolate turbulence effects on deposition and inhibition.</w:t>
      </w:r>
    </w:p>
    <w:p>
      <w:pPr>
        <w:spacing w:after="80"/>
      </w:pPr>
      <w:r>
        <w:rPr>
          <w:b/>
          <w:bCs/>
        </w:rPr>
        <w:t xml:space="preserve">Strengths: </w:t>
      </w:r>
      <w:r>
        <w:t xml:space="preserve">Directly challenges the common industry assumption that higher turbulence always requires higher dosage, showing the relationship is mechanism-dependent rather than monotonic — an important nuance for any adaptive-dosing logic.</w:t>
      </w:r>
    </w:p>
    <w:p>
      <w:pPr>
        <w:spacing w:after="80"/>
      </w:pPr>
      <w:r>
        <w:rPr>
          <w:b/>
          <w:bCs/>
        </w:rPr>
        <w:t xml:space="preserve">Weaknesses / Gap: </w:t>
      </w:r>
      <w:r>
        <w:t xml:space="preserve">A rotating-cylinder rig is a simplified analogue of true pipeline turbulence (bends, fittings, multiphase flow); dosage recommendations are not shown to transfer directly to field geometries.</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2.3  </w:t>
      </w:r>
      <w:r>
        <w:rPr>
          <w:i/>
          <w:iCs/>
        </w:rPr>
        <w:t xml:space="preserve">Dai, Z. J., Kan, A., Lu, Y. T. A., Leschied, C., Zhao, Y., Dai, C., ... &amp; Tomson, M. (2021, November). Novel Mineral Scale Deposition Model Under Different Flow Conditions with or Without Scale Inhibitors. In SPE International Conference on Oilfield Chemistry (p. D021S009R002). SPE.</w:t>
      </w:r>
    </w:p>
    <w:p>
      <w:pPr>
        <w:spacing w:after="80"/>
      </w:pPr>
      <w:r>
        <w:rPr>
          <w:b/>
          <w:bCs/>
        </w:rPr>
        <w:t xml:space="preserve">Focus / Introduction: </w:t>
      </w:r>
      <w:r>
        <w:t xml:space="preserve">Integrated deposition and inhibitor-dosage prediction for BaSO4/CaCO3 across varying flow conditions.</w:t>
      </w:r>
    </w:p>
    <w:p>
      <w:pPr>
        <w:spacing w:after="80"/>
      </w:pPr>
      <w:r>
        <w:rPr>
          <w:b/>
          <w:bCs/>
        </w:rPr>
        <w:t xml:space="preserve">Methodology: </w:t>
      </w:r>
      <w:r>
        <w:t xml:space="preserve">Hybrid model combining thermodynamics, kinetics, transport and a Langmuir adsorption isotherm to predict minimum inhibitor dosage.</w:t>
      </w:r>
    </w:p>
    <w:p>
      <w:pPr>
        <w:spacing w:after="80"/>
      </w:pPr>
      <w:r>
        <w:rPr>
          <w:b/>
          <w:bCs/>
        </w:rPr>
        <w:t xml:space="preserve">Strengths: </w:t>
      </w:r>
      <w:r>
        <w:t xml:space="preserve">Among the most complete single-paper integrations in this review (thermodynamics + kinetics + transport + adsorption in one model), and explicitly ties adsorption behaviour — not just bulk concentration — to dosage.</w:t>
      </w:r>
    </w:p>
    <w:p>
      <w:pPr>
        <w:spacing w:after="80"/>
      </w:pPr>
      <w:r>
        <w:rPr>
          <w:b/>
          <w:bCs/>
        </w:rPr>
        <w:t xml:space="preserve">Weaknesses / Gap: </w:t>
      </w:r>
      <w:r>
        <w:t xml:space="preserve">Complexity and the number of coupled sub-models increase the data and calibration burden; the paper does not report continuous, real-time field deployment.</w:t>
      </w:r>
    </w:p>
    <w:p>
      <w:pPr>
        <w:spacing w:after="120"/>
      </w:pPr>
      <w:r>
        <w:rPr>
          <w:b/>
          <w:bCs/>
          <w:color w:val="666666"/>
          <w:sz w:val="18"/>
          <w:szCs w:val="18"/>
        </w:rPr>
        <w:t xml:space="preserve">Access: </w:t>
      </w:r>
      <w:r>
        <w:rPr>
          <w:i/>
          <w:iCs/>
          <w:color w:val="666666"/>
          <w:sz w:val="18"/>
          <w:szCs w:val="18"/>
        </w:rPr>
        <w:t xml:space="preserve">Paywalled (OnePetro proceedings PDF is subscriber-gated) — access via KFUPM library / SPE membership.</w:t>
      </w:r>
    </w:p>
    <w:p>
      <w:pPr>
        <w:pBdr>
          <w:top w:val="single" w:color="999999" w:sz="4" w:space="4"/>
        </w:pBdr>
        <w:spacing w:after="60" w:before="200"/>
      </w:pPr>
      <w:r>
        <w:rPr>
          <w:b/>
          <w:bCs/>
          <w:color w:val="555555"/>
        </w:rPr>
        <w:t xml:space="preserve">2.4  </w:t>
      </w:r>
      <w:r>
        <w:rPr>
          <w:i/>
          <w:iCs/>
        </w:rPr>
        <w:t xml:space="preserve">Pimentel, D., Kan, A., Ye, Y., Wang, X., Reiss, A., Deng, G., ... &amp; Tomson, M. (2024, June). Methodology to Evaluate Calcite Scale Inhibitors Under Turbulent Flow for Subsea Oilfield Production Applications. In SPE International Oilfield Scale Conference and Exhibition (p. D023S009R004). SPE.</w:t>
      </w:r>
    </w:p>
    <w:p>
      <w:pPr>
        <w:spacing w:after="80"/>
      </w:pPr>
      <w:r>
        <w:rPr>
          <w:b/>
          <w:bCs/>
        </w:rPr>
        <w:t xml:space="preserve">Focus / Introduction: </w:t>
      </w:r>
      <w:r>
        <w:t xml:space="preserve">Evaluation methodology for calcite scale inhibitors specifically under the turbulent-flow conditions typical of subsea production.</w:t>
      </w:r>
    </w:p>
    <w:p>
      <w:pPr>
        <w:spacing w:after="80"/>
      </w:pPr>
      <w:r>
        <w:rPr>
          <w:b/>
          <w:bCs/>
        </w:rPr>
        <w:t xml:space="preserve">Methodology: </w:t>
      </w:r>
      <w:r>
        <w:t xml:space="preserve">Experimental test methodology for direct MIC determination under turbulent flow, targeted at subsea pipeline applications.</w:t>
      </w:r>
    </w:p>
    <w:p>
      <w:pPr>
        <w:spacing w:after="80"/>
      </w:pPr>
      <w:r>
        <w:rPr>
          <w:b/>
          <w:bCs/>
        </w:rPr>
        <w:t xml:space="preserve">Strengths: </w:t>
      </w:r>
      <w:r>
        <w:t xml:space="preserve">Application-focused (subsea), a high-value, hard-to-access environment where continuous monitoring is especially valuable — directly relevant to the flow-assurance framing of the proposed research.</w:t>
      </w:r>
    </w:p>
    <w:p>
      <w:pPr>
        <w:spacing w:after="80"/>
      </w:pPr>
      <w:r>
        <w:rPr>
          <w:b/>
          <w:bCs/>
        </w:rPr>
        <w:t xml:space="preserve">Weaknesses / Gap: </w:t>
      </w:r>
      <w:r>
        <w:t xml:space="preserve">A testing methodology rather than a predictive model; produces a single MIC value per test condition rather than a continuous function of operating state.</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2.5  </w:t>
      </w:r>
      <w:r>
        <w:rPr>
          <w:i/>
          <w:iCs/>
        </w:rPr>
        <w:t xml:space="preserve">Liu, M., Chen, T., Rached, R., &amp; Zhao, W. (2025, April). Numerical Simulation of Transient Transport of Scale Inhibitor in an Oil-Water Trunkline with Multiple Flowlines. In SPE Gas &amp; Oil Technology Showcase and Conference (p. D012S006R002). SPE.</w:t>
      </w:r>
    </w:p>
    <w:p>
      <w:pPr>
        <w:spacing w:after="80"/>
      </w:pPr>
      <w:r>
        <w:rPr>
          <w:b/>
          <w:bCs/>
        </w:rPr>
        <w:t xml:space="preserve">Focus / Introduction: </w:t>
      </w:r>
      <w:r>
        <w:t xml:space="preserve">Transient transport and spatial distribution of injected scale inhibitor through a trunkline fed by multiple flowlines.</w:t>
      </w:r>
    </w:p>
    <w:p>
      <w:pPr>
        <w:spacing w:after="80"/>
      </w:pPr>
      <w:r>
        <w:rPr>
          <w:b/>
          <w:bCs/>
        </w:rPr>
        <w:t xml:space="preserve">Methodology: </w:t>
      </w:r>
      <w:r>
        <w:t xml:space="preserve">Computational Fluid Dynamics (CFD) simulation of transient inhibitor transport through a multi-flowline trunkline network.</w:t>
      </w:r>
    </w:p>
    <w:p>
      <w:pPr>
        <w:spacing w:after="80"/>
      </w:pPr>
      <w:r>
        <w:rPr>
          <w:b/>
          <w:bCs/>
        </w:rPr>
        <w:t xml:space="preserve">Strengths: </w:t>
      </w:r>
      <w:r>
        <w:t xml:space="preserve">Directly addresses the spatial-distribution question this review's own Research Gaps slide flags as under-served — where does the inhibitor actually go once injected into a multi-source network.</w:t>
      </w:r>
    </w:p>
    <w:p>
      <w:pPr>
        <w:spacing w:after="80"/>
      </w:pPr>
      <w:r>
        <w:rPr>
          <w:b/>
          <w:bCs/>
        </w:rPr>
        <w:t xml:space="preserve">Weaknesses / Gap: </w:t>
      </w:r>
      <w:r>
        <w:t xml:space="preserve">Predicts inhibitor distribution only; does not couple this to a predicted scale-deposition state, so it cannot on its own recommend an optimal dose for a target risk level.</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2.6  </w:t>
      </w:r>
      <w:r>
        <w:rPr>
          <w:i/>
          <w:iCs/>
        </w:rPr>
        <w:t xml:space="preserve">Rodriguez-Hernandez, C. D., Chen, T., Liu, M., Shafi, M., Rached, R., Alfaleh, K., &amp; Zhao, W. (2025, November). Transport Modeling of Scale Inhibitor and Scaling Ions in an Oil-Water Trunkline with Multiple Flowlines. In Abu Dhabi International Petroleum Exhibition and Conference (p. D021S067R005). SPE.</w:t>
      </w:r>
    </w:p>
    <w:p>
      <w:pPr>
        <w:spacing w:after="80"/>
      </w:pPr>
      <w:r>
        <w:rPr>
          <w:b/>
          <w:bCs/>
        </w:rPr>
        <w:t xml:space="preserve">Focus / Introduction: </w:t>
      </w:r>
      <w:r>
        <w:t xml:space="preserve">Coupled transport modeling of both the inhibitor and the scaling ions themselves through a multi-flowline trunkline.</w:t>
      </w:r>
    </w:p>
    <w:p>
      <w:pPr>
        <w:spacing w:after="80"/>
      </w:pPr>
      <w:r>
        <w:rPr>
          <w:b/>
          <w:bCs/>
        </w:rPr>
        <w:t xml:space="preserve">Methodology: </w:t>
      </w:r>
      <w:r>
        <w:t xml:space="preserve">CFD-based coupled transport model enabling optimization of injection rate and location for scaling-ion/inhibitor co-transport.</w:t>
      </w:r>
    </w:p>
    <w:p>
      <w:pPr>
        <w:spacing w:after="80"/>
      </w:pPr>
      <w:r>
        <w:rPr>
          <w:b/>
          <w:bCs/>
        </w:rPr>
        <w:t xml:space="preserve">Strengths: </w:t>
      </w:r>
      <w:r>
        <w:t xml:space="preserve">Extends the companion paper above by coupling ion transport with inhibitor transport, directly supporting injection-site/rate optimization — a capability the proposed research's Objective 2 depends on.</w:t>
      </w:r>
    </w:p>
    <w:p>
      <w:pPr>
        <w:spacing w:after="80"/>
      </w:pPr>
      <w:r>
        <w:rPr>
          <w:b/>
          <w:bCs/>
        </w:rPr>
        <w:t xml:space="preserve">Weaknesses / Gap: </w:t>
      </w:r>
      <w:r>
        <w:t xml:space="preserve">A network-transport model, not a deposition-state estimator; still requires an external scale-state prediction to know what risk level the optimized injection is protecting against.</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2.7  </w:t>
      </w:r>
      <w:r>
        <w:rPr>
          <w:i/>
          <w:iCs/>
        </w:rPr>
        <w:t xml:space="preserve">Neville, A. (2012). Surface scaling in the oil and gas sector: Understanding the process and means of management. Energy &amp; Fuels, 26(7), 4158-4166.</w:t>
      </w:r>
    </w:p>
    <w:p>
      <w:pPr>
        <w:spacing w:after="80"/>
      </w:pPr>
      <w:r>
        <w:rPr>
          <w:b/>
          <w:bCs/>
        </w:rPr>
        <w:t xml:space="preserve">Focus / Introduction: </w:t>
      </w:r>
      <w:r>
        <w:t xml:space="preserve">Conceptual review distinguishing bulk-phase from surface (pipe-wall) scaling mechanisms and their management implications.</w:t>
      </w:r>
    </w:p>
    <w:p>
      <w:pPr>
        <w:spacing w:after="80"/>
      </w:pPr>
      <w:r>
        <w:rPr>
          <w:b/>
          <w:bCs/>
        </w:rPr>
        <w:t xml:space="preserve">Methodology: </w:t>
      </w:r>
      <w:r>
        <w:t xml:space="preserve">Mechanistic and experimental literature review covering nucleation, growth and the distinction between bulk MIC and surface MIC.</w:t>
      </w:r>
    </w:p>
    <w:p>
      <w:pPr>
        <w:spacing w:after="80"/>
      </w:pPr>
      <w:r>
        <w:rPr>
          <w:b/>
          <w:bCs/>
        </w:rPr>
        <w:t xml:space="preserve">Strengths: </w:t>
      </w:r>
      <w:r>
        <w:t xml:space="preserve">Widely cited conceptual foundation clarifying why bulk-phase laboratory testing (still the industry default) can mis-predict surface deposition — directly motivating the 'surface not bulk' framing used throughout this review's Section 2.</w:t>
      </w:r>
    </w:p>
    <w:p>
      <w:pPr>
        <w:spacing w:after="80"/>
      </w:pPr>
      <w:r>
        <w:rPr>
          <w:b/>
          <w:bCs/>
        </w:rPr>
        <w:t xml:space="preserve">Weaknesses / Gap: </w:t>
      </w:r>
      <w:r>
        <w:t xml:space="preserve">A review/conceptual paper, not a predictive model; offers a framework rather than a quantitative tool that can be embedded in a real-time system.</w:t>
      </w:r>
    </w:p>
    <w:p>
      <w:pPr>
        <w:spacing w:after="120"/>
      </w:pPr>
      <w:r>
        <w:rPr>
          <w:b/>
          <w:bCs/>
          <w:color w:val="666666"/>
          <w:sz w:val="18"/>
          <w:szCs w:val="18"/>
        </w:rPr>
        <w:t xml:space="preserve">Access: </w:t>
      </w:r>
      <w:r>
        <w:rPr>
          <w:i/>
          <w:iCs/>
          <w:color w:val="666666"/>
          <w:sz w:val="18"/>
          <w:szCs w:val="18"/>
        </w:rPr>
        <w:t xml:space="preserve">An extended/related author manuscript is open access via White Rose Research Online: https://eprints.whiterose.ac.uk/id/eprint/99857/1/Manuscript-3.pdf (verify against the Energy &amp; Fuels version of record before citing formally).</w:t>
      </w:r>
    </w:p>
    <w:p>
      <w:pPr>
        <w:pBdr>
          <w:top w:val="single" w:color="999999" w:sz="4" w:space="4"/>
        </w:pBdr>
        <w:spacing w:after="60" w:before="200"/>
      </w:pPr>
      <w:r>
        <w:rPr>
          <w:b/>
          <w:bCs/>
          <w:color w:val="555555"/>
        </w:rPr>
        <w:t xml:space="preserve">2.8  </w:t>
      </w:r>
      <w:r>
        <w:rPr>
          <w:i/>
          <w:iCs/>
        </w:rPr>
        <w:t xml:space="preserve">Li, C., Wang, B., Jia, W., &amp; Li, G. (2020). Predicting the scaling rate of calcium carbonate in wet-gas pipes via a CFD method. Desalination and Water Treatment, 197, 14-29.</w:t>
      </w:r>
    </w:p>
    <w:p>
      <w:pPr>
        <w:spacing w:after="80"/>
      </w:pPr>
      <w:r>
        <w:rPr>
          <w:b/>
          <w:bCs/>
        </w:rPr>
        <w:t xml:space="preserve">Focus / Introduction: </w:t>
      </w:r>
      <w:r>
        <w:t xml:space="preserve">CFD-based prediction of CaCO3 scaling rate specifically in wet-gas pipelines.</w:t>
      </w:r>
    </w:p>
    <w:p>
      <w:pPr>
        <w:spacing w:after="80"/>
      </w:pPr>
      <w:r>
        <w:rPr>
          <w:b/>
          <w:bCs/>
        </w:rPr>
        <w:t xml:space="preserve">Methodology: </w:t>
      </w:r>
      <w:r>
        <w:t xml:space="preserve">CFD combined with reaction kinetics and particle-transport modeling to predict scaling rate along a wet-gas pipe.</w:t>
      </w:r>
    </w:p>
    <w:p>
      <w:pPr>
        <w:spacing w:after="80"/>
      </w:pPr>
      <w:r>
        <w:rPr>
          <w:b/>
          <w:bCs/>
        </w:rPr>
        <w:t xml:space="preserve">Strengths: </w:t>
      </w:r>
      <w:r>
        <w:t xml:space="preserve">Wet-gas systems (mixed liquid/gas, condensation) are a distinct and under-represented flow regime in this review; CFD + kinetics + particle transport gives spatially resolved rate predictions along the line.</w:t>
      </w:r>
    </w:p>
    <w:p>
      <w:pPr>
        <w:spacing w:after="80"/>
      </w:pPr>
      <w:r>
        <w:rPr>
          <w:b/>
          <w:bCs/>
        </w:rPr>
        <w:t xml:space="preserve">Weaknesses / Gap: </w:t>
      </w:r>
      <w:r>
        <w:t xml:space="preserve">CFD-based approaches are computationally expensive and require detailed geometry/boundary-condition input, limiting real-time or field-wide applicability without significant simplification.</w:t>
      </w:r>
    </w:p>
    <w:p>
      <w:pPr>
        <w:spacing w:after="120"/>
      </w:pPr>
      <w:r>
        <w:rPr>
          <w:b/>
          <w:bCs/>
          <w:color w:val="666666"/>
          <w:sz w:val="18"/>
          <w:szCs w:val="18"/>
        </w:rPr>
        <w:t xml:space="preserve">Access: </w:t>
      </w:r>
      <w:r>
        <w:rPr>
          <w:i/>
          <w:iCs/>
          <w:color w:val="666666"/>
          <w:sz w:val="18"/>
          <w:szCs w:val="18"/>
        </w:rPr>
        <w:t xml:space="preserve">Paywalled (ScienceDirect) — access via KFUPM library.</w:t>
      </w:r>
    </w:p>
    <w:p>
      <w:pPr>
        <w:shd w:fill="F2F2F2" w:val="clear"/>
        <w:spacing w:after="120" w:before="160"/>
      </w:pPr>
      <w:r>
        <w:rPr>
          <w:b/>
          <w:bCs/>
        </w:rPr>
        <w:t xml:space="preserve">Cluster synthesis (from the presentation): </w:t>
      </w:r>
      <w:r>
        <w:t xml:space="preserve">The section's own conclusions are the strongest single argument for the proposed research: bulk scaling predictions significantly underestimate real pipeline scaling risk; bulk precipitation is not equal to surface deposition; deposition is controlled by mass transfer, not reaction kinetics alone; inhibitor performance depends on adsorption, not just concentration; and current transport models require high-quality input data that is rarely available operationally — a practical barrier to field deployment.</w:t>
      </w:r>
    </w:p>
    <w:p>
      <w:r>
        <w:br w:type="page"/>
      </w:r>
    </w:p>
    <w:p>
      <w:pPr>
        <w:pStyle w:val="Heading1"/>
        <w:spacing w:after="120" w:before="240"/>
      </w:pPr>
      <w:r>
        <w:t xml:space="preserve">3. Inhibitor Modeling</w:t>
      </w:r>
    </w:p>
    <w:p>
      <w:pPr>
        <w:spacing w:after="160"/>
      </w:pPr>
      <w:r>
        <w:rPr>
          <w:i/>
          <w:iCs/>
        </w:rPr>
        <w:t xml:space="preserve">This cluster focuses specifically on the mechanism and dosage of chemical scale inhibitors, rather than on the underlying scale-formation process.</w:t>
      </w:r>
    </w:p>
    <w:p>
      <w:pPr>
        <w:pBdr>
          <w:top w:val="single" w:color="999999" w:sz="4" w:space="4"/>
        </w:pBdr>
        <w:spacing w:after="60" w:before="200"/>
      </w:pPr>
      <w:r>
        <w:rPr>
          <w:b/>
          <w:bCs/>
          <w:color w:val="555555"/>
        </w:rPr>
        <w:t xml:space="preserve">3.1  </w:t>
      </w:r>
      <w:r>
        <w:rPr>
          <w:i/>
          <w:iCs/>
        </w:rPr>
        <w:t xml:space="preserve">Al-Roomi, Y. M., &amp; Hussain, K. F. (2016). Potential kinetic model for scaling and scale inhibition mechanism. Desalination, 393, 186-195.</w:t>
      </w:r>
    </w:p>
    <w:p>
      <w:pPr>
        <w:spacing w:after="80"/>
      </w:pPr>
      <w:r>
        <w:rPr>
          <w:b/>
          <w:bCs/>
        </w:rPr>
        <w:t xml:space="preserve">Focus / Introduction: </w:t>
      </w:r>
      <w:r>
        <w:t xml:space="preserve">Mechanistic kinetic model of scaling and inhibition combining nucleation, growth and adsorption steps.</w:t>
      </w:r>
    </w:p>
    <w:p>
      <w:pPr>
        <w:spacing w:after="80"/>
      </w:pPr>
      <w:r>
        <w:rPr>
          <w:b/>
          <w:bCs/>
        </w:rPr>
        <w:t xml:space="preserve">Methodology: </w:t>
      </w:r>
      <w:r>
        <w:t xml:space="preserve">Mechanistic kinetic model fitted to lab flow-loop data to extract scale mass vs time, rate constants and activation energy for CaCO3/CaSO4.</w:t>
      </w:r>
    </w:p>
    <w:p>
      <w:pPr>
        <w:spacing w:after="80"/>
      </w:pPr>
      <w:r>
        <w:rPr>
          <w:b/>
          <w:bCs/>
        </w:rPr>
        <w:t xml:space="preserve">Strengths: </w:t>
      </w:r>
      <w:r>
        <w:t xml:space="preserve">Extracts physically interpretable parameters (rate constants, activation energy) rather than a black-box fit, which supports transfer to a physics-informed prediction layer.</w:t>
      </w:r>
    </w:p>
    <w:p>
      <w:pPr>
        <w:spacing w:after="80"/>
      </w:pPr>
      <w:r>
        <w:rPr>
          <w:b/>
          <w:bCs/>
        </w:rPr>
        <w:t xml:space="preserve">Weaknesses / Gap: </w:t>
      </w:r>
      <w:r>
        <w:t xml:space="preserve">Lab-scale, flow-loop derived parameters; the paper does not test whether the extracted rate constants remain valid outside the calibration range.</w:t>
      </w:r>
    </w:p>
    <w:p>
      <w:pPr>
        <w:spacing w:after="120"/>
      </w:pPr>
      <w:r>
        <w:rPr>
          <w:b/>
          <w:bCs/>
          <w:color w:val="666666"/>
          <w:sz w:val="18"/>
          <w:szCs w:val="18"/>
        </w:rPr>
        <w:t xml:space="preserve">Access: </w:t>
      </w:r>
      <w:r>
        <w:rPr>
          <w:i/>
          <w:iCs/>
          <w:color w:val="666666"/>
          <w:sz w:val="18"/>
          <w:szCs w:val="18"/>
        </w:rPr>
        <w:t xml:space="preserve">Paywalled (ScienceDirect) — access via KFUPM library.</w:t>
      </w:r>
    </w:p>
    <w:p>
      <w:pPr>
        <w:pBdr>
          <w:top w:val="single" w:color="999999" w:sz="4" w:space="4"/>
        </w:pBdr>
        <w:spacing w:after="60" w:before="200"/>
      </w:pPr>
      <w:r>
        <w:rPr>
          <w:b/>
          <w:bCs/>
          <w:color w:val="555555"/>
        </w:rPr>
        <w:t xml:space="preserve">3.2  </w:t>
      </w:r>
      <w:r>
        <w:rPr>
          <w:i/>
          <w:iCs/>
        </w:rPr>
        <w:t xml:space="preserve">Dai, C., Dai, Z., Zhang, F., Zhao, Y., Deng, G., Harouaka, K., ... &amp; Tomson, M. (2019, March). A unified experimental method and model for predicting scale inhibition. In SPE International Conference on Oilfield Chemistry (p. D011S006R004). SPE.</w:t>
      </w:r>
    </w:p>
    <w:p>
      <w:pPr>
        <w:spacing w:after="80"/>
      </w:pPr>
      <w:r>
        <w:rPr>
          <w:b/>
          <w:bCs/>
        </w:rPr>
        <w:t xml:space="preserve">Focus / Introduction: </w:t>
      </w:r>
      <w:r>
        <w:t xml:space="preserve">A unified experimental method plus model for predicting scale inhibition (MIC, induction time) across BaSO4 and CaCO3.</w:t>
      </w:r>
    </w:p>
    <w:p>
      <w:pPr>
        <w:spacing w:after="80"/>
      </w:pPr>
      <w:r>
        <w:rPr>
          <w:b/>
          <w:bCs/>
        </w:rPr>
        <w:t xml:space="preserve">Methodology: </w:t>
      </w:r>
      <w:r>
        <w:t xml:space="preserve">Hybrid approach combining a standardized experimental protocol with semi-empirical and classical-nucleation-theory-based models, validated in lab and field.</w:t>
      </w:r>
    </w:p>
    <w:p>
      <w:pPr>
        <w:spacing w:after="80"/>
      </w:pPr>
      <w:r>
        <w:rPr>
          <w:b/>
          <w:bCs/>
        </w:rPr>
        <w:t xml:space="preserve">Strengths: </w:t>
      </w:r>
      <w:r>
        <w:t xml:space="preserve">Explicitly aims at standardizing the experimental method itself — addressing a reproducibility problem that undermines comparability across the many disparate lab protocols seen elsewhere in this review.</w:t>
      </w:r>
    </w:p>
    <w:p>
      <w:pPr>
        <w:spacing w:after="80"/>
      </w:pPr>
      <w:r>
        <w:rPr>
          <w:b/>
          <w:bCs/>
        </w:rPr>
        <w:t xml:space="preserve">Weaknesses / Gap: </w:t>
      </w:r>
      <w:r>
        <w:t xml:space="preserve">Standardization is still around a lab protocol; the paper does not describe continuous field sensing, so the 'field validation' referenced is periodic/manual rather than real-time.</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3.3  </w:t>
      </w:r>
      <w:r>
        <w:rPr>
          <w:i/>
          <w:iCs/>
        </w:rPr>
        <w:t xml:space="preserve">Paudyal, S., Mateen, S., Dai, C., Ko, S., Wang, X., Deng, G., ... &amp; Tomson, M. B. (2020, June). Developments on calcium sulfate scaling prediction and control in oil and gas production. In SPE International Oilfield Scale Conference and Exhibition (p. D031S005R001). SPE.</w:t>
      </w:r>
    </w:p>
    <w:p>
      <w:pPr>
        <w:spacing w:after="80"/>
      </w:pPr>
      <w:r>
        <w:rPr>
          <w:b/>
          <w:bCs/>
        </w:rPr>
        <w:t xml:space="preserve">Focus / Introduction: </w:t>
      </w:r>
      <w:r>
        <w:t xml:space="preserve">Inhibitor screening and dosage methodology specifically for CaSO4 in EOR and lab dynamic-system settings.</w:t>
      </w:r>
    </w:p>
    <w:p>
      <w:pPr>
        <w:spacing w:after="80"/>
      </w:pPr>
      <w:r>
        <w:rPr>
          <w:b/>
          <w:bCs/>
        </w:rPr>
        <w:t xml:space="preserve">Methodology: </w:t>
      </w:r>
      <w:r>
        <w:t xml:space="preserve">Experimental plus semi-empirical modeling using a modified CSTR (mCSTR) and modified kinetic tube test (mKTT) to relate induction time to concentration and estimate dosage.</w:t>
      </w:r>
    </w:p>
    <w:p>
      <w:pPr>
        <w:spacing w:after="80"/>
      </w:pPr>
      <w:r>
        <w:rPr>
          <w:b/>
          <w:bCs/>
        </w:rPr>
        <w:t xml:space="preserve">Strengths: </w:t>
      </w:r>
      <w:r>
        <w:t xml:space="preserve">Targets CaSO4, a scale type less studied elsewhere in this review, and specifically addresses EOR (enhanced oil recovery) conditions where injected-water chemistry varies over field life.</w:t>
      </w:r>
    </w:p>
    <w:p>
      <w:pPr>
        <w:spacing w:after="80"/>
      </w:pPr>
      <w:r>
        <w:rPr>
          <w:b/>
          <w:bCs/>
        </w:rPr>
        <w:t xml:space="preserve">Weaknesses / Gap: </w:t>
      </w:r>
      <w:r>
        <w:t xml:space="preserve">mCSTR/mKTT are bespoke lab apparatus; reproducing or scaling the method to continuous field monitoring is not addressed.</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3.4  </w:t>
      </w:r>
      <w:r>
        <w:rPr>
          <w:i/>
          <w:iCs/>
        </w:rPr>
        <w:t xml:space="preserve">Lu, A. Y. T., Shi, W., Wang, J., Venkatesan, R., Harouaka, K., Paudyal, S., ... &amp; Tomson, M. (2019). The mechanism of barium sulfate deposition inhibition and the prediction of inhibitor dosage. Journal of Chemical &amp; Engineering Data, 64(11), 4968-4976.</w:t>
      </w:r>
    </w:p>
    <w:p>
      <w:pPr>
        <w:spacing w:after="80"/>
      </w:pPr>
      <w:r>
        <w:rPr>
          <w:b/>
          <w:bCs/>
        </w:rPr>
        <w:t xml:space="preserve">Focus / Introduction: </w:t>
      </w:r>
      <w:r>
        <w:t xml:space="preserve">Mechanism of BaSO4 deposition inhibition and prediction of the corresponding inhibitor dosage.</w:t>
      </w:r>
    </w:p>
    <w:p>
      <w:pPr>
        <w:spacing w:after="80"/>
      </w:pPr>
      <w:r>
        <w:rPr>
          <w:b/>
          <w:bCs/>
        </w:rPr>
        <w:t xml:space="preserve">Methodology: </w:t>
      </w:r>
      <w:r>
        <w:t xml:space="preserve">Mechanistic model built on a Langmuir adsorption isotherm, fitted to flow-loop deposition-rate and inhibition-efficiency data.</w:t>
      </w:r>
    </w:p>
    <w:p>
      <w:pPr>
        <w:spacing w:after="80"/>
      </w:pPr>
      <w:r>
        <w:rPr>
          <w:b/>
          <w:bCs/>
        </w:rPr>
        <w:t xml:space="preserve">Strengths: </w:t>
      </w:r>
      <w:r>
        <w:t xml:space="preserve">Adsorption-based mechanism gives a physically motivated dose-response curve (efficiency vs concentration) rather than a purely empirical threshold, useful as a building block for an optimization layer.</w:t>
      </w:r>
    </w:p>
    <w:p>
      <w:pPr>
        <w:spacing w:after="80"/>
      </w:pPr>
      <w:r>
        <w:rPr>
          <w:b/>
          <w:bCs/>
        </w:rPr>
        <w:t xml:space="preserve">Weaknesses / Gap: </w:t>
      </w:r>
      <w:r>
        <w:t xml:space="preserve">Single scale type (BaSO4), single flow-loop configuration; adsorption parameters would need re-calibration for different pipe materials/roughness in the field.</w:t>
      </w:r>
    </w:p>
    <w:p>
      <w:pPr>
        <w:spacing w:after="120"/>
      </w:pPr>
      <w:r>
        <w:rPr>
          <w:b/>
          <w:bCs/>
          <w:color w:val="666666"/>
          <w:sz w:val="18"/>
          <w:szCs w:val="18"/>
        </w:rPr>
        <w:t xml:space="preserve">Access: </w:t>
      </w:r>
      <w:r>
        <w:rPr>
          <w:i/>
          <w:iCs/>
          <w:color w:val="666666"/>
          <w:sz w:val="18"/>
          <w:szCs w:val="18"/>
        </w:rPr>
        <w:t xml:space="preserve">Paywalled (ACS Publications) — access via KFUPM library.</w:t>
      </w:r>
    </w:p>
    <w:p>
      <w:pPr>
        <w:shd w:fill="F2F2F2" w:val="clear"/>
        <w:spacing w:after="120" w:before="160"/>
      </w:pPr>
      <w:r>
        <w:rPr>
          <w:b/>
          <w:bCs/>
        </w:rPr>
        <w:t xml:space="preserve">Cluster synthesis (from the presentation): </w:t>
      </w:r>
      <w:r>
        <w:t xml:space="preserve">The presentation flags a 'field vs lab gap' for this entire cluster: inhibitor dosage models are built and validated predominantly on laboratory induction-time data, and their transfer to variable field conditions is the open question.</w:t>
      </w:r>
    </w:p>
    <w:p>
      <w:r>
        <w:br w:type="page"/>
      </w:r>
    </w:p>
    <w:p>
      <w:pPr>
        <w:pStyle w:val="Heading1"/>
        <w:spacing w:after="120" w:before="240"/>
      </w:pPr>
      <w:r>
        <w:t xml:space="preserve">4. Machine Learning — Scale Tendency (Scale / No-Scale Classification)</w:t>
      </w:r>
    </w:p>
    <w:p>
      <w:pPr>
        <w:spacing w:after="160"/>
      </w:pPr>
      <w:r>
        <w:rPr>
          <w:i/>
          <w:iCs/>
        </w:rPr>
        <w:t xml:space="preserve">This cluster applies supervised classification algorithms to predict a binary scaling tendency outcome ('scale' vs 'no scale') for reservoirs and production wells, rather than modeling the underlying physics.</w:t>
      </w:r>
    </w:p>
    <w:p>
      <w:pPr>
        <w:pBdr>
          <w:top w:val="single" w:color="999999" w:sz="4" w:space="4"/>
        </w:pBdr>
        <w:spacing w:after="60" w:before="200"/>
      </w:pPr>
      <w:r>
        <w:rPr>
          <w:b/>
          <w:bCs/>
          <w:color w:val="555555"/>
        </w:rPr>
        <w:t xml:space="preserve">4.1  </w:t>
      </w:r>
      <w:r>
        <w:rPr>
          <w:i/>
          <w:iCs/>
        </w:rPr>
        <w:t xml:space="preserve">Al-Hajri, N. M., Al-Ghamdi, A., Tariq, Z., &amp; Mahmoud, M. (2020). Scale-prediction/inhibition design using machine-learning techniques and probabilistic approach. SPE Prod Oper 35: 0987-1009.</w:t>
      </w:r>
    </w:p>
    <w:p>
      <w:pPr>
        <w:spacing w:after="80"/>
      </w:pPr>
      <w:r>
        <w:rPr>
          <w:b/>
          <w:bCs/>
        </w:rPr>
        <w:t xml:space="preserve">Focus / Introduction: </w:t>
      </w:r>
      <w:r>
        <w:t xml:space="preserve">Combines multiple ML classifiers with a probabilistic approach to predict scaling tendency and inform inhibitor-design decisions.</w:t>
      </w:r>
    </w:p>
    <w:p>
      <w:pPr>
        <w:spacing w:after="80"/>
      </w:pPr>
      <w:r>
        <w:rPr>
          <w:b/>
          <w:bCs/>
        </w:rPr>
        <w:t xml:space="preserve">Methodology: </w:t>
      </w:r>
      <w:r>
        <w:t xml:space="preserve">Ensemble of classical ML classifiers (decision tree, random forest, MLP, CNN, KNN, SVM, logistic regression, Naive Bayes, AdaBoost, ensemble learning) trained on production data to output a binary scale/no-scale classification, wrapped in a probabilistic decision layer.</w:t>
      </w:r>
    </w:p>
    <w:p>
      <w:pPr>
        <w:spacing w:after="80"/>
      </w:pPr>
      <w:r>
        <w:rPr>
          <w:b/>
          <w:bCs/>
        </w:rPr>
        <w:t xml:space="preserve">Strengths: </w:t>
      </w:r>
      <w:r>
        <w:t xml:space="preserve">Combining multiple algorithms with a probabilistic layer gives a defensible confidence estimate alongside the classification, more decision-ready than a bare label.</w:t>
      </w:r>
    </w:p>
    <w:p>
      <w:pPr>
        <w:spacing w:after="80"/>
      </w:pPr>
      <w:r>
        <w:rPr>
          <w:b/>
          <w:bCs/>
        </w:rPr>
        <w:t xml:space="preserve">Weaknesses / Gap: </w:t>
      </w:r>
      <w:r>
        <w:t xml:space="preserve">Binary scale/no-scale output carries no information on scale type, location, thickness or growth rate — precisely the 'limited spatial understanding' gap this review's synthesis identifies across the ML-tendency cluster as a whole.</w:t>
      </w:r>
    </w:p>
    <w:p>
      <w:pPr>
        <w:spacing w:after="120"/>
      </w:pPr>
      <w:r>
        <w:rPr>
          <w:b/>
          <w:bCs/>
          <w:color w:val="666666"/>
          <w:sz w:val="18"/>
          <w:szCs w:val="18"/>
        </w:rPr>
        <w:t xml:space="preserve">Access: </w:t>
      </w:r>
      <w:r>
        <w:rPr>
          <w:i/>
          <w:iCs/>
          <w:color w:val="666666"/>
          <w:sz w:val="18"/>
          <w:szCs w:val="18"/>
        </w:rPr>
        <w:t xml:space="preserve">Paywalled (OnePetro / SPE Production &amp; Operations) — access via KFUPM library / SPE membership.</w:t>
      </w:r>
    </w:p>
    <w:p>
      <w:pPr>
        <w:pBdr>
          <w:top w:val="single" w:color="999999" w:sz="4" w:space="4"/>
        </w:pBdr>
        <w:spacing w:after="60" w:before="200"/>
      </w:pPr>
      <w:r>
        <w:rPr>
          <w:b/>
          <w:bCs/>
          <w:color w:val="555555"/>
        </w:rPr>
        <w:t xml:space="preserve">4.2  </w:t>
      </w:r>
      <w:r>
        <w:rPr>
          <w:i/>
          <w:iCs/>
        </w:rPr>
        <w:t xml:space="preserve">Ugoyah, J. C., Ajienka, J. A., Wachikwu-Elechi, V. U., &amp; Ikiensikimama, S. S. (2022, August). Prediction of scale precipitation by modelling its thermodynamic properties using machine learning engineering. In SPE Nigeria Annual International Conference and Exhibition (p. D021S007R005). SPE.</w:t>
      </w:r>
    </w:p>
    <w:p>
      <w:pPr>
        <w:spacing w:after="80"/>
      </w:pPr>
      <w:r>
        <w:rPr>
          <w:b/>
          <w:bCs/>
        </w:rPr>
        <w:t xml:space="preserve">Focus / Introduction: </w:t>
      </w:r>
      <w:r>
        <w:t xml:space="preserve">Uses ML to model the thermodynamic properties that drive scale precipitation, rather than predicting precipitation directly from raw production data.</w:t>
      </w:r>
    </w:p>
    <w:p>
      <w:pPr>
        <w:spacing w:after="80"/>
      </w:pPr>
      <w:r>
        <w:rPr>
          <w:b/>
          <w:bCs/>
        </w:rPr>
        <w:t xml:space="preserve">Methodology: </w:t>
      </w:r>
      <w:r>
        <w:t xml:space="preserve">ML models (from the shared classifier set noted above) trained to reproduce/predict thermodynamic scaling-tendency properties as an intermediate step to precipitation classification.</w:t>
      </w:r>
    </w:p>
    <w:p>
      <w:pPr>
        <w:spacing w:after="80"/>
      </w:pPr>
      <w:r>
        <w:rPr>
          <w:b/>
          <w:bCs/>
        </w:rPr>
        <w:t xml:space="preserve">Strengths: </w:t>
      </w:r>
      <w:r>
        <w:t xml:space="preserve">Grounding the ML target in thermodynamic properties (rather than a raw label) keeps the model closer to physically meaningful quantities, easing interpretation.</w:t>
      </w:r>
    </w:p>
    <w:p>
      <w:pPr>
        <w:spacing w:after="80"/>
      </w:pPr>
      <w:r>
        <w:rPr>
          <w:b/>
          <w:bCs/>
        </w:rPr>
        <w:t xml:space="preserve">Weaknesses / Gap: </w:t>
      </w:r>
      <w:r>
        <w:t xml:space="preserve">Still a classification/property-prediction exercise on largely static production data; no demonstrated real-time or streaming-data operation.</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4.3  </w:t>
      </w:r>
      <w:r>
        <w:rPr>
          <w:i/>
          <w:iCs/>
        </w:rPr>
        <w:t xml:space="preserve">Yousefzadeh, R., Bemani, A., Kazemi, A., &amp; Ahmadi, M. (2023). An insight into the prediction of scale precipitation in harsh conditions using different machine learning algorithms. SPE Production &amp; Operations, 38(02), 286-304.</w:t>
      </w:r>
    </w:p>
    <w:p>
      <w:pPr>
        <w:spacing w:after="80"/>
      </w:pPr>
      <w:r>
        <w:rPr>
          <w:b/>
          <w:bCs/>
        </w:rPr>
        <w:t xml:space="preserve">Focus / Introduction: </w:t>
      </w:r>
      <w:r>
        <w:t xml:space="preserve">Comparative study of multiple ML algorithms for scale-precipitation prediction specifically under harsh (high T/P/salinity) conditions.</w:t>
      </w:r>
    </w:p>
    <w:p>
      <w:pPr>
        <w:spacing w:after="80"/>
      </w:pPr>
      <w:r>
        <w:rPr>
          <w:b/>
          <w:bCs/>
        </w:rPr>
        <w:t xml:space="preserve">Methodology: </w:t>
      </w:r>
      <w:r>
        <w:t xml:space="preserve">Benchmarks the shared ML classifier set against each other on harsh-condition datasets to identify the best-performing algorithm class.</w:t>
      </w:r>
    </w:p>
    <w:p>
      <w:pPr>
        <w:spacing w:after="80"/>
      </w:pPr>
      <w:r>
        <w:rPr>
          <w:b/>
          <w:bCs/>
        </w:rPr>
        <w:t xml:space="preserve">Strengths: </w:t>
      </w:r>
      <w:r>
        <w:t xml:space="preserve">Systematic algorithm comparison under harsh conditions is directly useful for choosing a base classifier for a deployed system operating near operational limits.</w:t>
      </w:r>
    </w:p>
    <w:p>
      <w:pPr>
        <w:spacing w:after="80"/>
      </w:pPr>
      <w:r>
        <w:rPr>
          <w:b/>
          <w:bCs/>
        </w:rPr>
        <w:t xml:space="preserve">Weaknesses / Gap: </w:t>
      </w:r>
      <w:r>
        <w:t xml:space="preserve">Comparative/benchmarking study rather than a new physically grounded model; best-performing algorithm may not generalize outside the benchmarked dataset's field/condition range.</w:t>
      </w:r>
    </w:p>
    <w:p>
      <w:pPr>
        <w:spacing w:after="120"/>
      </w:pPr>
      <w:r>
        <w:rPr>
          <w:b/>
          <w:bCs/>
          <w:color w:val="666666"/>
          <w:sz w:val="18"/>
          <w:szCs w:val="18"/>
        </w:rPr>
        <w:t xml:space="preserve">Access: </w:t>
      </w:r>
      <w:r>
        <w:rPr>
          <w:i/>
          <w:iCs/>
          <w:color w:val="666666"/>
          <w:sz w:val="18"/>
          <w:szCs w:val="18"/>
        </w:rPr>
        <w:t xml:space="preserve">Paywalled (OnePetro / SPE Production &amp; Operations) — access via KFUPM library / SPE membership.</w:t>
      </w:r>
    </w:p>
    <w:p>
      <w:pPr>
        <w:pBdr>
          <w:top w:val="single" w:color="999999" w:sz="4" w:space="4"/>
        </w:pBdr>
        <w:spacing w:after="60" w:before="200"/>
      </w:pPr>
      <w:r>
        <w:rPr>
          <w:b/>
          <w:bCs/>
          <w:color w:val="555555"/>
        </w:rPr>
        <w:t xml:space="preserve">4.4  </w:t>
      </w:r>
      <w:r>
        <w:rPr>
          <w:i/>
          <w:iCs/>
        </w:rPr>
        <w:t xml:space="preserve">Al-Hatmi, A. R. (2023). Application of Machine Learning Techniques For Inorganic Scale Precipitation Prediction in a Sandstone Reservoir. Sultan Qaboos University (Oman). [MSc thesis]</w:t>
      </w:r>
    </w:p>
    <w:p>
      <w:pPr>
        <w:spacing w:after="80"/>
      </w:pPr>
      <w:r>
        <w:rPr>
          <w:b/>
          <w:bCs/>
        </w:rPr>
        <w:t xml:space="preserve">Focus / Introduction: </w:t>
      </w:r>
      <w:r>
        <w:t xml:space="preserve">Applies ML classification to inorganic scale precipitation prediction for a specific sandstone reservoir case study.</w:t>
      </w:r>
    </w:p>
    <w:p>
      <w:pPr>
        <w:spacing w:after="80"/>
      </w:pPr>
      <w:r>
        <w:rPr>
          <w:b/>
          <w:bCs/>
        </w:rPr>
        <w:t xml:space="preserve">Methodology: </w:t>
      </w:r>
      <w:r>
        <w:t xml:space="preserve">Case-study application of the shared ML classifier set to field data from a sandstone reservoir, likely including feature engineering from produced-water chemistry.</w:t>
      </w:r>
    </w:p>
    <w:p>
      <w:pPr>
        <w:spacing w:after="80"/>
      </w:pPr>
      <w:r>
        <w:rPr>
          <w:b/>
          <w:bCs/>
        </w:rPr>
        <w:t xml:space="preserve">Strengths: </w:t>
      </w:r>
      <w:r>
        <w:t xml:space="preserve">Single-field case study provides a concrete, real-data validation point (as opposed to purely synthetic/lab-derived training data) for the ML-tendency approach.</w:t>
      </w:r>
    </w:p>
    <w:p>
      <w:pPr>
        <w:spacing w:after="80"/>
      </w:pPr>
      <w:r>
        <w:rPr>
          <w:b/>
          <w:bCs/>
        </w:rPr>
        <w:t xml:space="preserve">Weaknesses / Gap: </w:t>
      </w:r>
      <w:r>
        <w:t xml:space="preserve">Findings are specific to one reservoir/field; as a thesis rather than a peer-reviewed journal paper it should be weighted accordingly and is likely to have limited external validation.</w:t>
      </w:r>
    </w:p>
    <w:p>
      <w:pPr>
        <w:spacing w:after="120"/>
      </w:pPr>
      <w:r>
        <w:rPr>
          <w:b/>
          <w:bCs/>
          <w:color w:val="666666"/>
          <w:sz w:val="18"/>
          <w:szCs w:val="18"/>
        </w:rPr>
        <w:t xml:space="preserve">Access: </w:t>
      </w:r>
      <w:r>
        <w:rPr>
          <w:i/>
          <w:iCs/>
          <w:color w:val="666666"/>
          <w:sz w:val="18"/>
          <w:szCs w:val="18"/>
        </w:rPr>
        <w:t xml:space="preserve">Institutional thesis (Sultan Qaboos University) — request via SQU library / author; a related peer-reviewed paper by overlapping authors appears in Scientific Reports (2025), open access: https://www.nature.com/articles/s41598-025-05003-2</w:t>
      </w:r>
    </w:p>
    <w:p>
      <w:pPr>
        <w:pBdr>
          <w:top w:val="single" w:color="999999" w:sz="4" w:space="4"/>
        </w:pBdr>
        <w:spacing w:after="60" w:before="200"/>
      </w:pPr>
      <w:r>
        <w:rPr>
          <w:b/>
          <w:bCs/>
          <w:color w:val="555555"/>
        </w:rPr>
        <w:t xml:space="preserve">4.5  </w:t>
      </w:r>
      <w:r>
        <w:rPr>
          <w:i/>
          <w:iCs/>
        </w:rPr>
        <w:t xml:space="preserve">Ferreira, B. X., Barbosa, C. R. H., Cajaiba, J., Kartnaller, V., &amp; Santos, B. F. (2022). Development of artificial neural network models for the simulation of a CaCO3 Scale formation process in the presence of monoethylene glycol (MEG) in dynamic tube blocking test equipment. Energy &amp; Fuels, 36(4), 2288-2299.</w:t>
      </w:r>
    </w:p>
    <w:p>
      <w:pPr>
        <w:spacing w:after="80"/>
      </w:pPr>
      <w:r>
        <w:rPr>
          <w:b/>
          <w:bCs/>
        </w:rPr>
        <w:t xml:space="preserve">Focus / Introduction: </w:t>
      </w:r>
      <w:r>
        <w:t xml:space="preserve">ANN simulation of CaCO3 scale formation specifically in the presence of MEG (a common hydrate-inhibitor chemical also present in gas systems), using dynamic tube-blocking test data.</w:t>
      </w:r>
    </w:p>
    <w:p>
      <w:pPr>
        <w:spacing w:after="80"/>
      </w:pPr>
      <w:r>
        <w:rPr>
          <w:b/>
          <w:bCs/>
        </w:rPr>
        <w:t xml:space="preserve">Methodology: </w:t>
      </w:r>
      <w:r>
        <w:t xml:space="preserve">Artificial neural network trained on dynamic tube-blocking test (DTBT) data to simulate the CaCO3 formation process under varying MEG concentration.</w:t>
      </w:r>
    </w:p>
    <w:p>
      <w:pPr>
        <w:spacing w:after="80"/>
      </w:pPr>
      <w:r>
        <w:rPr>
          <w:b/>
          <w:bCs/>
        </w:rPr>
        <w:t xml:space="preserve">Strengths: </w:t>
      </w:r>
      <w:r>
        <w:t xml:space="preserve">Addresses a chemically realistic co-contaminant scenario (MEG is routinely present in gas-condensate systems) that purer lab studies elsewhere in this review omit — improves field relevance.</w:t>
      </w:r>
    </w:p>
    <w:p>
      <w:pPr>
        <w:spacing w:after="80"/>
      </w:pPr>
      <w:r>
        <w:rPr>
          <w:b/>
          <w:bCs/>
        </w:rPr>
        <w:t xml:space="preserve">Weaknesses / Gap: </w:t>
      </w:r>
      <w:r>
        <w:t xml:space="preserve">ANN trained on DTBT lab equipment output; the mapping from a bench tube-blocking test to full pipeline behaviour is not established in the paper.</w:t>
      </w:r>
    </w:p>
    <w:p>
      <w:pPr>
        <w:spacing w:after="120"/>
      </w:pPr>
      <w:r>
        <w:rPr>
          <w:b/>
          <w:bCs/>
          <w:color w:val="666666"/>
          <w:sz w:val="18"/>
          <w:szCs w:val="18"/>
        </w:rPr>
        <w:t xml:space="preserve">Access: </w:t>
      </w:r>
      <w:r>
        <w:rPr>
          <w:i/>
          <w:iCs/>
          <w:color w:val="666666"/>
          <w:sz w:val="18"/>
          <w:szCs w:val="18"/>
        </w:rPr>
        <w:t xml:space="preserve">Paywalled (ACS Publications) — access via KFUPM library.</w:t>
      </w:r>
    </w:p>
    <w:p>
      <w:r>
        <w:br w:type="page"/>
      </w:r>
    </w:p>
    <w:p>
      <w:pPr>
        <w:pStyle w:val="Heading1"/>
        <w:spacing w:after="120" w:before="240"/>
      </w:pPr>
      <w:r>
        <w:t xml:space="preserve">5. Machine Learning — Scale Thermodynamics</w:t>
      </w:r>
    </w:p>
    <w:p>
      <w:pPr>
        <w:spacing w:after="160"/>
      </w:pPr>
      <w:r>
        <w:rPr>
          <w:i/>
          <w:iCs/>
        </w:rPr>
        <w:t xml:space="preserve">This cluster uses ML/statistical regression to predict thermodynamic quantities (solubility, dissolved concentration, saturation index) as a function of pressure, temperature and ionic composition — a data-driven substitute for classical geochemical solubility calculations.</w:t>
      </w:r>
    </w:p>
    <w:p>
      <w:pPr>
        <w:pBdr>
          <w:top w:val="single" w:color="999999" w:sz="4" w:space="4"/>
        </w:pBdr>
        <w:spacing w:after="60" w:before="200"/>
      </w:pPr>
      <w:r>
        <w:rPr>
          <w:b/>
          <w:bCs/>
          <w:color w:val="555555"/>
        </w:rPr>
        <w:t xml:space="preserve">5.1  </w:t>
      </w:r>
      <w:r>
        <w:rPr>
          <w:i/>
          <w:iCs/>
        </w:rPr>
        <w:t xml:space="preserve">Ahmadi, M. A., Bahadori, A., &amp; Shadizadeh, S. R. (2015). A rigorous model to predict the amount of dissolved calcium carbonate concentration throughout oil field brines: side effect of pressure and temperature. Fuel, 139, 154-159.</w:t>
      </w:r>
    </w:p>
    <w:p>
      <w:pPr>
        <w:spacing w:after="80"/>
      </w:pPr>
      <w:r>
        <w:rPr>
          <w:b/>
          <w:bCs/>
        </w:rPr>
        <w:t xml:space="preserve">Focus / Introduction: </w:t>
      </w:r>
      <w:r>
        <w:t xml:space="preserve">Predicts dissolved CaCO3 concentration in oilfield brines as a function of pressure and temperature.</w:t>
      </w:r>
    </w:p>
    <w:p>
      <w:pPr>
        <w:spacing w:after="80"/>
      </w:pPr>
      <w:r>
        <w:rPr>
          <w:b/>
          <w:bCs/>
        </w:rPr>
        <w:t xml:space="preserve">Methodology: </w:t>
      </w:r>
      <w:r>
        <w:t xml:space="preserve">Least-squares support vector classifier (LSSVC) with a radial basis function kernel, tuned via genetic algorithm (GA), trained on P/T vs dissolved-CaCO3 data.</w:t>
      </w:r>
    </w:p>
    <w:p>
      <w:pPr>
        <w:spacing w:after="80"/>
      </w:pPr>
      <w:r>
        <w:rPr>
          <w:b/>
          <w:bCs/>
        </w:rPr>
        <w:t xml:space="preserve">Strengths: </w:t>
      </w:r>
      <w:r>
        <w:t xml:space="preserve">One of the earliest ML applications in this review's thermodynamics cluster; uses only two easily measured inputs (P, T), making it cheap to deploy where richer chemistry data is unavailable.</w:t>
      </w:r>
    </w:p>
    <w:p>
      <w:pPr>
        <w:spacing w:after="80"/>
      </w:pPr>
      <w:r>
        <w:rPr>
          <w:b/>
          <w:bCs/>
        </w:rPr>
        <w:t xml:space="preserve">Weaknesses / Gap: </w:t>
      </w:r>
      <w:r>
        <w:t xml:space="preserve">Only two input features (P, T) ignores ionic strength/composition effects that later papers in this cluster show matter significantly — likely limits accuracy across variable-chemistry fields.</w:t>
      </w:r>
    </w:p>
    <w:p>
      <w:pPr>
        <w:spacing w:after="120"/>
      </w:pPr>
      <w:r>
        <w:rPr>
          <w:b/>
          <w:bCs/>
          <w:color w:val="666666"/>
          <w:sz w:val="18"/>
          <w:szCs w:val="18"/>
        </w:rPr>
        <w:t xml:space="preserve">Access: </w:t>
      </w:r>
      <w:r>
        <w:rPr>
          <w:i/>
          <w:iCs/>
          <w:color w:val="666666"/>
          <w:sz w:val="18"/>
          <w:szCs w:val="18"/>
        </w:rPr>
        <w:t xml:space="preserve">Paywalled (ScienceDirect / Fuel) — access via KFUPM library.</w:t>
      </w:r>
    </w:p>
    <w:p>
      <w:pPr>
        <w:pBdr>
          <w:top w:val="single" w:color="999999" w:sz="4" w:space="4"/>
        </w:pBdr>
        <w:spacing w:after="60" w:before="200"/>
      </w:pPr>
      <w:r>
        <w:rPr>
          <w:b/>
          <w:bCs/>
          <w:color w:val="555555"/>
        </w:rPr>
        <w:t xml:space="preserve">5.2  </w:t>
      </w:r>
      <w:r>
        <w:rPr>
          <w:i/>
          <w:iCs/>
        </w:rPr>
        <w:t xml:space="preserve">Cao, Z., Hu, Y., &amp; Zhang, P. (2024). Predicting sulfate mineral scale solubility with machine learning. Journal of Cleaner Production, 461, 142655.</w:t>
      </w:r>
    </w:p>
    <w:p>
      <w:pPr>
        <w:spacing w:after="80"/>
      </w:pPr>
      <w:r>
        <w:rPr>
          <w:b/>
          <w:bCs/>
        </w:rPr>
        <w:t xml:space="preserve">Focus / Introduction: </w:t>
      </w:r>
      <w:r>
        <w:t xml:space="preserve">Predicts SrSO4/BaSO4 solubility from a rich feature set (P, T, ionic composition, ionic strength) for pipeline applications.</w:t>
      </w:r>
    </w:p>
    <w:p>
      <w:pPr>
        <w:spacing w:after="80"/>
      </w:pPr>
      <w:r>
        <w:rPr>
          <w:b/>
          <w:bCs/>
        </w:rPr>
        <w:t xml:space="preserve">Methodology: </w:t>
      </w:r>
      <w:r>
        <w:t xml:space="preserve">Benchmarks Generalized Additive Model, Random Forest, Decision Tree, MLP, LSTM, CNN-LSTM, SVM-RF and MLP-DT hybrids against each other for sulfate-mineral solubility prediction.</w:t>
      </w:r>
    </w:p>
    <w:p>
      <w:pPr>
        <w:spacing w:after="80"/>
      </w:pPr>
      <w:r>
        <w:rPr>
          <w:b/>
          <w:bCs/>
        </w:rPr>
        <w:t xml:space="preserve">Strengths: </w:t>
      </w:r>
      <w:r>
        <w:t xml:space="preserve">Most comprehensive feature set and algorithm comparison in this ML-thermodynamics cluster; hybrid architectures (CNN-LSTM, SVM-RF) suggest attention to both spatial and sequential structure in the data.</w:t>
      </w:r>
    </w:p>
    <w:p>
      <w:pPr>
        <w:spacing w:after="80"/>
      </w:pPr>
      <w:r>
        <w:rPr>
          <w:b/>
          <w:bCs/>
        </w:rPr>
        <w:t xml:space="preserve">Weaknesses / Gap: </w:t>
      </w:r>
      <w:r>
        <w:t xml:space="preserve">As with other data-driven solubility models here, extrapolation beyond the training data's chemistry/P-T envelope is not guaranteed — the physics-informed constraint this review's proposed direction calls for is absent.</w:t>
      </w:r>
    </w:p>
    <w:p>
      <w:pPr>
        <w:spacing w:after="120"/>
      </w:pPr>
      <w:r>
        <w:rPr>
          <w:b/>
          <w:bCs/>
          <w:color w:val="666666"/>
          <w:sz w:val="18"/>
          <w:szCs w:val="18"/>
        </w:rPr>
        <w:t xml:space="preserve">Access: </w:t>
      </w:r>
      <w:r>
        <w:rPr>
          <w:i/>
          <w:iCs/>
          <w:color w:val="666666"/>
          <w:sz w:val="18"/>
          <w:szCs w:val="18"/>
        </w:rPr>
        <w:t xml:space="preserve">Paywalled (ScienceDirect) — access via KFUPM library.</w:t>
      </w:r>
    </w:p>
    <w:p>
      <w:pPr>
        <w:pBdr>
          <w:top w:val="single" w:color="999999" w:sz="4" w:space="4"/>
        </w:pBdr>
        <w:spacing w:after="60" w:before="200"/>
      </w:pPr>
      <w:r>
        <w:rPr>
          <w:b/>
          <w:bCs/>
          <w:color w:val="555555"/>
        </w:rPr>
        <w:t xml:space="preserve">5.3  </w:t>
      </w:r>
      <w:r>
        <w:rPr>
          <w:i/>
          <w:iCs/>
        </w:rPr>
        <w:t xml:space="preserve">Askar, M. M., Ela, M. A. E., El-Banbi, A. H., &amp; Sayyouh, M. H. (2025). Development of machine learning models for predicting the deposition of sulfide scales in oil production wells. Journal of King Saud University–Engineering Sciences, 37(7), 1-34.</w:t>
      </w:r>
    </w:p>
    <w:p>
      <w:pPr>
        <w:spacing w:after="80"/>
      </w:pPr>
      <w:r>
        <w:rPr>
          <w:b/>
          <w:bCs/>
        </w:rPr>
        <w:t xml:space="preserve">Focus / Introduction: </w:t>
      </w:r>
      <w:r>
        <w:t xml:space="preserve">ML prediction of Saturation Index across a wide set of scale-forming ions/minerals (CaSO4, CaCO3, BaSO4, SrSO4, NaCl, SiO2, FeCO3) in production wells.</w:t>
      </w:r>
    </w:p>
    <w:p>
      <w:pPr>
        <w:spacing w:after="80"/>
      </w:pPr>
      <w:r>
        <w:rPr>
          <w:b/>
          <w:bCs/>
        </w:rPr>
        <w:t xml:space="preserve">Methodology: </w:t>
      </w:r>
      <w:r>
        <w:t xml:space="preserve">Multiple Linear Regression, Random Forest, Extreme Gradient Boosting and Decision Trees trained on ion-concentration data to predict Saturation Index.</w:t>
      </w:r>
    </w:p>
    <w:p>
      <w:pPr>
        <w:spacing w:after="80"/>
      </w:pPr>
      <w:r>
        <w:rPr>
          <w:b/>
          <w:bCs/>
        </w:rPr>
        <w:t xml:space="preserve">Strengths: </w:t>
      </w:r>
      <w:r>
        <w:t xml:space="preserve">Broadest scale-mineral coverage of any single paper in this review; tree-ensemble methods (RF, XGBoost) provide feature-importance insight into which ions dominate SI prediction.</w:t>
      </w:r>
    </w:p>
    <w:p>
      <w:pPr>
        <w:spacing w:after="80"/>
      </w:pPr>
      <w:r>
        <w:rPr>
          <w:b/>
          <w:bCs/>
        </w:rPr>
        <w:t xml:space="preserve">Weaknesses / Gap: </w:t>
      </w:r>
      <w:r>
        <w:t xml:space="preserve">Saturation Index alone (the paper's output) is exactly the metric this review's Research Gaps slide identifies as insufficient — it screens risk but gives no spatial or temporal deposition information.</w:t>
      </w:r>
    </w:p>
    <w:p>
      <w:pPr>
        <w:spacing w:after="120"/>
      </w:pPr>
      <w:r>
        <w:rPr>
          <w:b/>
          <w:bCs/>
          <w:color w:val="666666"/>
          <w:sz w:val="18"/>
          <w:szCs w:val="18"/>
        </w:rPr>
        <w:t xml:space="preserve">Access: </w:t>
      </w:r>
      <w:r>
        <w:rPr>
          <w:i/>
          <w:iCs/>
          <w:color w:val="666666"/>
          <w:sz w:val="18"/>
          <w:szCs w:val="18"/>
        </w:rPr>
        <w:t xml:space="preserve">Open access (Journal of King Saud University–Engineering Sciences / Springer, and indexed on PubMed Central): https://pmc.ncbi.nlm.nih.gov/articles/PMC12356961 ; https://link.springer.com/article/10.1007/s44444-025-00045-3</w:t>
      </w:r>
    </w:p>
    <w:p>
      <w:pPr>
        <w:pBdr>
          <w:top w:val="single" w:color="999999" w:sz="4" w:space="4"/>
        </w:pBdr>
        <w:spacing w:after="60" w:before="200"/>
      </w:pPr>
      <w:r>
        <w:rPr>
          <w:b/>
          <w:bCs/>
          <w:color w:val="555555"/>
        </w:rPr>
        <w:t xml:space="preserve">5.4  </w:t>
      </w:r>
      <w:r>
        <w:rPr>
          <w:i/>
          <w:iCs/>
        </w:rPr>
        <w:t xml:space="preserve">Askar, M. M., El Ela, M. A., El-Banbi, A. H., &amp; Sayyouh, M. H. (2024, November). Predicting scale depositions of barium and strontium sulfates using novel artificial neural network algorithms. In Abu Dhabi International Petroleum Exhibition and Conference (p. D021S045R006). SPE.</w:t>
      </w:r>
    </w:p>
    <w:p>
      <w:pPr>
        <w:spacing w:after="80"/>
      </w:pPr>
      <w:r>
        <w:rPr>
          <w:b/>
          <w:bCs/>
        </w:rPr>
        <w:t xml:space="preserve">Focus / Introduction: </w:t>
      </w:r>
      <w:r>
        <w:t xml:space="preserve">Predicts BaSO4/CaSO4 deposition directly from temperature and pressure using neural-network variants.</w:t>
      </w:r>
    </w:p>
    <w:p>
      <w:pPr>
        <w:spacing w:after="80"/>
      </w:pPr>
      <w:r>
        <w:rPr>
          <w:b/>
          <w:bCs/>
        </w:rPr>
        <w:t xml:space="preserve">Methodology: </w:t>
      </w:r>
      <w:r>
        <w:t xml:space="preserve">Statistical Neural Network and Multilayer Perceptron trained on well T/P data to predict scale deposition amounts.</w:t>
      </w:r>
    </w:p>
    <w:p>
      <w:pPr>
        <w:spacing w:after="80"/>
      </w:pPr>
      <w:r>
        <w:rPr>
          <w:b/>
          <w:bCs/>
        </w:rPr>
        <w:t xml:space="preserve">Strengths: </w:t>
      </w:r>
      <w:r>
        <w:t xml:space="preserve">Companion/complementary study to the same authors' broader 2025 journal paper above, focused specifically on ANN architecture novelty for the sulfate scales.</w:t>
      </w:r>
    </w:p>
    <w:p>
      <w:pPr>
        <w:spacing w:after="80"/>
      </w:pPr>
      <w:r>
        <w:rPr>
          <w:b/>
          <w:bCs/>
        </w:rPr>
        <w:t xml:space="preserve">Weaknesses / Gap: </w:t>
      </w:r>
      <w:r>
        <w:t xml:space="preserve">Narrower input set (T, P only) than the same authors' later journal work; conference-paper scope suggests preliminary rather than fully validated results.</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5.5  </w:t>
      </w:r>
      <w:r>
        <w:rPr>
          <w:i/>
          <w:iCs/>
        </w:rPr>
        <w:t xml:space="preserve">Belkacem, O., Rezrazi, A., Aizi, K., Abdelouahed, L., Laidi, M., Touil, A., ... &amp; Hanini, S. (2025). Prediction of barite scale formation and inhibition in hydrocarbon reservoirs using AI modeling: Focus on different optimization algorithms. Results in engineering, 26, 105222.</w:t>
      </w:r>
    </w:p>
    <w:p>
      <w:pPr>
        <w:spacing w:after="80"/>
      </w:pPr>
      <w:r>
        <w:rPr>
          <w:b/>
          <w:bCs/>
        </w:rPr>
        <w:t xml:space="preserve">Focus / Introduction: </w:t>
      </w:r>
      <w:r>
        <w:t xml:space="preserve">AI prediction of BaSO4/SrSO4 deposition weight-percentage and binary classification, incorporating a wide operational feature set including injection/production rates.</w:t>
      </w:r>
    </w:p>
    <w:p>
      <w:pPr>
        <w:spacing w:after="80"/>
      </w:pPr>
      <w:r>
        <w:rPr>
          <w:b/>
          <w:bCs/>
        </w:rPr>
        <w:t xml:space="preserve">Methodology: </w:t>
      </w:r>
      <w:r>
        <w:t xml:space="preserve">Deep Neural Network trained on temperature, pressure, oil/water/gas rates and multiple ion concentrations (Ca, Mg, Ba, TDS, etc.) to output deposited-scale weight percentage and a binary classification, with a focus on comparing optimization algorithms for training the DNN.</w:t>
      </w:r>
    </w:p>
    <w:p>
      <w:pPr>
        <w:spacing w:after="80"/>
      </w:pPr>
      <w:r>
        <w:rPr>
          <w:b/>
          <w:bCs/>
        </w:rPr>
        <w:t xml:space="preserve">Strengths: </w:t>
      </w:r>
      <w:r>
        <w:t xml:space="preserve">Widest operational-parameter input set in the ML-thermodynamics cluster (production/injection rates alongside chemistry), moving closer to a field-deployable feature set; explicit comparison of optimizer choice is methodologically useful.</w:t>
      </w:r>
    </w:p>
    <w:p>
      <w:pPr>
        <w:spacing w:after="80"/>
      </w:pPr>
      <w:r>
        <w:rPr>
          <w:b/>
          <w:bCs/>
        </w:rPr>
        <w:t xml:space="preserve">Weaknesses / Gap: </w:t>
      </w:r>
      <w:r>
        <w:t xml:space="preserve">Still a reservoir-level (not spatially resolved along a pipeline) prediction; no stated coupling to inhibitor dosage optimization despite predicting deposition severity.</w:t>
      </w:r>
    </w:p>
    <w:p>
      <w:pPr>
        <w:spacing w:after="120"/>
      </w:pPr>
      <w:r>
        <w:rPr>
          <w:b/>
          <w:bCs/>
          <w:color w:val="666666"/>
          <w:sz w:val="18"/>
          <w:szCs w:val="18"/>
        </w:rPr>
        <w:t xml:space="preserve">Access: </w:t>
      </w:r>
      <w:r>
        <w:rPr>
          <w:i/>
          <w:iCs/>
          <w:color w:val="666666"/>
          <w:sz w:val="18"/>
          <w:szCs w:val="18"/>
        </w:rPr>
        <w:t xml:space="preserve">Open access (Results in Engineering, Elsevier open-access journal): https://doi.org/10.1016/j.rineng.2025.105222 (verify link resolves; journal is gold OA).</w:t>
      </w:r>
    </w:p>
    <w:p>
      <w:r>
        <w:br w:type="page"/>
      </w:r>
    </w:p>
    <w:p>
      <w:pPr>
        <w:pStyle w:val="Heading1"/>
        <w:spacing w:after="120" w:before="240"/>
      </w:pPr>
      <w:r>
        <w:t xml:space="preserve">6. Machine Learning — Scale Thickness (Sensor-Based)</w:t>
      </w:r>
    </w:p>
    <w:p>
      <w:pPr>
        <w:spacing w:after="160"/>
      </w:pPr>
      <w:r>
        <w:rPr>
          <w:i/>
          <w:iCs/>
        </w:rPr>
        <w:t xml:space="preserve">This cluster couples radiation-based or acoustic sensing (gamma-ray densitometry, neutron activation, ultrasonic/frequency analysis) with ML/DNN inversion models to estimate scale thickness inside pipelines — the closest existing analogue to a physical 'sensing' layer for the proposed research.</w:t>
      </w:r>
    </w:p>
    <w:p>
      <w:pPr>
        <w:pBdr>
          <w:top w:val="single" w:color="999999" w:sz="4" w:space="4"/>
        </w:pBdr>
        <w:spacing w:after="60" w:before="200"/>
      </w:pPr>
      <w:r>
        <w:rPr>
          <w:b/>
          <w:bCs/>
          <w:color w:val="555555"/>
        </w:rPr>
        <w:t xml:space="preserve">6.1  </w:t>
      </w:r>
      <w:r>
        <w:rPr>
          <w:i/>
          <w:iCs/>
        </w:rPr>
        <w:t xml:space="preserve">Carvalho, A. C. L., Salgado, W. L., Dam, R. D. F., Conti, C. C., &amp; Salgado, C. M. (2024). Calcium carbonate scale thickness prediction in annular three-phase flow using gamma-ray densitometry and artificial neural networks. Radiation Physics and Chemistry, 223, 112018.</w:t>
      </w:r>
    </w:p>
    <w:p>
      <w:pPr>
        <w:spacing w:after="80"/>
      </w:pPr>
      <w:r>
        <w:rPr>
          <w:b/>
          <w:bCs/>
        </w:rPr>
        <w:t xml:space="preserve">Focus / Introduction: </w:t>
      </w:r>
      <w:r>
        <w:t xml:space="preserve">Predicts CaCO3 scale thickness in annular three-phase (gas-oil-water) flow using gamma-ray densitometry sensing.</w:t>
      </w:r>
    </w:p>
    <w:p>
      <w:pPr>
        <w:spacing w:after="80"/>
      </w:pPr>
      <w:r>
        <w:rPr>
          <w:b/>
          <w:bCs/>
        </w:rPr>
        <w:t xml:space="preserve">Methodology: </w:t>
      </w:r>
      <w:r>
        <w:t xml:space="preserve">Gamma-ray densitometry measurements fed into an artificial neural network to invert scale thickness in a three-phase annular flow regime.</w:t>
      </w:r>
    </w:p>
    <w:p>
      <w:pPr>
        <w:spacing w:after="80"/>
      </w:pPr>
      <w:r>
        <w:rPr>
          <w:b/>
          <w:bCs/>
        </w:rPr>
        <w:t xml:space="preserve">Strengths: </w:t>
      </w:r>
      <w:r>
        <w:t xml:space="preserve">Handles the practically important three-phase flow case (rather than idealized single-phase), and gamma densitometry is a mature, non-intrusive sensing technology with existing industrial precedent.</w:t>
      </w:r>
    </w:p>
    <w:p>
      <w:pPr>
        <w:spacing w:after="80"/>
      </w:pPr>
      <w:r>
        <w:rPr>
          <w:b/>
          <w:bCs/>
        </w:rPr>
        <w:t xml:space="preserve">Weaknesses / Gap: </w:t>
      </w:r>
      <w:r>
        <w:t xml:space="preserve">Radiation-source sensing raises deployment/safety/regulatory overhead relative to non-radioactive sensing (ultrasonic, ERT); ANN inversion is regime-specific (annular) and would need retraining for other flow patterns.</w:t>
      </w:r>
    </w:p>
    <w:p>
      <w:pPr>
        <w:spacing w:after="120"/>
      </w:pPr>
      <w:r>
        <w:rPr>
          <w:b/>
          <w:bCs/>
          <w:color w:val="666666"/>
          <w:sz w:val="18"/>
          <w:szCs w:val="18"/>
        </w:rPr>
        <w:t xml:space="preserve">Access: </w:t>
      </w:r>
      <w:r>
        <w:rPr>
          <w:i/>
          <w:iCs/>
          <w:color w:val="666666"/>
          <w:sz w:val="18"/>
          <w:szCs w:val="18"/>
        </w:rPr>
        <w:t xml:space="preserve">Paywalled (ScienceDirect) — access via KFUPM library.</w:t>
      </w:r>
    </w:p>
    <w:p>
      <w:pPr>
        <w:pBdr>
          <w:top w:val="single" w:color="999999" w:sz="4" w:space="4"/>
        </w:pBdr>
        <w:spacing w:after="60" w:before="200"/>
      </w:pPr>
      <w:r>
        <w:rPr>
          <w:b/>
          <w:bCs/>
          <w:color w:val="555555"/>
        </w:rPr>
        <w:t xml:space="preserve">6.2  </w:t>
      </w:r>
      <w:r>
        <w:rPr>
          <w:i/>
          <w:iCs/>
        </w:rPr>
        <w:t xml:space="preserve">Salgado, C. M., Salgado, W. L., de Freitas Dam, R. S., &amp; Conti, C. C. (2021). Calculation of scales in oil pipeline using gamma-ray scattering and artificial intelligence. Measurement, 179, 109455.</w:t>
      </w:r>
    </w:p>
    <w:p>
      <w:pPr>
        <w:spacing w:after="80"/>
      </w:pPr>
      <w:r>
        <w:rPr>
          <w:b/>
          <w:bCs/>
        </w:rPr>
        <w:t xml:space="preserve">Focus / Introduction: </w:t>
      </w:r>
      <w:r>
        <w:t xml:space="preserve">Early work from the same research group calculating scale amount in oil pipelines using gamma-ray scattering plus AI.</w:t>
      </w:r>
    </w:p>
    <w:p>
      <w:pPr>
        <w:spacing w:after="80"/>
      </w:pPr>
      <w:r>
        <w:rPr>
          <w:b/>
          <w:bCs/>
        </w:rPr>
        <w:t xml:space="preserve">Methodology: </w:t>
      </w:r>
      <w:r>
        <w:t xml:space="preserve">Gamma-ray scattering measurements combined with an AI (likely ANN) inversion model to calculate scale quantity.</w:t>
      </w:r>
    </w:p>
    <w:p>
      <w:pPr>
        <w:spacing w:after="80"/>
      </w:pPr>
      <w:r>
        <w:rPr>
          <w:b/>
          <w:bCs/>
        </w:rPr>
        <w:t xml:space="preserve">Strengths: </w:t>
      </w:r>
      <w:r>
        <w:t xml:space="preserve">Foundational paper for this group's later, more specialized extensions (three-phase, eccentric, multiphase) — establishes the core gamma-scattering + AI methodology.</w:t>
      </w:r>
    </w:p>
    <w:p>
      <w:pPr>
        <w:spacing w:after="80"/>
      </w:pPr>
      <w:r>
        <w:rPr>
          <w:b/>
          <w:bCs/>
        </w:rPr>
        <w:t xml:space="preserve">Weaknesses / Gap: </w:t>
      </w:r>
      <w:r>
        <w:t xml:space="preserve">Superseded methodologically by the group's later, more geometry-general papers below; likely limited to simpler flow/geometry assumptions.</w:t>
      </w:r>
    </w:p>
    <w:p>
      <w:pPr>
        <w:spacing w:after="120"/>
      </w:pPr>
      <w:r>
        <w:rPr>
          <w:b/>
          <w:bCs/>
          <w:color w:val="666666"/>
          <w:sz w:val="18"/>
          <w:szCs w:val="18"/>
        </w:rPr>
        <w:t xml:space="preserve">Access: </w:t>
      </w:r>
      <w:r>
        <w:rPr>
          <w:i/>
          <w:iCs/>
          <w:color w:val="666666"/>
          <w:sz w:val="18"/>
          <w:szCs w:val="18"/>
        </w:rPr>
        <w:t xml:space="preserve">Paywalled (ScienceDirect) — access via KFUPM library.</w:t>
      </w:r>
    </w:p>
    <w:p>
      <w:pPr>
        <w:pBdr>
          <w:top w:val="single" w:color="999999" w:sz="4" w:space="4"/>
        </w:pBdr>
        <w:spacing w:after="60" w:before="200"/>
      </w:pPr>
      <w:r>
        <w:rPr>
          <w:b/>
          <w:bCs/>
          <w:color w:val="555555"/>
        </w:rPr>
        <w:t xml:space="preserve">6.3  </w:t>
      </w:r>
      <w:r>
        <w:rPr>
          <w:i/>
          <w:iCs/>
        </w:rPr>
        <w:t xml:space="preserve">Salgado, W. L., de Freitas Dam, R. S., Puertas, E. J. A., &amp; Salgado, C. M. (2025). Predicting scale thickness in three-phase flow using neutron activation analysis and deep learning. Measurement, 242, 115880.</w:t>
      </w:r>
    </w:p>
    <w:p>
      <w:pPr>
        <w:spacing w:after="80"/>
      </w:pPr>
      <w:r>
        <w:rPr>
          <w:b/>
          <w:bCs/>
        </w:rPr>
        <w:t xml:space="preserve">Focus / Introduction: </w:t>
      </w:r>
      <w:r>
        <w:t xml:space="preserve">Predicts scale thickness in three-phase flow using neutron activation analysis (an alternative radiation modality to gamma) combined with deep learning.</w:t>
      </w:r>
    </w:p>
    <w:p>
      <w:pPr>
        <w:spacing w:after="80"/>
      </w:pPr>
      <w:r>
        <w:rPr>
          <w:b/>
          <w:bCs/>
        </w:rPr>
        <w:t xml:space="preserve">Methodology: </w:t>
      </w:r>
      <w:r>
        <w:t xml:space="preserve">Neutron activation analysis signals processed by a deep-learning model to predict scale thickness under three-phase flow.</w:t>
      </w:r>
    </w:p>
    <w:p>
      <w:pPr>
        <w:spacing w:after="80"/>
      </w:pPr>
      <w:r>
        <w:rPr>
          <w:b/>
          <w:bCs/>
        </w:rPr>
        <w:t xml:space="preserve">Strengths: </w:t>
      </w:r>
      <w:r>
        <w:t xml:space="preserve">Diversifies the sensing modality (neutron vs gamma) within the same research programme, which is useful evidence for multimodal-sensor-fusion feasibility.</w:t>
      </w:r>
    </w:p>
    <w:p>
      <w:pPr>
        <w:spacing w:after="80"/>
      </w:pPr>
      <w:r>
        <w:rPr>
          <w:b/>
          <w:bCs/>
        </w:rPr>
        <w:t xml:space="preserve">Weaknesses / Gap: </w:t>
      </w:r>
      <w:r>
        <w:t xml:space="preserve">Neutron activation analysis has its own regulatory/shielding overhead; deep-learning model likely requires large labeled training sets generated via simulation (e.g., MCNP), adding development cost.</w:t>
      </w:r>
    </w:p>
    <w:p>
      <w:pPr>
        <w:spacing w:after="120"/>
      </w:pPr>
      <w:r>
        <w:rPr>
          <w:b/>
          <w:bCs/>
          <w:color w:val="666666"/>
          <w:sz w:val="18"/>
          <w:szCs w:val="18"/>
        </w:rPr>
        <w:t xml:space="preserve">Access: </w:t>
      </w:r>
      <w:r>
        <w:rPr>
          <w:i/>
          <w:iCs/>
          <w:color w:val="666666"/>
          <w:sz w:val="18"/>
          <w:szCs w:val="18"/>
        </w:rPr>
        <w:t xml:space="preserve">Paywalled (ScienceDirect / Measurement) — access via KFUPM library.</w:t>
      </w:r>
    </w:p>
    <w:p>
      <w:pPr>
        <w:pBdr>
          <w:top w:val="single" w:color="999999" w:sz="4" w:space="4"/>
        </w:pBdr>
        <w:spacing w:after="60" w:before="200"/>
      </w:pPr>
      <w:r>
        <w:rPr>
          <w:b/>
          <w:bCs/>
          <w:color w:val="555555"/>
        </w:rPr>
        <w:t xml:space="preserve">6.4  </w:t>
      </w:r>
      <w:r>
        <w:rPr>
          <w:i/>
          <w:iCs/>
        </w:rPr>
        <w:t xml:space="preserve">de Freitas Dam, R. S., Salgado, W. L., Schirru, R., &amp; Salgado, C. M. (2022). Application of deep neural network and gamma-ray scattering in eccentric scale calculation regardless of the fluids volume fraction inside a pipeline. Applied Radiation and Isotopes, 188, 110353.</w:t>
      </w:r>
    </w:p>
    <w:p>
      <w:pPr>
        <w:spacing w:after="80"/>
      </w:pPr>
      <w:r>
        <w:rPr>
          <w:b/>
          <w:bCs/>
        </w:rPr>
        <w:t xml:space="preserve">Focus / Introduction: </w:t>
      </w:r>
      <w:r>
        <w:t xml:space="preserve">Extends gamma-ray + DNN scale calculation to the more realistic eccentric (non-uniform, asymmetric) deposition case, independent of fluid volume fraction.</w:t>
      </w:r>
    </w:p>
    <w:p>
      <w:pPr>
        <w:spacing w:after="80"/>
      </w:pPr>
      <w:r>
        <w:rPr>
          <w:b/>
          <w:bCs/>
        </w:rPr>
        <w:t xml:space="preserve">Methodology: </w:t>
      </w:r>
      <w:r>
        <w:t xml:space="preserve">Deep neural network trained on gamma-ray scattering data (likely MCNP-simulated) to estimate eccentric scale deposits without needing to separately know phase volume fractions.</w:t>
      </w:r>
    </w:p>
    <w:p>
      <w:pPr>
        <w:spacing w:after="80"/>
      </w:pPr>
      <w:r>
        <w:rPr>
          <w:b/>
          <w:bCs/>
        </w:rPr>
        <w:t xml:space="preserve">Strengths: </w:t>
      </w:r>
      <w:r>
        <w:t xml:space="preserve">Eccentric (asymmetric) deposition is the physically realistic case (scale rarely forms as a perfectly concentric ring); decoupling the estimate from volume-fraction knowledge reduces the number of variables that must be independently measured.</w:t>
      </w:r>
    </w:p>
    <w:p>
      <w:pPr>
        <w:spacing w:after="80"/>
      </w:pPr>
      <w:r>
        <w:rPr>
          <w:b/>
          <w:bCs/>
        </w:rPr>
        <w:t xml:space="preserve">Weaknesses / Gap: </w:t>
      </w:r>
      <w:r>
        <w:t xml:space="preserve">Still validated via simulation-derived (MCNP) training data rather than physical flow-loop or field data, which is a common limitation across this sensing sub-cluster.</w:t>
      </w:r>
    </w:p>
    <w:p>
      <w:pPr>
        <w:spacing w:after="120"/>
      </w:pPr>
      <w:r>
        <w:rPr>
          <w:b/>
          <w:bCs/>
          <w:color w:val="666666"/>
          <w:sz w:val="18"/>
          <w:szCs w:val="18"/>
        </w:rPr>
        <w:t xml:space="preserve">Access: </w:t>
      </w:r>
      <w:r>
        <w:rPr>
          <w:i/>
          <w:iCs/>
          <w:color w:val="666666"/>
          <w:sz w:val="18"/>
          <w:szCs w:val="18"/>
        </w:rPr>
        <w:t xml:space="preserve">Paywalled (ScienceDirect) — access via KFUPM library.</w:t>
      </w:r>
    </w:p>
    <w:p>
      <w:pPr>
        <w:pBdr>
          <w:top w:val="single" w:color="999999" w:sz="4" w:space="4"/>
        </w:pBdr>
        <w:spacing w:after="60" w:before="200"/>
      </w:pPr>
      <w:r>
        <w:rPr>
          <w:b/>
          <w:bCs/>
          <w:color w:val="555555"/>
        </w:rPr>
        <w:t xml:space="preserve">6.5  </w:t>
      </w:r>
      <w:r>
        <w:rPr>
          <w:i/>
          <w:iCs/>
        </w:rPr>
        <w:t xml:space="preserve">de Freitas Dam, R. S., Dos Santos, M. C., Salgado, W. L., da Cruz, B. L., Schirru, R., &amp; Salgado, C. M. (2023). Prediction of fluids volume fraction and barium sulfate scale in a multiphase system using gamma radiation and deep neural network. Applied Radiation and Isotopes, 201, 111021.</w:t>
      </w:r>
    </w:p>
    <w:p>
      <w:pPr>
        <w:spacing w:after="80"/>
      </w:pPr>
      <w:r>
        <w:rPr>
          <w:b/>
          <w:bCs/>
        </w:rPr>
        <w:t xml:space="preserve">Focus / Introduction: </w:t>
      </w:r>
      <w:r>
        <w:t xml:space="preserve">Joint prediction of fluid volume fractions and BaSO4 scale amount in a multiphase system.</w:t>
      </w:r>
    </w:p>
    <w:p>
      <w:pPr>
        <w:spacing w:after="80"/>
      </w:pPr>
      <w:r>
        <w:rPr>
          <w:b/>
          <w:bCs/>
        </w:rPr>
        <w:t xml:space="preserve">Methodology: </w:t>
      </w:r>
      <w:r>
        <w:t xml:space="preserve">Gamma-radiation measurements and a deep neural network jointly predicting both phase volume fractions and scale deposit amount.</w:t>
      </w:r>
    </w:p>
    <w:p>
      <w:pPr>
        <w:spacing w:after="80"/>
      </w:pPr>
      <w:r>
        <w:rPr>
          <w:b/>
          <w:bCs/>
        </w:rPr>
        <w:t xml:space="preserve">Strengths: </w:t>
      </w:r>
      <w:r>
        <w:t xml:space="preserve">Multi-output prediction (phase fractions + scale) from one sensing modality is more information-dense per sensor than single-output studies, useful where sensor count must be minimized.</w:t>
      </w:r>
    </w:p>
    <w:p>
      <w:pPr>
        <w:spacing w:after="80"/>
      </w:pPr>
      <w:r>
        <w:rPr>
          <w:b/>
          <w:bCs/>
        </w:rPr>
        <w:t xml:space="preserve">Weaknesses / Gap: </w:t>
      </w:r>
      <w:r>
        <w:t xml:space="preserve">Joint prediction of two coupled quantities from one sensing signal risks identifiability issues (different fraction/scale combinations producing similar gamma signatures) that the paper's validation would need to rule out.</w:t>
      </w:r>
    </w:p>
    <w:p>
      <w:pPr>
        <w:spacing w:after="120"/>
      </w:pPr>
      <w:r>
        <w:rPr>
          <w:b/>
          <w:bCs/>
          <w:color w:val="666666"/>
          <w:sz w:val="18"/>
          <w:szCs w:val="18"/>
        </w:rPr>
        <w:t xml:space="preserve">Access: </w:t>
      </w:r>
      <w:r>
        <w:rPr>
          <w:i/>
          <w:iCs/>
          <w:color w:val="666666"/>
          <w:sz w:val="18"/>
          <w:szCs w:val="18"/>
        </w:rPr>
        <w:t xml:space="preserve">Paywalled (ScienceDirect) — access via KFUPM library.</w:t>
      </w:r>
    </w:p>
    <w:p>
      <w:pPr>
        <w:pBdr>
          <w:top w:val="single" w:color="999999" w:sz="4" w:space="4"/>
        </w:pBdr>
        <w:spacing w:after="60" w:before="200"/>
      </w:pPr>
      <w:r>
        <w:rPr>
          <w:b/>
          <w:bCs/>
          <w:color w:val="555555"/>
        </w:rPr>
        <w:t xml:space="preserve">6.6  </w:t>
      </w:r>
      <w:r>
        <w:rPr>
          <w:i/>
          <w:iCs/>
        </w:rPr>
        <w:t xml:space="preserve">Iliyasu, A. M., Mayet, A. M., Hanus, R., El-Latif, A. A. A., &amp; Salama, A. S. (2022). Employing GMDH-type neural network and signal frequency feature extraction approaches for detection of scale thickness inside oil pipelines. Energies, 15(12), 4500.</w:t>
      </w:r>
    </w:p>
    <w:p>
      <w:pPr>
        <w:spacing w:after="80"/>
      </w:pPr>
      <w:r>
        <w:rPr>
          <w:b/>
          <w:bCs/>
        </w:rPr>
        <w:t xml:space="preserve">Focus / Introduction: </w:t>
      </w:r>
      <w:r>
        <w:t xml:space="preserve">Non-radioactive alternative: detects scale thickness using signal-frequency features (rather than radiation attenuation) with a GMDH-type neural network.</w:t>
      </w:r>
    </w:p>
    <w:p>
      <w:pPr>
        <w:spacing w:after="80"/>
      </w:pPr>
      <w:r>
        <w:rPr>
          <w:b/>
          <w:bCs/>
        </w:rPr>
        <w:t xml:space="preserve">Methodology: </w:t>
      </w:r>
      <w:r>
        <w:t xml:space="preserve">Group Method of Data Handling (GMDH) neural network trained on frequency-domain features extracted from a (non-radioactive) signal to detect scale thickness.</w:t>
      </w:r>
    </w:p>
    <w:p>
      <w:pPr>
        <w:spacing w:after="80"/>
      </w:pPr>
      <w:r>
        <w:rPr>
          <w:b/>
          <w:bCs/>
        </w:rPr>
        <w:t xml:space="preserve">Strengths: </w:t>
      </w:r>
      <w:r>
        <w:t xml:space="preserve">Avoids the radiation-source regulatory/safety burden of the gamma/neutron papers above; GMDH networks are self-organizing and tend to need less manual architecture tuning than standard ANNs; published open access (MDPI Energies).</w:t>
      </w:r>
    </w:p>
    <w:p>
      <w:pPr>
        <w:spacing w:after="80"/>
      </w:pPr>
      <w:r>
        <w:rPr>
          <w:b/>
          <w:bCs/>
        </w:rPr>
        <w:t xml:space="preserve">Weaknesses / Gap: </w:t>
      </w:r>
      <w:r>
        <w:t xml:space="preserve">Frequency-feature-based detection may be more sensitive to flow-regime changes or acoustic noise than radiation-based sensing; validated in a specific (likely lab flow-loop) configuration.</w:t>
      </w:r>
    </w:p>
    <w:p>
      <w:pPr>
        <w:spacing w:after="120"/>
      </w:pPr>
      <w:r>
        <w:rPr>
          <w:b/>
          <w:bCs/>
          <w:color w:val="666666"/>
          <w:sz w:val="18"/>
          <w:szCs w:val="18"/>
        </w:rPr>
        <w:t xml:space="preserve">Access: </w:t>
      </w:r>
      <w:r>
        <w:rPr>
          <w:i/>
          <w:iCs/>
          <w:color w:val="666666"/>
          <w:sz w:val="18"/>
          <w:szCs w:val="18"/>
        </w:rPr>
        <w:t xml:space="preserve">Open access — MDPI Energies, https://doi.org/10.3390/en15124500</w:t>
      </w:r>
    </w:p>
    <w:p>
      <w:pPr>
        <w:pBdr>
          <w:top w:val="single" w:color="999999" w:sz="4" w:space="4"/>
        </w:pBdr>
        <w:spacing w:after="60" w:before="200"/>
      </w:pPr>
      <w:r>
        <w:rPr>
          <w:b/>
          <w:bCs/>
          <w:color w:val="555555"/>
        </w:rPr>
        <w:t xml:space="preserve">6.7  </w:t>
      </w:r>
      <w:r>
        <w:rPr>
          <w:i/>
          <w:iCs/>
        </w:rPr>
        <w:t xml:space="preserve">Chen, T. C., Iliyasu, A. M., Hanus, R., Salama, A. S., &amp; Hirota, K. (2022). Predicting scale thickness in oil pipelines using frequency characteristics and an artificial neural network in a stratified flow regime. Energies, 15(20), 7564.</w:t>
      </w:r>
    </w:p>
    <w:p>
      <w:pPr>
        <w:spacing w:after="80"/>
      </w:pPr>
      <w:r>
        <w:rPr>
          <w:b/>
          <w:bCs/>
        </w:rPr>
        <w:t xml:space="preserve">Focus / Introduction: </w:t>
      </w:r>
      <w:r>
        <w:t xml:space="preserve">Extends the frequency-feature approach to the stratified (liquid-over-liquid/gas layered) flow regime specifically.</w:t>
      </w:r>
    </w:p>
    <w:p>
      <w:pPr>
        <w:spacing w:after="80"/>
      </w:pPr>
      <w:r>
        <w:rPr>
          <w:b/>
          <w:bCs/>
        </w:rPr>
        <w:t xml:space="preserve">Methodology: </w:t>
      </w:r>
      <w:r>
        <w:t xml:space="preserve">Frequency-characteristic feature extraction feeding a standard ANN, targeted at the stratified multiphase flow regime.</w:t>
      </w:r>
    </w:p>
    <w:p>
      <w:pPr>
        <w:spacing w:after="80"/>
      </w:pPr>
      <w:r>
        <w:rPr>
          <w:b/>
          <w:bCs/>
        </w:rPr>
        <w:t xml:space="preserve">Strengths: </w:t>
      </w:r>
      <w:r>
        <w:t xml:space="preserve">Regime-specific focus (stratified flow) improves accuracy for that case relative to a one-size-fits-all model; continues the non-radioactive sensing line from the paper above; open access (MDPI Energies).</w:t>
      </w:r>
    </w:p>
    <w:p>
      <w:pPr>
        <w:spacing w:after="80"/>
      </w:pPr>
      <w:r>
        <w:rPr>
          <w:b/>
          <w:bCs/>
        </w:rPr>
        <w:t xml:space="preserve">Weaknesses / Gap: </w:t>
      </w:r>
      <w:r>
        <w:t xml:space="preserve">Regime-specificity is also a limitation — the model would need a regime-classification step (or a separate model per regime) to be usable across a real pipeline where flow regime changes along its length and over time.</w:t>
      </w:r>
    </w:p>
    <w:p>
      <w:pPr>
        <w:spacing w:after="120"/>
      </w:pPr>
      <w:r>
        <w:rPr>
          <w:b/>
          <w:bCs/>
          <w:color w:val="666666"/>
          <w:sz w:val="18"/>
          <w:szCs w:val="18"/>
        </w:rPr>
        <w:t xml:space="preserve">Access: </w:t>
      </w:r>
      <w:r>
        <w:rPr>
          <w:i/>
          <w:iCs/>
          <w:color w:val="666666"/>
          <w:sz w:val="18"/>
          <w:szCs w:val="18"/>
        </w:rPr>
        <w:t xml:space="preserve">Open access — MDPI Energies, https://doi.org/10.3390/en15207564</w:t>
      </w:r>
    </w:p>
    <w:p>
      <w:pPr>
        <w:pBdr>
          <w:top w:val="single" w:color="999999" w:sz="4" w:space="4"/>
        </w:pBdr>
        <w:spacing w:after="60" w:before="200"/>
      </w:pPr>
      <w:r>
        <w:rPr>
          <w:b/>
          <w:bCs/>
          <w:color w:val="555555"/>
        </w:rPr>
        <w:t xml:space="preserve">6.8  </w:t>
      </w:r>
      <w:r>
        <w:rPr>
          <w:i/>
          <w:iCs/>
        </w:rPr>
        <w:t xml:space="preserve">Alamoudi, M., Sattari, M. A., Balubaid, M., Eftekhari-Zadeh, E., Nazemi, E., Taylan, O., &amp; Kalmoun, E. M. (2021). Application of gamma attenuation technique and artificial intelligence to detect scale thickness in pipelines in which two-phase flows with different flow regimes and void fractions exist. Symmetry, 13(7), 1198.</w:t>
      </w:r>
    </w:p>
    <w:p>
      <w:pPr>
        <w:spacing w:after="80"/>
      </w:pPr>
      <w:r>
        <w:rPr>
          <w:b/>
          <w:bCs/>
        </w:rPr>
        <w:t xml:space="preserve">Focus / Introduction: </w:t>
      </w:r>
      <w:r>
        <w:t xml:space="preserve">Detects scale thickness across multiple two-phase flow regimes and void fractions using gamma attenuation plus AI.</w:t>
      </w:r>
    </w:p>
    <w:p>
      <w:pPr>
        <w:spacing w:after="80"/>
      </w:pPr>
      <w:r>
        <w:rPr>
          <w:b/>
          <w:bCs/>
        </w:rPr>
        <w:t xml:space="preserve">Methodology: </w:t>
      </w:r>
      <w:r>
        <w:t xml:space="preserve">Gamma-ray attenuation measurements combined with an AI model trained/tested across several two-phase flow regimes and void-fraction levels.</w:t>
      </w:r>
    </w:p>
    <w:p>
      <w:pPr>
        <w:spacing w:after="80"/>
      </w:pPr>
      <w:r>
        <w:rPr>
          <w:b/>
          <w:bCs/>
        </w:rPr>
        <w:t xml:space="preserve">Strengths: </w:t>
      </w:r>
      <w:r>
        <w:t xml:space="preserve">Explicitly tests robustness across multiple flow regimes/void fractions rather than a single condition, partially addressing the regime-specificity weakness noted in the stratified-flow paper above; open access (MDPI Symmetry).</w:t>
      </w:r>
    </w:p>
    <w:p>
      <w:pPr>
        <w:spacing w:after="80"/>
      </w:pPr>
      <w:r>
        <w:rPr>
          <w:b/>
          <w:bCs/>
        </w:rPr>
        <w:t xml:space="preserve">Weaknesses / Gap: </w:t>
      </w:r>
      <w:r>
        <w:t xml:space="preserve">Two-phase only (no three-phase/multiphase-with-solids case); still radiation-source based with the associated deployment overhead.</w:t>
      </w:r>
    </w:p>
    <w:p>
      <w:pPr>
        <w:spacing w:after="120"/>
      </w:pPr>
      <w:r>
        <w:rPr>
          <w:b/>
          <w:bCs/>
          <w:color w:val="666666"/>
          <w:sz w:val="18"/>
          <w:szCs w:val="18"/>
        </w:rPr>
        <w:t xml:space="preserve">Access: </w:t>
      </w:r>
      <w:r>
        <w:rPr>
          <w:i/>
          <w:iCs/>
          <w:color w:val="666666"/>
          <w:sz w:val="18"/>
          <w:szCs w:val="18"/>
        </w:rPr>
        <w:t xml:space="preserve">Open access — MDPI Symmetry, https://doi.org/10.3390/sym13071198</w:t>
      </w:r>
    </w:p>
    <w:p>
      <w:pPr>
        <w:pBdr>
          <w:top w:val="single" w:color="999999" w:sz="4" w:space="4"/>
        </w:pBdr>
        <w:spacing w:after="60" w:before="200"/>
      </w:pPr>
      <w:r>
        <w:rPr>
          <w:b/>
          <w:bCs/>
          <w:color w:val="555555"/>
        </w:rPr>
        <w:t xml:space="preserve">6.9  </w:t>
      </w:r>
      <w:r>
        <w:rPr>
          <w:i/>
          <w:iCs/>
        </w:rPr>
        <w:t xml:space="preserve">Chen, T. C., Iliyasu, A. M., Alizadeh, S. M., Salama, A. S., Eftekhari-Zadeh, E., &amp; Hirota, K. (2023). The use of artificial intelligence and time characteristics in the optimization of the structure of the volumetric percentage detection system independent of the scale value inside the pipe. Applied Artificial Intelligence, 37(1), 2166225.</w:t>
      </w:r>
    </w:p>
    <w:p>
      <w:pPr>
        <w:spacing w:after="80"/>
      </w:pPr>
      <w:r>
        <w:rPr>
          <w:b/>
          <w:bCs/>
        </w:rPr>
        <w:t xml:space="preserve">Focus / Introduction: </w:t>
      </w:r>
      <w:r>
        <w:t xml:space="preserve">Optimizes a volumetric-percentage detection system's structure to be independent of the (unknown, varying) scale thickness inside the pipe.</w:t>
      </w:r>
    </w:p>
    <w:p>
      <w:pPr>
        <w:spacing w:after="80"/>
      </w:pPr>
      <w:r>
        <w:rPr>
          <w:b/>
          <w:bCs/>
        </w:rPr>
        <w:t xml:space="preserve">Methodology: </w:t>
      </w:r>
      <w:r>
        <w:t xml:space="preserve">AI model using time-domain signal characteristics, structured/optimized so that volume-fraction detection accuracy does not degrade as scale thickness varies.</w:t>
      </w:r>
    </w:p>
    <w:p>
      <w:pPr>
        <w:spacing w:after="80"/>
      </w:pPr>
      <w:r>
        <w:rPr>
          <w:b/>
          <w:bCs/>
        </w:rPr>
        <w:t xml:space="preserve">Strengths: </w:t>
      </w:r>
      <w:r>
        <w:t xml:space="preserve">Directly tackles a subtle but important robustness problem — most other papers in this cluster treat scale thickness as the output to predict, while this one treats unknown scale thickness as a confound to be made robust against for a different measurement (volume fraction).</w:t>
      </w:r>
    </w:p>
    <w:p>
      <w:pPr>
        <w:spacing w:after="80"/>
      </w:pPr>
      <w:r>
        <w:rPr>
          <w:b/>
          <w:bCs/>
        </w:rPr>
        <w:t xml:space="preserve">Weaknesses / Gap: </w:t>
      </w:r>
      <w:r>
        <w:t xml:space="preserve">Framed as a robustness/optimization study for volume-fraction detection rather than scale-thickness prediction itself, so it complements rather than replaces the other papers in this cluster.</w:t>
      </w:r>
    </w:p>
    <w:p>
      <w:pPr>
        <w:spacing w:after="120"/>
      </w:pPr>
      <w:r>
        <w:rPr>
          <w:b/>
          <w:bCs/>
          <w:color w:val="666666"/>
          <w:sz w:val="18"/>
          <w:szCs w:val="18"/>
        </w:rPr>
        <w:t xml:space="preserve">Access: </w:t>
      </w:r>
      <w:r>
        <w:rPr>
          <w:i/>
          <w:iCs/>
          <w:color w:val="666666"/>
          <w:sz w:val="18"/>
          <w:szCs w:val="18"/>
        </w:rPr>
        <w:t xml:space="preserve">Paywalled (Taylor &amp; Francis, Applied Artificial Intelligence) — access via KFUPM library.</w:t>
      </w:r>
    </w:p>
    <w:p>
      <w:pPr>
        <w:shd w:fill="F2F2F2" w:val="clear"/>
        <w:spacing w:after="120" w:before="160"/>
      </w:pPr>
      <w:r>
        <w:rPr>
          <w:b/>
          <w:bCs/>
        </w:rPr>
        <w:t xml:space="preserve">Cluster synthesis (from the presentation): </w:t>
      </w:r>
      <w:r>
        <w:t xml:space="preserve">As a cluster (papers 1-9 in the presentation's own numbering), these works predict/detect scale thickness under varying flow conditions using AI/ML (ANN, DNN, GMDH, MLP) combined with gamma/neutron radiation sensing and MCNP simulations, effectively inverting from flow and radiation-attenuation measurements to scale thickness. Critically, none of them perform inhibitor modeling or dosage optimization — they stop at detection.</w:t>
      </w:r>
    </w:p>
    <w:p>
      <w:r>
        <w:br w:type="page"/>
      </w:r>
    </w:p>
    <w:p>
      <w:pPr>
        <w:pStyle w:val="Heading1"/>
        <w:spacing w:after="120" w:before="240"/>
      </w:pPr>
      <w:r>
        <w:t xml:space="preserve">7. Similar Applications (Adjacent Domains)</w:t>
      </w:r>
    </w:p>
    <w:p>
      <w:pPr>
        <w:spacing w:after="160"/>
      </w:pPr>
      <w:r>
        <w:rPr>
          <w:i/>
          <w:iCs/>
        </w:rPr>
        <w:t xml:space="preserve">This cluster looks beyond oilfield scale specifically, at closely related monitoring/optimization problems — desalination/RO antiscalant dosing, flow-assurance software platforms, and wax deposition — that offer transferable methodology.</w:t>
      </w:r>
    </w:p>
    <w:p>
      <w:pPr>
        <w:pBdr>
          <w:top w:val="single" w:color="999999" w:sz="4" w:space="4"/>
        </w:pBdr>
        <w:spacing w:after="60" w:before="200"/>
      </w:pPr>
      <w:r>
        <w:rPr>
          <w:b/>
          <w:bCs/>
          <w:color w:val="555555"/>
        </w:rPr>
        <w:t xml:space="preserve">7.1  </w:t>
      </w:r>
      <w:r>
        <w:rPr>
          <w:i/>
          <w:iCs/>
        </w:rPr>
        <w:t xml:space="preserve">Arukhe, J. O., Ghamdi, K. A., &amp; Anazi, A. F. (2025, April). Machine Learning Framework for Treating and Preventing Scale Formation. In Offshore Technology Conference (p. D041S056R002). OTC.</w:t>
      </w:r>
    </w:p>
    <w:p>
      <w:pPr>
        <w:spacing w:after="80"/>
      </w:pPr>
      <w:r>
        <w:rPr>
          <w:b/>
          <w:bCs/>
        </w:rPr>
        <w:t xml:space="preserve">Focus / Introduction: </w:t>
      </w:r>
      <w:r>
        <w:t xml:space="preserve">ML framework for scale prediction and prevention in offshore production, integrating SCADA and sensor data.</w:t>
      </w:r>
    </w:p>
    <w:p>
      <w:pPr>
        <w:spacing w:after="80"/>
      </w:pPr>
      <w:r>
        <w:rPr>
          <w:b/>
          <w:bCs/>
        </w:rPr>
        <w:t xml:space="preserve">Methodology: </w:t>
      </w:r>
      <w:r>
        <w:t xml:space="preserve">GAN-based machine learning integrated with SCADA and field sensors for offshore scale treatment/prevention.</w:t>
      </w:r>
    </w:p>
    <w:p>
      <w:pPr>
        <w:spacing w:after="80"/>
      </w:pPr>
      <w:r>
        <w:rPr>
          <w:b/>
          <w:bCs/>
        </w:rPr>
        <w:t xml:space="preserve">Strengths: </w:t>
      </w:r>
      <w:r>
        <w:t xml:space="preserve">GAN-based approach and SCADA integration is one of the few papers across this entire review that explicitly targets deployment inside existing industrial digital infrastructure — directly aligned with the proposed research's 'digital decision platform' objective.</w:t>
      </w:r>
    </w:p>
    <w:p>
      <w:pPr>
        <w:spacing w:after="80"/>
      </w:pPr>
      <w:r>
        <w:rPr>
          <w:b/>
          <w:bCs/>
        </w:rPr>
        <w:t xml:space="preserve">Weaknesses / Gap: </w:t>
      </w:r>
      <w:r>
        <w:t xml:space="preserve">As a 2025 OTC conference paper, likely reports early-stage or pilot results rather than mature field deployment; GAN training typically needs substantial labeled/simulated data that may be scarce for a new offshore asset.</w:t>
      </w:r>
    </w:p>
    <w:p>
      <w:pPr>
        <w:spacing w:after="120"/>
      </w:pPr>
      <w:r>
        <w:rPr>
          <w:b/>
          <w:bCs/>
          <w:color w:val="666666"/>
          <w:sz w:val="18"/>
          <w:szCs w:val="18"/>
        </w:rPr>
        <w:t xml:space="preserve">Access: </w:t>
      </w:r>
      <w:r>
        <w:rPr>
          <w:i/>
          <w:iCs/>
          <w:color w:val="666666"/>
          <w:sz w:val="18"/>
          <w:szCs w:val="18"/>
        </w:rPr>
        <w:t xml:space="preserve">Paywalled (OnePetro/OTC) — access via KFUPM library / OTC membership.</w:t>
      </w:r>
    </w:p>
    <w:p>
      <w:pPr>
        <w:pBdr>
          <w:top w:val="single" w:color="999999" w:sz="4" w:space="4"/>
        </w:pBdr>
        <w:spacing w:after="60" w:before="200"/>
      </w:pPr>
      <w:r>
        <w:rPr>
          <w:b/>
          <w:bCs/>
          <w:color w:val="555555"/>
        </w:rPr>
        <w:t xml:space="preserve">7.2  </w:t>
      </w:r>
      <w:r>
        <w:rPr>
          <w:i/>
          <w:iCs/>
        </w:rPr>
        <w:t xml:space="preserve">Emmons, D. H., Graham, G. C., Holt, S. P., Jordan, M. M., Locardel, L. P., &amp; Locardel, B. (1999, October). On-site, near-real-time monitoring of scale deposition. In SPE Annual Technical Conference and Exhibition (pp. SPE-56776). SPE.</w:t>
      </w:r>
    </w:p>
    <w:p>
      <w:pPr>
        <w:spacing w:after="80"/>
      </w:pPr>
      <w:r>
        <w:rPr>
          <w:b/>
          <w:bCs/>
        </w:rPr>
        <w:t xml:space="preserve">Focus / Introduction: </w:t>
      </w:r>
      <w:r>
        <w:t xml:space="preserve">Early (1999) demonstration of near-real-time scale-deposition monitoring using a physical sensor.</w:t>
      </w:r>
    </w:p>
    <w:p>
      <w:pPr>
        <w:spacing w:after="80"/>
      </w:pPr>
      <w:r>
        <w:rPr>
          <w:b/>
          <w:bCs/>
        </w:rPr>
        <w:t xml:space="preserve">Methodology: </w:t>
      </w:r>
      <w:r>
        <w:t xml:space="preserve">Thickness Shear Mode Resonator (TSMR) sensor deployed on-site for near-real-time deposition monitoring.</w:t>
      </w:r>
    </w:p>
    <w:p>
      <w:pPr>
        <w:spacing w:after="80"/>
      </w:pPr>
      <w:r>
        <w:rPr>
          <w:b/>
          <w:bCs/>
        </w:rPr>
        <w:t xml:space="preserve">Strengths: </w:t>
      </w:r>
      <w:r>
        <w:t xml:space="preserve">Historically important as an early proof that near-real-time (as opposed to periodic lab-sample) scale monitoring is achievable with a relatively simple piezoelectric sensor.</w:t>
      </w:r>
    </w:p>
    <w:p>
      <w:pPr>
        <w:spacing w:after="80"/>
      </w:pPr>
      <w:r>
        <w:rPr>
          <w:b/>
          <w:bCs/>
        </w:rPr>
        <w:t xml:space="preserve">Weaknesses / Gap: </w:t>
      </w:r>
      <w:r>
        <w:t xml:space="preserve">A single-point sensor (TSMR) gives a local measurement only, not the spatial/pipeline-section picture the proposed research targets; 25+ years old, so it predates the ML/AI methods reviewed elsewhere.</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7.3  </w:t>
      </w:r>
      <w:r>
        <w:rPr>
          <w:i/>
          <w:iCs/>
        </w:rPr>
        <w:t xml:space="preserve">Jordan, M. M., Archibald, I., Donaldson, L., Stevens, K., &amp; Kemp, S. (2003, February). Deployment, Monitoring and Optimisation of a Combined Scale/Corrosion Inhibitor within a Subsea Facility in the North Sea Basin. In SPE International Conference on Oilfield Chemistry (pp. SPE-80214). SPE.</w:t>
      </w:r>
    </w:p>
    <w:p>
      <w:pPr>
        <w:spacing w:after="80"/>
      </w:pPr>
      <w:r>
        <w:rPr>
          <w:b/>
          <w:bCs/>
        </w:rPr>
        <w:t xml:space="preserve">Focus / Introduction: </w:t>
      </w:r>
      <w:r>
        <w:t xml:space="preserve">Field case study of deploying and optimizing a combined scale/corrosion inhibitor in a real North Sea subsea facility.</w:t>
      </w:r>
    </w:p>
    <w:p>
      <w:pPr>
        <w:spacing w:after="80"/>
      </w:pPr>
      <w:r>
        <w:rPr>
          <w:b/>
          <w:bCs/>
        </w:rPr>
        <w:t xml:space="preserve">Methodology: </w:t>
      </w:r>
      <w:r>
        <w:t xml:space="preserve">Field monitoring plus laboratory testing plus TSMR sensing to optimize a combined scale/corrosion inhibitor programme.</w:t>
      </w:r>
    </w:p>
    <w:p>
      <w:pPr>
        <w:spacing w:after="80"/>
      </w:pPr>
      <w:r>
        <w:rPr>
          <w:b/>
          <w:bCs/>
        </w:rPr>
        <w:t xml:space="preserve">Strengths: </w:t>
      </w:r>
      <w:r>
        <w:t xml:space="preserve">A genuine field deployment case study (not lab-only), and addresses the practically important combined scale+corrosion inhibitor scenario common in real chemical-injection programmes.</w:t>
      </w:r>
    </w:p>
    <w:p>
      <w:pPr>
        <w:spacing w:after="80"/>
      </w:pPr>
      <w:r>
        <w:rPr>
          <w:b/>
          <w:bCs/>
        </w:rPr>
        <w:t xml:space="preserve">Weaknesses / Gap: </w:t>
      </w:r>
      <w:r>
        <w:t xml:space="preserve">Case-study/field-report format rather than a generalizable model; optimization described is likely manual/expert-driven rather than an automated, continuously adaptive algorithm.</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7.4  </w:t>
      </w:r>
      <w:r>
        <w:rPr>
          <w:i/>
          <w:iCs/>
        </w:rPr>
        <w:t xml:space="preserve">Smith, J. K., Yuan, M., Lopez, T. H., Means, M., &amp; Przybylinski, J. L. (2004). Real-time and in-situ detection of calcium carbonate scale in a west Texas oil field. SPE Production &amp; Facilities, 19(02), 94-99.</w:t>
      </w:r>
    </w:p>
    <w:p>
      <w:pPr>
        <w:spacing w:after="80"/>
      </w:pPr>
      <w:r>
        <w:rPr>
          <w:b/>
          <w:bCs/>
        </w:rPr>
        <w:t xml:space="preserve">Focus / Introduction: </w:t>
      </w:r>
      <w:r>
        <w:t xml:space="preserve">Real-time, in-situ CaCO3 detection field trial in a west Texas oil field, using spectroscopic sensing.</w:t>
      </w:r>
    </w:p>
    <w:p>
      <w:pPr>
        <w:spacing w:after="80"/>
      </w:pPr>
      <w:r>
        <w:rPr>
          <w:b/>
          <w:bCs/>
        </w:rPr>
        <w:t xml:space="preserve">Methodology: </w:t>
      </w:r>
      <w:r>
        <w:t xml:space="preserve">Attenuated Total Reflectance (ATR) spectroscopy sensor deployed in-situ for real-time CaCO3 detection.</w:t>
      </w:r>
    </w:p>
    <w:p>
      <w:pPr>
        <w:spacing w:after="80"/>
      </w:pPr>
      <w:r>
        <w:rPr>
          <w:b/>
          <w:bCs/>
        </w:rPr>
        <w:t xml:space="preserve">Strengths: </w:t>
      </w:r>
      <w:r>
        <w:t xml:space="preserve">ATR spectroscopy gives chemical-specificity (distinguishing scale type, not just presence) directly at the point of deposition, complementing the thickness-only sensing methods in Section 6.</w:t>
      </w:r>
    </w:p>
    <w:p>
      <w:pPr>
        <w:spacing w:after="80"/>
      </w:pPr>
      <w:r>
        <w:rPr>
          <w:b/>
          <w:bCs/>
        </w:rPr>
        <w:t xml:space="preserve">Weaknesses / Gap: </w:t>
      </w:r>
      <w:r>
        <w:t xml:space="preserve">Single-field, single-scale-type (CaCO3) trial; ATR sensors typically require the sensing surface to be in direct contact with the deposit, which raises maintenance/fouling considerations for continuous field use.</w:t>
      </w:r>
    </w:p>
    <w:p>
      <w:pPr>
        <w:spacing w:after="120"/>
      </w:pPr>
      <w:r>
        <w:rPr>
          <w:b/>
          <w:bCs/>
          <w:color w:val="666666"/>
          <w:sz w:val="18"/>
          <w:szCs w:val="18"/>
        </w:rPr>
        <w:t xml:space="preserve">Access: </w:t>
      </w:r>
      <w:r>
        <w:rPr>
          <w:i/>
          <w:iCs/>
          <w:color w:val="666666"/>
          <w:sz w:val="18"/>
          <w:szCs w:val="18"/>
        </w:rPr>
        <w:t xml:space="preserve">Paywalled (OnePetro / SPE Production &amp; Facilities) — access via KFUPM library / SPE membership.</w:t>
      </w:r>
    </w:p>
    <w:p>
      <w:pPr>
        <w:pBdr>
          <w:top w:val="single" w:color="999999" w:sz="4" w:space="4"/>
        </w:pBdr>
        <w:spacing w:after="60" w:before="200"/>
      </w:pPr>
      <w:r>
        <w:rPr>
          <w:b/>
          <w:bCs/>
          <w:color w:val="555555"/>
        </w:rPr>
        <w:t xml:space="preserve">7.5  </w:t>
      </w:r>
      <w:r>
        <w:rPr>
          <w:i/>
          <w:iCs/>
        </w:rPr>
        <w:t xml:space="preserve">Jain, A., Patel, N., Hammonds, P., &amp; Pandey, S. (2018, October). A smart software system for flow assurance management. In SPE Asia Pacific Oil and Gas Conference and Exhibition (p. D022S006R007). SPE.</w:t>
      </w:r>
    </w:p>
    <w:p>
      <w:pPr>
        <w:spacing w:after="80"/>
      </w:pPr>
      <w:r>
        <w:rPr>
          <w:b/>
          <w:bCs/>
        </w:rPr>
        <w:t xml:space="preserve">Focus / Introduction: </w:t>
      </w:r>
      <w:r>
        <w:t xml:space="preserve">Field-wide (700+ wells) integrated software platform for flow-assurance management, covering multiple flow-assurance risks including scale.</w:t>
      </w:r>
    </w:p>
    <w:p>
      <w:pPr>
        <w:spacing w:after="80"/>
      </w:pPr>
      <w:r>
        <w:rPr>
          <w:b/>
          <w:bCs/>
        </w:rPr>
        <w:t xml:space="preserve">Methodology: </w:t>
      </w:r>
      <w:r>
        <w:t xml:space="preserve">Integrated software platform with dashboards aggregating flow-assurance data across a large well population.</w:t>
      </w:r>
    </w:p>
    <w:p>
      <w:pPr>
        <w:spacing w:after="80"/>
      </w:pPr>
      <w:r>
        <w:rPr>
          <w:b/>
          <w:bCs/>
        </w:rPr>
        <w:t xml:space="preserve">Strengths: </w:t>
      </w:r>
      <w:r>
        <w:t xml:space="preserve">Demonstrates feasibility at true field scale (700+ wells), directly relevant evidence that a digital decision-support platform (the proposed research's Objective 3) is operationally viable at scale.</w:t>
      </w:r>
    </w:p>
    <w:p>
      <w:pPr>
        <w:spacing w:after="80"/>
      </w:pPr>
      <w:r>
        <w:rPr>
          <w:b/>
          <w:bCs/>
        </w:rPr>
        <w:t xml:space="preserve">Weaknesses / Gap: </w:t>
      </w:r>
      <w:r>
        <w:t xml:space="preserve">A software/dashboarding platform for existing predictions/alerts, not a new predictive model itself — the underlying scale-prediction logic it displays is not detailed in the paper.</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7.6  </w:t>
      </w:r>
      <w:r>
        <w:rPr>
          <w:i/>
          <w:iCs/>
        </w:rPr>
        <w:t xml:space="preserve">Farrell, J., &amp; Makarychev-Mikhailov, S. (2023, June). Water digital avatar—where chemistry is mixed with machine learning. In SPE International Conference on Oilfield Chemistry (p. D011S004R006). SPE.</w:t>
      </w:r>
    </w:p>
    <w:p>
      <w:pPr>
        <w:spacing w:after="80"/>
      </w:pPr>
      <w:r>
        <w:rPr>
          <w:b/>
          <w:bCs/>
        </w:rPr>
        <w:t xml:space="preserve">Focus / Introduction: </w:t>
      </w:r>
      <w:r>
        <w:t xml:space="preserve">Reduced-order ML 'digital avatar' for water chemistry/thermodynamic properties, replacing slower first-principles thermodynamic simulation.</w:t>
      </w:r>
    </w:p>
    <w:p>
      <w:pPr>
        <w:spacing w:after="80"/>
      </w:pPr>
      <w:r>
        <w:rPr>
          <w:b/>
          <w:bCs/>
        </w:rPr>
        <w:t xml:space="preserve">Methodology: </w:t>
      </w:r>
      <w:r>
        <w:t xml:space="preserve">CatBoost gradient-boosted trees trained as a reduced-order model on outputs of thermodynamic simulations, covering 11 scale minerals.</w:t>
      </w:r>
    </w:p>
    <w:p>
      <w:pPr>
        <w:spacing w:after="80"/>
      </w:pPr>
      <w:r>
        <w:rPr>
          <w:b/>
          <w:bCs/>
        </w:rPr>
        <w:t xml:space="preserve">Strengths: </w:t>
      </w:r>
      <w:r>
        <w:t xml:space="preserve">The 'reduced-order ML surrogate trained on physics simulation output' pattern is directly reusable as the physics-informed AI core the proposed research calls for — it is a proof of concept that fast ML inference can approximate slow thermodynamic solvers accurately enough for near-real-time use.</w:t>
      </w:r>
    </w:p>
    <w:p>
      <w:pPr>
        <w:spacing w:after="80"/>
      </w:pPr>
      <w:r>
        <w:rPr>
          <w:b/>
          <w:bCs/>
        </w:rPr>
        <w:t xml:space="preserve">Weaknesses / Gap: </w:t>
      </w:r>
      <w:r>
        <w:t xml:space="preserve">Covers thermodynamic (equilibrium) properties only, not kinetics, transport or spatial deposition — would need to be combined with the kinetic/transport literature (Sections 1-2) for a full scale-state estimator.</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7.7  </w:t>
      </w:r>
      <w:r>
        <w:rPr>
          <w:i/>
          <w:iCs/>
        </w:rPr>
        <w:t xml:space="preserve">Ness, G., Langvik, M., &amp; Ree, L. S. (2024, June). How to Develop a Comprehensive Scale Management Strategy and Use the Scale Risk Factor (SRF) for Chemical Optimisation. In SPE International Oilfield Scale Conference and Exhibition (p. D013S004R001). SPE.</w:t>
      </w:r>
    </w:p>
    <w:p>
      <w:pPr>
        <w:spacing w:after="80"/>
      </w:pPr>
      <w:r>
        <w:rPr>
          <w:b/>
          <w:bCs/>
        </w:rPr>
        <w:t xml:space="preserve">Focus / Introduction: </w:t>
      </w:r>
      <w:r>
        <w:t xml:space="preserve">Presents a comprehensive scale-management strategy built around a defined 'Scale Risk Factor' (SRF) metric, with Power BI-based reporting.</w:t>
      </w:r>
    </w:p>
    <w:p>
      <w:pPr>
        <w:spacing w:after="80"/>
      </w:pPr>
      <w:r>
        <w:rPr>
          <w:b/>
          <w:bCs/>
        </w:rPr>
        <w:t xml:space="preserve">Methodology: </w:t>
      </w:r>
      <w:r>
        <w:t xml:space="preserve">Scale prediction combined with a Power BI dashboard and a purpose-built Scale Risk Factor index for prioritizing chemical (inhibitor) optimization across assets.</w:t>
      </w:r>
    </w:p>
    <w:p>
      <w:pPr>
        <w:spacing w:after="80"/>
      </w:pPr>
      <w:r>
        <w:rPr>
          <w:b/>
          <w:bCs/>
        </w:rPr>
        <w:t xml:space="preserve">Strengths: </w:t>
      </w:r>
      <w:r>
        <w:t xml:space="preserve">The SRF concept is a directly reusable design pattern for the proposed research's risk-visualization/decision-support layer, and demonstrates industry appetite for a single composite risk index rather than raw multi-variable output.</w:t>
      </w:r>
    </w:p>
    <w:p>
      <w:pPr>
        <w:spacing w:after="80"/>
      </w:pPr>
      <w:r>
        <w:rPr>
          <w:b/>
          <w:bCs/>
        </w:rPr>
        <w:t xml:space="preserve">Weaknesses / Gap: </w:t>
      </w:r>
      <w:r>
        <w:t xml:space="preserve">SRF is presented as a management/reporting metric; the paper does not detail the underlying prediction model's spatial or temporal resolution.</w:t>
      </w:r>
    </w:p>
    <w:p>
      <w:pPr>
        <w:spacing w:after="120"/>
      </w:pPr>
      <w:r>
        <w:rPr>
          <w:b/>
          <w:bCs/>
          <w:color w:val="666666"/>
          <w:sz w:val="18"/>
          <w:szCs w:val="18"/>
        </w:rPr>
        <w:t xml:space="preserve">Access: </w:t>
      </w:r>
      <w:r>
        <w:rPr>
          <w:i/>
          <w:iCs/>
          <w:color w:val="666666"/>
          <w:sz w:val="18"/>
          <w:szCs w:val="18"/>
        </w:rPr>
        <w:t xml:space="preserve">Paywalled (OnePetro) — access via KFUPM library / SPE membership.</w:t>
      </w:r>
    </w:p>
    <w:p>
      <w:pPr>
        <w:pBdr>
          <w:top w:val="single" w:color="999999" w:sz="4" w:space="4"/>
        </w:pBdr>
        <w:spacing w:after="60" w:before="200"/>
      </w:pPr>
      <w:r>
        <w:rPr>
          <w:b/>
          <w:bCs/>
          <w:color w:val="555555"/>
        </w:rPr>
        <w:t xml:space="preserve">7.8  </w:t>
      </w:r>
      <w:r>
        <w:rPr>
          <w:i/>
          <w:iCs/>
        </w:rPr>
        <w:t xml:space="preserve">Al-Shammiri, M., Safar, M., &amp; Al-Dawas, M. (2000). Evaluation of two different antiscalants in real operation at the Doha research plant. Desalination, 128(1), 1-16.</w:t>
      </w:r>
    </w:p>
    <w:p>
      <w:pPr>
        <w:spacing w:after="80"/>
      </w:pPr>
      <w:r>
        <w:rPr>
          <w:b/>
          <w:bCs/>
        </w:rPr>
        <w:t xml:space="preserve">Focus / Introduction: </w:t>
      </w:r>
      <w:r>
        <w:t xml:space="preserve">Field evaluation of two antiscalant chemicals in a real seawater RO desalination plant.</w:t>
      </w:r>
    </w:p>
    <w:p>
      <w:pPr>
        <w:spacing w:after="80"/>
      </w:pPr>
      <w:r>
        <w:rPr>
          <w:b/>
          <w:bCs/>
        </w:rPr>
        <w:t xml:space="preserve">Methodology: </w:t>
      </w:r>
      <w:r>
        <w:t xml:space="preserve">Bench-scale testing combined with full-scale plant performance monitoring to compare two antiscalants across CaCO3/CaSO4/BaSO4/SrSO4.</w:t>
      </w:r>
    </w:p>
    <w:p>
      <w:pPr>
        <w:spacing w:after="80"/>
      </w:pPr>
      <w:r>
        <w:rPr>
          <w:b/>
          <w:bCs/>
        </w:rPr>
        <w:t xml:space="preserve">Strengths: </w:t>
      </w:r>
      <w:r>
        <w:t xml:space="preserve">A genuine full-scale, real-operation field evaluation (desalination analogue), useful as evidence for how lab-derived antiscalant performance does or doesn't transfer to plant scale.</w:t>
      </w:r>
    </w:p>
    <w:p>
      <w:pPr>
        <w:spacing w:after="80"/>
      </w:pPr>
      <w:r>
        <w:rPr>
          <w:b/>
          <w:bCs/>
        </w:rPr>
        <w:t xml:space="preserve">Weaknesses / Gap: </w:t>
      </w:r>
      <w:r>
        <w:t xml:space="preserve">Desalination RO membranes and oilfield pipelines differ substantially in geometry, flow regime and fouling mechanism, so transferability of specific findings (rather than the evaluation methodology) to pipeline scale is limited; also dated (2000).</w:t>
      </w:r>
    </w:p>
    <w:p>
      <w:pPr>
        <w:spacing w:after="120"/>
      </w:pPr>
      <w:r>
        <w:rPr>
          <w:b/>
          <w:bCs/>
          <w:color w:val="666666"/>
          <w:sz w:val="18"/>
          <w:szCs w:val="18"/>
        </w:rPr>
        <w:t xml:space="preserve">Access: </w:t>
      </w:r>
      <w:r>
        <w:rPr>
          <w:i/>
          <w:iCs/>
          <w:color w:val="666666"/>
          <w:sz w:val="18"/>
          <w:szCs w:val="18"/>
        </w:rPr>
        <w:t xml:space="preserve">Paywalled (ScienceDirect) — access via KFUPM library.</w:t>
      </w:r>
    </w:p>
    <w:p>
      <w:pPr>
        <w:pBdr>
          <w:top w:val="single" w:color="999999" w:sz="4" w:space="4"/>
        </w:pBdr>
        <w:spacing w:after="60" w:before="200"/>
      </w:pPr>
      <w:r>
        <w:rPr>
          <w:b/>
          <w:bCs/>
          <w:color w:val="555555"/>
        </w:rPr>
        <w:t xml:space="preserve">7.9  </w:t>
      </w:r>
      <w:r>
        <w:rPr>
          <w:i/>
          <w:iCs/>
        </w:rPr>
        <w:t xml:space="preserve">Mangal, M. N., Yangali-Quintanilla, V. A., Salinas-Rodriguez, S. G., Dusseldorp, J., Blankert, B., Kemperman, A. J., ... &amp; van der Meer, W. G. (2022). Application of a smart dosing pump algorithm in identifying real-time optimum dose of antiscalant in reverse osmosis systems. Journal of membrane science, 658, 120717.</w:t>
      </w:r>
    </w:p>
    <w:p>
      <w:pPr>
        <w:spacing w:after="80"/>
      </w:pPr>
      <w:r>
        <w:rPr>
          <w:b/>
          <w:bCs/>
        </w:rPr>
        <w:t xml:space="preserve">Focus / Introduction: </w:t>
      </w:r>
      <w:r>
        <w:t xml:space="preserve">Real-time optimum antiscalant dosing algorithm for brackish-water RO, directly analogous to the proposed research's Objective 2 (adaptive inhibitor optimization).</w:t>
      </w:r>
    </w:p>
    <w:p>
      <w:pPr>
        <w:spacing w:after="80"/>
      </w:pPr>
      <w:r>
        <w:rPr>
          <w:b/>
          <w:bCs/>
        </w:rPr>
        <w:t xml:space="preserve">Methodology: </w:t>
      </w:r>
      <w:r>
        <w:t xml:space="preserve">Dynamic control algorithm driving a smart dosing pump, validated on a pilot RO plant.</w:t>
      </w:r>
    </w:p>
    <w:p>
      <w:pPr>
        <w:spacing w:after="80"/>
      </w:pPr>
      <w:r>
        <w:rPr>
          <w:b/>
          <w:bCs/>
        </w:rPr>
        <w:t xml:space="preserve">Strengths: </w:t>
      </w:r>
      <w:r>
        <w:t xml:space="preserve">The closest adjacent-domain analogue in this review to the proposed research's adaptive-dosing objective — a real-time control algorithm tied to a physical dosing pump and pilot-validated, demonstrating the concept works operationally in a related membrane-fouling context.</w:t>
      </w:r>
    </w:p>
    <w:p>
      <w:pPr>
        <w:spacing w:after="80"/>
      </w:pPr>
      <w:r>
        <w:rPr>
          <w:b/>
          <w:bCs/>
        </w:rPr>
        <w:t xml:space="preserve">Weaknesses / Gap: </w:t>
      </w:r>
      <w:r>
        <w:t xml:space="preserve">RO antiscalant dosing responds to membrane-fouling indicators, not to a spatially resolved pipeline scale-state estimate; the control logic would need substantial rework (different sensors, different actuator dynamics) to transfer to a pipeline chemical-injection system.</w:t>
      </w:r>
    </w:p>
    <w:p>
      <w:pPr>
        <w:spacing w:after="120"/>
      </w:pPr>
      <w:r>
        <w:rPr>
          <w:b/>
          <w:bCs/>
          <w:color w:val="666666"/>
          <w:sz w:val="18"/>
          <w:szCs w:val="18"/>
        </w:rPr>
        <w:t xml:space="preserve">Access: </w:t>
      </w:r>
      <w:r>
        <w:rPr>
          <w:i/>
          <w:iCs/>
          <w:color w:val="666666"/>
          <w:sz w:val="18"/>
          <w:szCs w:val="18"/>
        </w:rPr>
        <w:t xml:space="preserve">Paywalled (ScienceDirect / Journal of Membrane Science) — access via KFUPM library.</w:t>
      </w:r>
    </w:p>
    <w:p>
      <w:pPr>
        <w:pBdr>
          <w:top w:val="single" w:color="999999" w:sz="4" w:space="4"/>
        </w:pBdr>
        <w:spacing w:after="60" w:before="200"/>
      </w:pPr>
      <w:r>
        <w:rPr>
          <w:b/>
          <w:bCs/>
          <w:color w:val="555555"/>
        </w:rPr>
        <w:t xml:space="preserve">7.10  </w:t>
      </w:r>
      <w:r>
        <w:rPr>
          <w:i/>
          <w:iCs/>
        </w:rPr>
        <w:t xml:space="preserve">Ferguson, R. J., Ferguson, B. R., &amp; Stancavage, R. F. (2011). Modeling scale formation and optimizing scale inhibitor dosages in Membrane Systems. In RJ Ferguson, BR Ferguson, RF Stancavage/AWWA Membrane Technology Conference.</w:t>
      </w:r>
    </w:p>
    <w:p>
      <w:pPr>
        <w:spacing w:after="80"/>
      </w:pPr>
      <w:r>
        <w:rPr>
          <w:b/>
          <w:bCs/>
        </w:rPr>
        <w:t xml:space="preserve">Focus / Introduction: </w:t>
      </w:r>
      <w:r>
        <w:t xml:space="preserve">Physics-based scale-formation prediction and dosage modeling across a wide range of scale types in membrane (RO/NF) systems.</w:t>
      </w:r>
    </w:p>
    <w:p>
      <w:pPr>
        <w:spacing w:after="80"/>
      </w:pPr>
      <w:r>
        <w:rPr>
          <w:b/>
          <w:bCs/>
        </w:rPr>
        <w:t xml:space="preserve">Methodology: </w:t>
      </w:r>
      <w:r>
        <w:t xml:space="preserve">Ion-association thermodynamic model combined with an induction-time model to predict scale formation and optimize inhibitor dosage for CaCO3, CaSO4, BaSO4, SrSO4, silica and calcium phosphate.</w:t>
      </w:r>
    </w:p>
    <w:p>
      <w:pPr>
        <w:spacing w:after="80"/>
      </w:pPr>
      <w:r>
        <w:rPr>
          <w:b/>
          <w:bCs/>
        </w:rPr>
        <w:t xml:space="preserve">Strengths: </w:t>
      </w:r>
      <w:r>
        <w:t xml:space="preserve">Combines a rigorous ion-association thermodynamic model with induction-time kinetics — conceptually the same physics-informed pairing (thermodynamics + kinetics) the proposed research's Objective 2 is built on, just applied to membranes rather than pipelines.</w:t>
      </w:r>
    </w:p>
    <w:p>
      <w:pPr>
        <w:spacing w:after="80"/>
      </w:pPr>
      <w:r>
        <w:rPr>
          <w:b/>
          <w:bCs/>
        </w:rPr>
        <w:t xml:space="preserve">Weaknesses / Gap: </w:t>
      </w:r>
      <w:r>
        <w:t xml:space="preserve">Membrane-system context (different geometry/fouling mechanism than open pipeline flow); a conference-proceedings paper rather than a peer-reviewed journal article, so methodological detail/validation rigor may be lighter.</w:t>
      </w:r>
    </w:p>
    <w:p>
      <w:pPr>
        <w:spacing w:after="120"/>
      </w:pPr>
      <w:r>
        <w:rPr>
          <w:b/>
          <w:bCs/>
          <w:color w:val="666666"/>
          <w:sz w:val="18"/>
          <w:szCs w:val="18"/>
        </w:rPr>
        <w:t xml:space="preserve">Access: </w:t>
      </w:r>
      <w:r>
        <w:rPr>
          <w:i/>
          <w:iCs/>
          <w:color w:val="666666"/>
          <w:sz w:val="18"/>
          <w:szCs w:val="18"/>
        </w:rPr>
        <w:t xml:space="preserve">Not indexed with a public DOI found — request via AWWA Membrane Technology Conference proceedings or KFUPM library interlibrary loan.</w:t>
      </w:r>
    </w:p>
    <w:p>
      <w:pPr>
        <w:pBdr>
          <w:top w:val="single" w:color="999999" w:sz="4" w:space="4"/>
        </w:pBdr>
        <w:spacing w:after="60" w:before="200"/>
      </w:pPr>
      <w:r>
        <w:rPr>
          <w:b/>
          <w:bCs/>
          <w:color w:val="555555"/>
        </w:rPr>
        <w:t xml:space="preserve">7.11  </w:t>
      </w:r>
      <w:r>
        <w:rPr>
          <w:i/>
          <w:iCs/>
        </w:rPr>
        <w:t xml:space="preserve">Kim, J., Han, S., Seo, Y., Moon, B., &amp; Lee, Y. (2022). The development of an AI-based model to predict the location and amount of wax in oil pipelines. Journal of Petroleum Science and Engineering, 209, 109813.</w:t>
      </w:r>
    </w:p>
    <w:p>
      <w:pPr>
        <w:spacing w:after="80"/>
      </w:pPr>
      <w:r>
        <w:rPr>
          <w:b/>
          <w:bCs/>
        </w:rPr>
        <w:t xml:space="preserve">Focus / Introduction: </w:t>
      </w:r>
      <w:r>
        <w:t xml:space="preserve">Predicts the location and amount of wax deposition (a different but analogous flow-assurance deposit) in oil pipelines using AI.</w:t>
      </w:r>
    </w:p>
    <w:p>
      <w:pPr>
        <w:spacing w:after="80"/>
      </w:pPr>
      <w:r>
        <w:rPr>
          <w:b/>
          <w:bCs/>
        </w:rPr>
        <w:t xml:space="preserve">Methodology: </w:t>
      </w:r>
      <w:r>
        <w:t xml:space="preserve">OLGA multiphase-flow simulation combined with the RRR wax-deposition model to generate training data, then a Stacked Autoencoder (SAE) neural network trained to predict wax location and thickness.</w:t>
      </w:r>
    </w:p>
    <w:p>
      <w:pPr>
        <w:spacing w:after="80"/>
      </w:pPr>
      <w:r>
        <w:rPr>
          <w:b/>
          <w:bCs/>
        </w:rPr>
        <w:t xml:space="preserve">Strengths: </w:t>
      </w:r>
      <w:r>
        <w:t xml:space="preserve">Directly analogous target output (deposition location + thickness along a pipeline, not just a bulk quantity) to what the proposed research needs for scale — this paper is effectively an existence proof that AI can learn spatially resolved deposition profiles from simulation-generated training data.</w:t>
      </w:r>
    </w:p>
    <w:p>
      <w:pPr>
        <w:spacing w:after="80"/>
      </w:pPr>
      <w:r>
        <w:rPr>
          <w:b/>
          <w:bCs/>
        </w:rPr>
        <w:t xml:space="preserve">Weaknesses / Gap: </w:t>
      </w:r>
      <w:r>
        <w:t xml:space="preserve">Wax deposition physics (temperature-driven precipitation of paraffins) differs fundamentally from inorganic scale physics (ion supersaturation), so the deposition mechanism itself does not transfer — only the modeling architecture pattern does.</w:t>
      </w:r>
    </w:p>
    <w:p>
      <w:pPr>
        <w:spacing w:after="120"/>
      </w:pPr>
      <w:r>
        <w:rPr>
          <w:b/>
          <w:bCs/>
          <w:color w:val="666666"/>
          <w:sz w:val="18"/>
          <w:szCs w:val="18"/>
        </w:rPr>
        <w:t xml:space="preserve">Access: </w:t>
      </w:r>
      <w:r>
        <w:rPr>
          <w:i/>
          <w:iCs/>
          <w:color w:val="666666"/>
          <w:sz w:val="18"/>
          <w:szCs w:val="18"/>
        </w:rPr>
        <w:t xml:space="preserve">Paywalled (ScienceDirect) — access via KFUPM library.</w:t>
      </w:r>
    </w:p>
    <w:p>
      <w:r>
        <w:br w:type="page"/>
      </w:r>
    </w:p>
    <w:p>
      <w:pPr>
        <w:pStyle w:val="Heading1"/>
        <w:spacing w:after="120" w:before="240"/>
      </w:pPr>
      <w:r>
        <w:t xml:space="preserve">8. Pipe Monitoring (General Structural / Deposit Sensing)</w:t>
      </w:r>
    </w:p>
    <w:p>
      <w:pPr>
        <w:spacing w:after="160"/>
      </w:pPr>
      <w:r>
        <w:rPr>
          <w:i/>
          <w:iCs/>
        </w:rPr>
        <w:t xml:space="preserve">This cluster reviews general-purpose pipeline monitoring technologies (guided-wave SHM, in-line inspection, ultrasonic thickness gauging, electrical resistance tomography) that were not developed specifically for scale but are directly applicable as the sensing layer of a scale-state estimator.</w:t>
      </w:r>
    </w:p>
    <w:p>
      <w:pPr>
        <w:pBdr>
          <w:top w:val="single" w:color="999999" w:sz="4" w:space="4"/>
        </w:pBdr>
        <w:spacing w:after="60" w:before="200"/>
      </w:pPr>
      <w:r>
        <w:rPr>
          <w:b/>
          <w:bCs/>
          <w:color w:val="555555"/>
        </w:rPr>
        <w:t xml:space="preserve">8.1  </w:t>
      </w:r>
      <w:r>
        <w:rPr>
          <w:i/>
          <w:iCs/>
        </w:rPr>
        <w:t xml:space="preserve">El Mountassir, M., Yaacoubi, S., &amp; Dahmene, F. (2020). Reducing false alarms in guided waves structural health monitoring of pipelines: Review synthesis and debate. International Journal of Pressure Vessels and Piping, 188, 104210.</w:t>
      </w:r>
    </w:p>
    <w:p>
      <w:pPr>
        <w:spacing w:after="80"/>
      </w:pPr>
      <w:r>
        <w:rPr>
          <w:b/>
          <w:bCs/>
        </w:rPr>
        <w:t xml:space="preserve">Focus / Introduction: </w:t>
      </w:r>
      <w:r>
        <w:t xml:space="preserve">Review of guided-wave structural health monitoring (SHM) methods, focused on the practical problem of false-alarm reduction under varying environmental/operational conditions.</w:t>
      </w:r>
    </w:p>
    <w:p>
      <w:pPr>
        <w:spacing w:after="80"/>
      </w:pPr>
      <w:r>
        <w:rPr>
          <w:b/>
          <w:bCs/>
        </w:rPr>
        <w:t xml:space="preserve">Methodology: </w:t>
      </w:r>
      <w:r>
        <w:t xml:space="preserve">Literature review/synthesis covering ultrasonic guided waves, baseline compensation, ML-based signal processing (PCA, ICA, SVD, ANN, SVM) and false-alarm mitigation strategies.</w:t>
      </w:r>
    </w:p>
    <w:p>
      <w:pPr>
        <w:spacing w:after="80"/>
      </w:pPr>
      <w:r>
        <w:rPr>
          <w:b/>
          <w:bCs/>
        </w:rPr>
        <w:t xml:space="preserve">Strengths: </w:t>
      </w:r>
      <w:r>
        <w:t xml:space="preserve">Directly addresses reliability under real operating conditions (temperature drift, pressure changes) — the same robustness problem any fused sensor system for scale monitoring would face; catalogs specific ML techniques (PCA, ICA, SVD) usable in the fusion layer.</w:t>
      </w:r>
    </w:p>
    <w:p>
      <w:pPr>
        <w:spacing w:after="80"/>
      </w:pPr>
      <w:r>
        <w:rPr>
          <w:b/>
          <w:bCs/>
        </w:rPr>
        <w:t xml:space="preserve">Weaknesses / Gap: </w:t>
      </w:r>
      <w:r>
        <w:t xml:space="preserve">A review/survey rather than new experimental or field results; guided-wave SHM here is aimed at structural defects (cracks, wall loss), not scale deposits specifically, so its applicability to scale sensing needs independent validation.</w:t>
      </w:r>
    </w:p>
    <w:p>
      <w:pPr>
        <w:spacing w:after="120"/>
      </w:pPr>
      <w:r>
        <w:rPr>
          <w:b/>
          <w:bCs/>
          <w:color w:val="666666"/>
          <w:sz w:val="18"/>
          <w:szCs w:val="18"/>
        </w:rPr>
        <w:t xml:space="preserve">Access: </w:t>
      </w:r>
      <w:r>
        <w:rPr>
          <w:i/>
          <w:iCs/>
          <w:color w:val="666666"/>
          <w:sz w:val="18"/>
          <w:szCs w:val="18"/>
        </w:rPr>
        <w:t xml:space="preserve">Paywalled (ScienceDirect) — access via KFUPM library.</w:t>
      </w:r>
    </w:p>
    <w:p>
      <w:pPr>
        <w:pBdr>
          <w:top w:val="single" w:color="999999" w:sz="4" w:space="4"/>
        </w:pBdr>
        <w:spacing w:after="60" w:before="200"/>
      </w:pPr>
      <w:r>
        <w:rPr>
          <w:b/>
          <w:bCs/>
          <w:color w:val="555555"/>
        </w:rPr>
        <w:t xml:space="preserve">8.2  </w:t>
      </w:r>
      <w:r>
        <w:rPr>
          <w:i/>
          <w:iCs/>
        </w:rPr>
        <w:t xml:space="preserve">Chen, P. (2025). Advancements and future outlook of safety monitoring, inspection and assessment technologies for oil and gas pipeline networks. Journal of Pipeline Science and Engineering, 5, 100267.</w:t>
      </w:r>
    </w:p>
    <w:p>
      <w:pPr>
        <w:spacing w:after="80"/>
      </w:pPr>
      <w:r>
        <w:rPr>
          <w:b/>
          <w:bCs/>
        </w:rPr>
        <w:t xml:space="preserve">Focus / Introduction: </w:t>
      </w:r>
      <w:r>
        <w:t xml:space="preserve">Comprehensive, recent review of pipeline monitoring, inspection and fitness-for-service (FFS) technologies across the whole oil and gas network.</w:t>
      </w:r>
    </w:p>
    <w:p>
      <w:pPr>
        <w:spacing w:after="80"/>
      </w:pPr>
      <w:r>
        <w:rPr>
          <w:b/>
          <w:bCs/>
        </w:rPr>
        <w:t xml:space="preserve">Methodology: </w:t>
      </w:r>
      <w:r>
        <w:t xml:space="preserve">Review covering in-line inspection (MFL, UT, eddy current, IMU), optical fiber sensing (DAS, Phi-OTDR, OFDR), guided waves, SCADA, AI/ML and multi-sensor fusion for FFS assessment.</w:t>
      </w:r>
    </w:p>
    <w:p>
      <w:pPr>
        <w:spacing w:after="80"/>
      </w:pPr>
      <w:r>
        <w:rPr>
          <w:b/>
          <w:bCs/>
        </w:rPr>
        <w:t xml:space="preserve">Strengths: </w:t>
      </w:r>
      <w:r>
        <w:t xml:space="preserve">Most comprehensive and most recent (2025) sensing-technology review in this entire bibliography; explicitly covers multi-sensor fusion and AI/ML integration, making it the single best background reference for the proposed research's Objective 1 (multimodal sensor fusion).</w:t>
      </w:r>
    </w:p>
    <w:p>
      <w:pPr>
        <w:spacing w:after="80"/>
      </w:pPr>
      <w:r>
        <w:rPr>
          <w:b/>
          <w:bCs/>
        </w:rPr>
        <w:t xml:space="preserve">Weaknesses / Gap: </w:t>
      </w:r>
      <w:r>
        <w:t xml:space="preserve">General pipeline-integrity focus (corrosion, cracking, leaks) rather than scale-specific; the review does not evaluate any of these technologies specifically for scale-deposition sensing, so mapping is left to future work — exactly the gap the proposed research addresses.</w:t>
      </w:r>
    </w:p>
    <w:p>
      <w:pPr>
        <w:spacing w:after="120"/>
      </w:pPr>
      <w:r>
        <w:rPr>
          <w:b/>
          <w:bCs/>
          <w:color w:val="666666"/>
          <w:sz w:val="18"/>
          <w:szCs w:val="18"/>
        </w:rPr>
        <w:t xml:space="preserve">Access: </w:t>
      </w:r>
      <w:r>
        <w:rPr>
          <w:i/>
          <w:iCs/>
          <w:color w:val="666666"/>
          <w:sz w:val="18"/>
          <w:szCs w:val="18"/>
        </w:rPr>
        <w:t xml:space="preserve">Open access — Journal of Pipeline Science and Engineering is a Diamond/Gold OA journal published by KeAi/Elsevier; check https://doi.org/10.1016/j.jpse.2024.100267 for the OA PDF.</w:t>
      </w:r>
    </w:p>
    <w:p>
      <w:pPr>
        <w:pBdr>
          <w:top w:val="single" w:color="999999" w:sz="4" w:space="4"/>
        </w:pBdr>
        <w:spacing w:after="60" w:before="200"/>
      </w:pPr>
      <w:r>
        <w:rPr>
          <w:b/>
          <w:bCs/>
          <w:color w:val="555555"/>
        </w:rPr>
        <w:t xml:space="preserve">8.3  </w:t>
      </w:r>
      <w:r>
        <w:rPr>
          <w:i/>
          <w:iCs/>
        </w:rPr>
        <w:t xml:space="preserve">Lee, K. I. (2010). Ultrasonic technique for measuring the thickness of scale on the inner surfaces of pipes. Journal of the Korean Physical Society, 56(2), 558–561.</w:t>
      </w:r>
    </w:p>
    <w:p>
      <w:pPr>
        <w:spacing w:after="80"/>
      </w:pPr>
      <w:r>
        <w:rPr>
          <w:b/>
          <w:bCs/>
        </w:rPr>
        <w:t xml:space="preserve">Focus / Introduction: </w:t>
      </w:r>
      <w:r>
        <w:t xml:space="preserve">Develops an ultrasonic (pulse-echo) technique specifically to measure scale thickness on the inner surface of pipes, validated in the lab.</w:t>
      </w:r>
    </w:p>
    <w:p>
      <w:pPr>
        <w:spacing w:after="80"/>
      </w:pPr>
      <w:r>
        <w:rPr>
          <w:b/>
          <w:bCs/>
        </w:rPr>
        <w:t xml:space="preserve">Methodology: </w:t>
      </w:r>
      <w:r>
        <w:t xml:space="preserve">Pulse-echo ultrasonic testing using time-of-flight (TOF) measurement between the pipe/scale interface and the scale/fluid interface to compute thickness; validated on PP, PVC and steel pipe samples.</w:t>
      </w:r>
    </w:p>
    <w:p>
      <w:pPr>
        <w:spacing w:after="80"/>
      </w:pPr>
      <w:r>
        <w:rPr>
          <w:b/>
          <w:bCs/>
        </w:rPr>
        <w:t xml:space="preserve">Strengths: </w:t>
      </w:r>
      <w:r>
        <w:t xml:space="preserve">Non-radioactive, non-intrusive, and — unlike most of Section 6's radiation-based sensors — uses widely available, low-cost ultrasonic hardware; validated across three pipe materials, suggesting reasonable generality.</w:t>
      </w:r>
    </w:p>
    <w:p>
      <w:pPr>
        <w:spacing w:after="80"/>
      </w:pPr>
      <w:r>
        <w:rPr>
          <w:b/>
          <w:bCs/>
        </w:rPr>
        <w:t xml:space="preserve">Weaknesses / Gap: </w:t>
      </w:r>
      <w:r>
        <w:t xml:space="preserve">Laboratory validation only (PP, PVC, steel coupons), not a flowing multiphase pipeline; older (2010) baseline technique that would need pairing with a modern ML inversion layer (as Section 6's papers do with radiation) to reach comparable predictive sophistication.</w:t>
      </w:r>
    </w:p>
    <w:p>
      <w:pPr>
        <w:spacing w:after="120"/>
      </w:pPr>
      <w:r>
        <w:rPr>
          <w:b/>
          <w:bCs/>
          <w:color w:val="666666"/>
          <w:sz w:val="18"/>
          <w:szCs w:val="18"/>
        </w:rPr>
        <w:t xml:space="preserve">Access: </w:t>
      </w:r>
      <w:r>
        <w:rPr>
          <w:i/>
          <w:iCs/>
          <w:color w:val="666666"/>
          <w:sz w:val="18"/>
          <w:szCs w:val="18"/>
        </w:rPr>
        <w:t xml:space="preserve">Paywalled (Journal of the Korean Physical Society / Springer) — access via KFUPM library.</w:t>
      </w:r>
    </w:p>
    <w:p>
      <w:pPr>
        <w:pBdr>
          <w:top w:val="single" w:color="999999" w:sz="4" w:space="4"/>
        </w:pBdr>
        <w:spacing w:after="60" w:before="200"/>
      </w:pPr>
      <w:r>
        <w:rPr>
          <w:b/>
          <w:bCs/>
          <w:color w:val="555555"/>
        </w:rPr>
        <w:t xml:space="preserve">8.4  </w:t>
      </w:r>
      <w:r>
        <w:rPr>
          <w:i/>
          <w:iCs/>
        </w:rPr>
        <w:t xml:space="preserve">Li, X., Liu, Y., Liu, Z., Chu, J., Song, Y., Yu, T., &amp; Zhao, J. (2020). A hydrate blockage detection apparatus for gas pipeline using ultrasonic focused transducer and its application on a flow loop. Energy Science &amp; Engineering, 8, 1770–1780.</w:t>
      </w:r>
    </w:p>
    <w:p>
      <w:pPr>
        <w:spacing w:after="80"/>
      </w:pPr>
      <w:r>
        <w:rPr>
          <w:b/>
          <w:bCs/>
        </w:rPr>
        <w:t xml:space="preserve">Focus / Introduction: </w:t>
      </w:r>
      <w:r>
        <w:t xml:space="preserve">Detects and profiles hydrate blockages (a different but analogous flow-assurance deposit) in gas pipelines using a focused ultrasonic transducer, validated on a full-scale flow loop.</w:t>
      </w:r>
    </w:p>
    <w:p>
      <w:pPr>
        <w:spacing w:after="80"/>
      </w:pPr>
      <w:r>
        <w:rPr>
          <w:b/>
          <w:bCs/>
        </w:rPr>
        <w:t xml:space="preserve">Methodology: </w:t>
      </w:r>
      <w:r>
        <w:t xml:space="preserve">Non-contact focused ultrasonic transducer with time-of-flight analysis and 360-degree circumferential scanning to reconstruct the blockage contour; validated on a full-scale flow loop.</w:t>
      </w:r>
    </w:p>
    <w:p>
      <w:pPr>
        <w:spacing w:after="80"/>
      </w:pPr>
      <w:r>
        <w:rPr>
          <w:b/>
          <w:bCs/>
        </w:rPr>
        <w:t xml:space="preserve">Strengths: </w:t>
      </w:r>
      <w:r>
        <w:t xml:space="preserve">Full-scale flow-loop validation (stronger evidence than coupon-level testing) and 360-degree circumferential scanning directly demonstrates the spatial/contour reconstruction capability the proposed research needs for eccentric scale deposits, not just an averaged thickness.</w:t>
      </w:r>
    </w:p>
    <w:p>
      <w:pPr>
        <w:spacing w:after="80"/>
      </w:pPr>
      <w:r>
        <w:rPr>
          <w:b/>
          <w:bCs/>
        </w:rPr>
        <w:t xml:space="preserve">Weaknesses / Gap: </w:t>
      </w:r>
      <w:r>
        <w:t xml:space="preserve">Hydrate blockages differ physically from inorganic scale (ice-like clathrate vs mineral crystal), so acoustic properties and expected signal signatures would differ and require re-calibration; non-contact focused transducers add hardware complexity versus simple contact ultrasonic gauges.</w:t>
      </w:r>
    </w:p>
    <w:p>
      <w:pPr>
        <w:spacing w:after="120"/>
      </w:pPr>
      <w:r>
        <w:rPr>
          <w:b/>
          <w:bCs/>
          <w:color w:val="666666"/>
          <w:sz w:val="18"/>
          <w:szCs w:val="18"/>
        </w:rPr>
        <w:t xml:space="preserve">Access: </w:t>
      </w:r>
      <w:r>
        <w:rPr>
          <w:i/>
          <w:iCs/>
          <w:color w:val="666666"/>
          <w:sz w:val="18"/>
          <w:szCs w:val="18"/>
        </w:rPr>
        <w:t xml:space="preserve">Paywalled (Wiley Online Library) — access via KFUPM library.</w:t>
      </w:r>
    </w:p>
    <w:p>
      <w:pPr>
        <w:pBdr>
          <w:top w:val="single" w:color="999999" w:sz="4" w:space="4"/>
        </w:pBdr>
        <w:spacing w:after="60" w:before="200"/>
      </w:pPr>
      <w:r>
        <w:rPr>
          <w:b/>
          <w:bCs/>
          <w:color w:val="555555"/>
        </w:rPr>
        <w:t xml:space="preserve">8.5  </w:t>
      </w:r>
      <w:r>
        <w:rPr>
          <w:i/>
          <w:iCs/>
        </w:rPr>
        <w:t xml:space="preserve">Zang, X., Xu, Z.-D., Lu, H., Zhu, C., &amp; Zhang, Z. (2023). Ultrasonic guided wave techniques and applications in pipeline defect detection: A review. International Journal of Pressure Vessels and Piping, 206, 105033.</w:t>
      </w:r>
    </w:p>
    <w:p>
      <w:pPr>
        <w:spacing w:after="80"/>
      </w:pPr>
      <w:r>
        <w:rPr>
          <w:b/>
          <w:bCs/>
        </w:rPr>
        <w:t xml:space="preserve">Focus / Introduction: </w:t>
      </w:r>
      <w:r>
        <w:t xml:space="preserve">Review of ultrasonic guided-wave (UGW) techniques for long-range pipeline inspection and structural health monitoring.</w:t>
      </w:r>
    </w:p>
    <w:p>
      <w:pPr>
        <w:spacing w:after="80"/>
      </w:pPr>
      <w:r>
        <w:rPr>
          <w:b/>
          <w:bCs/>
        </w:rPr>
        <w:t xml:space="preserve">Methodology: </w:t>
      </w:r>
      <w:r>
        <w:t xml:space="preserve">Literature review of guided-wave transducers, signal processing and defect-localization techniques for SHM.</w:t>
      </w:r>
    </w:p>
    <w:p>
      <w:pPr>
        <w:spacing w:after="80"/>
      </w:pPr>
      <w:r>
        <w:rPr>
          <w:b/>
          <w:bCs/>
        </w:rPr>
        <w:t xml:space="preserve">Strengths: </w:t>
      </w:r>
      <w:r>
        <w:t xml:space="preserve">UGW's long-range capability (monitoring many meters of pipe from a single transducer pair) is attractive for cost-effective, sparse sensor placement along a long flowline — directly relevant to the spatial-coverage requirement of the proposed research.</w:t>
      </w:r>
    </w:p>
    <w:p>
      <w:pPr>
        <w:spacing w:after="80"/>
      </w:pPr>
      <w:r>
        <w:rPr>
          <w:b/>
          <w:bCs/>
        </w:rPr>
        <w:t xml:space="preserve">Weaknesses / Gap: </w:t>
      </w:r>
      <w:r>
        <w:t xml:space="preserve">Review targets structural defects (cracks, corrosion, wall loss) rather than internal scale deposits; whether guided waves are sensitive enough to detect thin internal scale layers (rather than wall-thickness loss) is not addressed and would need dedicated study.</w:t>
      </w:r>
    </w:p>
    <w:p>
      <w:pPr>
        <w:spacing w:after="120"/>
      </w:pPr>
      <w:r>
        <w:rPr>
          <w:b/>
          <w:bCs/>
          <w:color w:val="666666"/>
          <w:sz w:val="18"/>
          <w:szCs w:val="18"/>
        </w:rPr>
        <w:t xml:space="preserve">Access: </w:t>
      </w:r>
      <w:r>
        <w:rPr>
          <w:i/>
          <w:iCs/>
          <w:color w:val="666666"/>
          <w:sz w:val="18"/>
          <w:szCs w:val="18"/>
        </w:rPr>
        <w:t xml:space="preserve">Paywalled (ScienceDirect) — access via KFUPM library.</w:t>
      </w:r>
    </w:p>
    <w:p>
      <w:pPr>
        <w:pBdr>
          <w:top w:val="single" w:color="999999" w:sz="4" w:space="4"/>
        </w:pBdr>
        <w:spacing w:after="60" w:before="200"/>
      </w:pPr>
      <w:r>
        <w:rPr>
          <w:b/>
          <w:bCs/>
          <w:color w:val="555555"/>
        </w:rPr>
        <w:t xml:space="preserve">8.6  </w:t>
      </w:r>
      <w:r>
        <w:rPr>
          <w:i/>
          <w:iCs/>
        </w:rPr>
        <w:t xml:space="preserve">Fangary, Y. S., Williams, R. A., Neil, W. A., Bond, J., &amp; Faulks, I. (1998). Application of electrical resistance tomography to detect deposition in hydraulic conveying systems. Powder Technology, 95, 61–66.</w:t>
      </w:r>
    </w:p>
    <w:p>
      <w:pPr>
        <w:spacing w:after="80"/>
      </w:pPr>
      <w:r>
        <w:rPr>
          <w:b/>
          <w:bCs/>
        </w:rPr>
        <w:t xml:space="preserve">Focus / Introduction: </w:t>
      </w:r>
      <w:r>
        <w:t xml:space="preserve">Detects and monitors solids deposition in slurry pipelines using Electrical Resistance Tomography (ERT), reconstructing cross-sectional conductivity maps.</w:t>
      </w:r>
    </w:p>
    <w:p>
      <w:pPr>
        <w:spacing w:after="80"/>
      </w:pPr>
      <w:r>
        <w:rPr>
          <w:b/>
          <w:bCs/>
        </w:rPr>
        <w:t xml:space="preserve">Methodology: </w:t>
      </w:r>
      <w:r>
        <w:t xml:space="preserve">ERT with 16 circumferential electrodes reconstructing cross-sectional conductivity maps to identify deposited solids in flowing slurry.</w:t>
      </w:r>
    </w:p>
    <w:p>
      <w:pPr>
        <w:spacing w:after="80"/>
      </w:pPr>
      <w:r>
        <w:rPr>
          <w:b/>
          <w:bCs/>
        </w:rPr>
        <w:t xml:space="preserve">Strengths: </w:t>
      </w:r>
      <w:r>
        <w:t xml:space="preserve">ERT directly produces a cross-sectional image (not just a single thickness number), giving true spatial/eccentricity information non-invasively and without radiation — conceptually the most information-rich single sensing modality reviewed in this bibliography.</w:t>
      </w:r>
    </w:p>
    <w:p>
      <w:pPr>
        <w:spacing w:after="80"/>
      </w:pPr>
      <w:r>
        <w:rPr>
          <w:b/>
          <w:bCs/>
        </w:rPr>
        <w:t xml:space="preserve">Weaknesses / Gap: </w:t>
      </w:r>
      <w:r>
        <w:t xml:space="preserve">Developed for slurry (solid-particle) transport, not dissolved-ion scale precipitation; conductivity contrast between mineral scale and the carrier fluid may be far smaller than between suspended solids and carrier fluid, so sensitivity for thin mineral scale layers is unproven; also dated (1998).</w:t>
      </w:r>
    </w:p>
    <w:p>
      <w:pPr>
        <w:spacing w:after="120"/>
      </w:pPr>
      <w:r>
        <w:rPr>
          <w:b/>
          <w:bCs/>
          <w:color w:val="666666"/>
          <w:sz w:val="18"/>
          <w:szCs w:val="18"/>
        </w:rPr>
        <w:t xml:space="preserve">Access: </w:t>
      </w:r>
      <w:r>
        <w:rPr>
          <w:i/>
          <w:iCs/>
          <w:color w:val="666666"/>
          <w:sz w:val="18"/>
          <w:szCs w:val="18"/>
        </w:rPr>
        <w:t xml:space="preserve">Paywalled (ScienceDirect) — access via KFUPM library.</w:t>
      </w:r>
    </w:p>
    <w:p>
      <w:r>
        <w:br w:type="page"/>
      </w:r>
    </w:p>
    <w:p>
      <w:pPr>
        <w:pStyle w:val="Heading1"/>
        <w:spacing w:after="120" w:before="240"/>
      </w:pPr>
      <w:r>
        <w:t xml:space="preserve">9. Consolidated Research Gaps</w:t>
      </w:r>
    </w:p>
    <w:p>
      <w:pPr>
        <w:spacing w:after="120"/>
      </w:pPr>
      <w:r>
        <w:t xml:space="preserve">Drawing across all eight clusters above, the source presentation identifies six concrete gaps in the existing literature. These are reproduced here because they are the direct justification for the directed-research objectives.</w:t>
      </w:r>
    </w:p>
    <w:p>
      <w:pPr>
        <w:pStyle w:val="ListParagraph"/>
        <w:numPr>
          <w:ilvl w:val="0"/>
          <w:numId w:val="2"/>
        </w:numPr>
        <w:spacing w:after="100"/>
      </w:pPr>
      <w:r>
        <w:rPr>
          <w:b/>
          <w:bCs/>
        </w:rPr>
        <w:t xml:space="preserve">Gap 1: </w:t>
      </w:r>
      <w:r>
        <w:t xml:space="preserve">Fragmented prediction approaches: existing studies investigate thermodynamics, kinetics, transport, inhibitor modeling, AI and monitoring independently; few frameworks integrate these components into a unified operational scale-prediction system.</w:t>
      </w:r>
    </w:p>
    <w:p>
      <w:pPr>
        <w:pStyle w:val="ListParagraph"/>
        <w:numPr>
          <w:ilvl w:val="0"/>
          <w:numId w:val="2"/>
        </w:numPr>
        <w:spacing w:after="100"/>
      </w:pPr>
      <w:r>
        <w:rPr>
          <w:b/>
          <w:bCs/>
        </w:rPr>
        <w:t xml:space="preserve">Gap 2: </w:t>
      </w:r>
      <w:r>
        <w:t xml:space="preserve">Limited spatial understanding of scale deposition: most prediction models estimate scaling tendency or saturation index but do not reconstruct the spatial distribution of scale along pipelines, including deposition location, thickness and growth evolution.</w:t>
      </w:r>
    </w:p>
    <w:p>
      <w:pPr>
        <w:pStyle w:val="ListParagraph"/>
        <w:numPr>
          <w:ilvl w:val="0"/>
          <w:numId w:val="2"/>
        </w:numPr>
        <w:spacing w:after="100"/>
      </w:pPr>
      <w:r>
        <w:rPr>
          <w:b/>
          <w:bCs/>
        </w:rPr>
        <w:t xml:space="preserve">Gap 3: </w:t>
      </w:r>
      <w:r>
        <w:t xml:space="preserve">Limited utilization of multimodal sensing: existing monitoring techniques (ultrasonic, guided waves, tomography, pressure sensors, optical sensing, etc.) typically operate independently and are rarely fused with operational measurements and water chemistry to improve prediction accuracy.</w:t>
      </w:r>
    </w:p>
    <w:p>
      <w:pPr>
        <w:pStyle w:val="ListParagraph"/>
        <w:numPr>
          <w:ilvl w:val="0"/>
          <w:numId w:val="2"/>
        </w:numPr>
        <w:spacing w:after="100"/>
      </w:pPr>
      <w:r>
        <w:rPr>
          <w:b/>
          <w:bCs/>
        </w:rPr>
        <w:t xml:space="preserve">Gap 4: </w:t>
      </w:r>
      <w:r>
        <w:t xml:space="preserve">Lack of spatio-temporal state estimation: current approaches generally predict whether scale forms, but do not estimate the hidden spatio-temporal state of scale formation by combining sensor observations with mechanistic knowledge.</w:t>
      </w:r>
    </w:p>
    <w:p>
      <w:pPr>
        <w:pStyle w:val="ListParagraph"/>
        <w:numPr>
          <w:ilvl w:val="0"/>
          <w:numId w:val="2"/>
        </w:numPr>
        <w:spacing w:after="100"/>
      </w:pPr>
      <w:r>
        <w:rPr>
          <w:b/>
          <w:bCs/>
        </w:rPr>
        <w:t xml:space="preserve">Gap 5: </w:t>
      </w:r>
      <w:r>
        <w:t xml:space="preserve">Static inhibitor management: current inhibitor-dosage methodologies are primarily laboratory-based and static, with little capability to continuously adapt dosage using real-time measurements and predicted deposition behaviour.</w:t>
      </w:r>
    </w:p>
    <w:p>
      <w:pPr>
        <w:pStyle w:val="ListParagraph"/>
        <w:numPr>
          <w:ilvl w:val="0"/>
          <w:numId w:val="2"/>
        </w:numPr>
        <w:spacing w:after="100"/>
      </w:pPr>
      <w:r>
        <w:rPr>
          <w:b/>
          <w:bCs/>
        </w:rPr>
        <w:t xml:space="preserve">Gap 6: </w:t>
      </w:r>
      <w:r>
        <w:t xml:space="preserve">Weak integration with digital operations: few studies integrate prediction, sensor fusion, monitoring, inhibitor optimization, SCADA connectivity and operational decision support into a single intelligent framework suitable for industrial deployment.</w:t>
      </w:r>
    </w:p>
    <w:p>
      <w:r>
        <w:br w:type="page"/>
      </w:r>
    </w:p>
    <w:p>
      <w:pPr>
        <w:pStyle w:val="Heading1"/>
        <w:spacing w:after="120" w:before="240"/>
      </w:pPr>
      <w:r>
        <w:t xml:space="preserve">10. Implications for the Directed Research Proposal</w:t>
      </w:r>
    </w:p>
    <w:p>
      <w:pPr>
        <w:spacing w:after="120"/>
      </w:pPr>
      <w:r>
        <w:t xml:space="preserve">Read together, Sections 1-8 show a field that is deep but siloed: kinetics (Section 1) and transport (Section 2) give mechanistic rigor but stay lab-bound and static; inhibitor modeling (Section 3) has a stated field-vs-lab gap; the three ML clusters (Sections 4-6) show that data-driven prediction works, but each one collapses the problem to a single output — a binary label, a thermodynamic quantity, or a thickness number — none of them jointly. Section 7's adjacent domains (Sections 7-8) supply exactly the missing pieces piecemeal: RO antiscalant dosing (Mangal et al., 2022) proves real-time adaptive dosing works operationally; the wax-deposition AI model (Kim et al., 2022) proves spatially resolved deposition prediction along a pipeline is learnable; the pipeline-monitoring reviews (Section 8) catalogue sensing technologies capable of multimodal fusion; and the flow-assurance software platform (Jain et al., 2018) proves field-wide digital deployment is operationally feasible.</w:t>
      </w:r>
    </w:p>
    <w:p>
      <w:pPr>
        <w:spacing w:after="120"/>
      </w:pPr>
      <w:r>
        <w:t xml:space="preserve">No single reviewed paper combines all of these pieces into one closed-loop system for scale specifically. That gap — a physics-informed, multimodal-sensor-fused, spatio-temporal scale-state estimator driving adaptive inhibitor dosing through a digital decision platform — is exactly the research direction the source presentation proposes, and is developed into a concrete model in the companion document “Project Problem and Proposed Model.docx”.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2026-09-07T13:47:00.931Z</dcterms:created>
  <dcterms:modified xsi:type="dcterms:W3CDTF">2026-09-07T13:47:00.932Z</dcterms:modified>
</cp:coreProperties>
</file>

<file path=docProps/custom.xml><?xml version="1.0" encoding="utf-8"?>
<Properties xmlns="http://schemas.openxmlformats.org/officeDocument/2006/custom-properties" xmlns:vt="http://schemas.openxmlformats.org/officeDocument/2006/docPropsVTypes"/>
</file>