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7CD3" w14:textId="77777777" w:rsidR="00F646BF" w:rsidRPr="00F646BF" w:rsidRDefault="00F646BF" w:rsidP="00F646BF">
      <w:pPr>
        <w:jc w:val="both"/>
        <w:rPr>
          <w:b/>
          <w:bCs/>
        </w:rPr>
      </w:pPr>
      <w:r w:rsidRPr="00F646BF">
        <w:rPr>
          <w:b/>
          <w:bCs/>
        </w:rPr>
        <w:t>World Development Indicators Dataset</w:t>
      </w:r>
    </w:p>
    <w:p w14:paraId="2A1B1B1E" w14:textId="1E3654B2" w:rsidR="00F646BF" w:rsidRPr="00F646BF" w:rsidRDefault="00F646BF" w:rsidP="00FD1251">
      <w:pPr>
        <w:jc w:val="both"/>
      </w:pPr>
      <w:r w:rsidRPr="00F646BF">
        <w:t xml:space="preserve">This dataset is derived from the </w:t>
      </w:r>
      <w:r w:rsidRPr="00F646BF">
        <w:rPr>
          <w:b/>
          <w:bCs/>
        </w:rPr>
        <w:t>World Development Indicators (WDI)</w:t>
      </w:r>
      <w:r w:rsidRPr="00F646BF">
        <w:t xml:space="preserve"> database published by the </w:t>
      </w:r>
      <w:r w:rsidRPr="00F646BF">
        <w:rPr>
          <w:b/>
          <w:bCs/>
        </w:rPr>
        <w:t>World Bank</w:t>
      </w:r>
      <w:r w:rsidRPr="00F646BF">
        <w:t>, one of the most widely used sources of international macroeconomic statistics. The</w:t>
      </w:r>
      <w:r w:rsidR="009E10BD">
        <w:t xml:space="preserve"> complete</w:t>
      </w:r>
      <w:r w:rsidRPr="00F646BF">
        <w:t xml:space="preserve"> WDI database contains hundreds of indicators describing economic performance, social development, and financial conditions for countries around the world.</w:t>
      </w:r>
      <w:r w:rsidR="00C26373">
        <w:t xml:space="preserve"> The proposed </w:t>
      </w:r>
      <w:r w:rsidR="009E10BD">
        <w:t>dataset</w:t>
      </w:r>
      <w:r w:rsidRPr="00F646BF">
        <w:t xml:space="preserve"> includes </w:t>
      </w:r>
      <w:r w:rsidR="00700F85">
        <w:rPr>
          <w:b/>
          <w:bCs/>
        </w:rPr>
        <w:t>41</w:t>
      </w:r>
      <w:r w:rsidR="00234918" w:rsidRPr="00234918">
        <w:rPr>
          <w:b/>
          <w:bCs/>
        </w:rPr>
        <w:t xml:space="preserve"> </w:t>
      </w:r>
      <w:r w:rsidRPr="00F646BF">
        <w:rPr>
          <w:b/>
          <w:bCs/>
        </w:rPr>
        <w:t>European and Central Asian countries</w:t>
      </w:r>
      <w:r w:rsidR="00234918">
        <w:rPr>
          <w:b/>
          <w:bCs/>
        </w:rPr>
        <w:t>,</w:t>
      </w:r>
      <w:r w:rsidRPr="00F646BF">
        <w:t xml:space="preserve"> and reports the </w:t>
      </w:r>
      <w:r w:rsidR="00234918">
        <w:t>values observed in</w:t>
      </w:r>
      <w:r w:rsidRPr="00F646BF">
        <w:t xml:space="preserve"> </w:t>
      </w:r>
      <w:r w:rsidRPr="00F646BF">
        <w:rPr>
          <w:b/>
          <w:bCs/>
        </w:rPr>
        <w:t>2024</w:t>
      </w:r>
      <w:r w:rsidR="00234918">
        <w:rPr>
          <w:b/>
          <w:bCs/>
        </w:rPr>
        <w:t xml:space="preserve"> </w:t>
      </w:r>
      <w:r w:rsidR="00234918">
        <w:t>for the following indicators</w:t>
      </w:r>
      <w:r w:rsidRPr="00F646BF">
        <w:t>:</w:t>
      </w:r>
    </w:p>
    <w:p w14:paraId="6CEC1454" w14:textId="76407FF4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gdp_percap</w:t>
      </w:r>
      <w:proofErr w:type="spellEnd"/>
      <w:r w:rsidRPr="00F646BF">
        <w:t xml:space="preserve"> – GDP per capita (US dollars), measuring the level of economic development.</w:t>
      </w:r>
    </w:p>
    <w:p w14:paraId="37D4DC54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gdp_growth</w:t>
      </w:r>
      <w:proofErr w:type="spellEnd"/>
      <w:r w:rsidRPr="00F646BF">
        <w:t xml:space="preserve"> – Annual growth rate of real GDP (%).</w:t>
      </w:r>
    </w:p>
    <w:p w14:paraId="7C1563D8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agr_gdp</w:t>
      </w:r>
      <w:proofErr w:type="spellEnd"/>
      <w:r w:rsidRPr="00F646BF">
        <w:t xml:space="preserve"> – Agriculture value added as a percentage of GDP.</w:t>
      </w:r>
    </w:p>
    <w:p w14:paraId="5BA453CC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ind_gdp</w:t>
      </w:r>
      <w:proofErr w:type="spellEnd"/>
      <w:r w:rsidRPr="00F646BF">
        <w:t xml:space="preserve"> – Industry value added as a percentage of GDP.</w:t>
      </w:r>
    </w:p>
    <w:p w14:paraId="4A2F9C8A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srv_gdp</w:t>
      </w:r>
      <w:proofErr w:type="spellEnd"/>
      <w:r w:rsidRPr="00F646BF">
        <w:t xml:space="preserve"> – Services value added as a percentage of GDP.</w:t>
      </w:r>
    </w:p>
    <w:p w14:paraId="1F953566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trade_gdp</w:t>
      </w:r>
      <w:proofErr w:type="spellEnd"/>
      <w:r w:rsidRPr="00F646BF">
        <w:t xml:space="preserve"> – Trade (exports + imports) as a percentage of GDP, measuring economic openness.</w:t>
      </w:r>
    </w:p>
    <w:p w14:paraId="3A2E46AC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invest_gdp</w:t>
      </w:r>
      <w:proofErr w:type="spellEnd"/>
      <w:r w:rsidRPr="00F646BF">
        <w:t xml:space="preserve"> – Gross capital formation as a percentage of GDP, indicating investment intensity.</w:t>
      </w:r>
    </w:p>
    <w:p w14:paraId="1C5A0C4E" w14:textId="77777777" w:rsidR="00F646BF" w:rsidRPr="00F646BF" w:rsidRDefault="00F646BF" w:rsidP="00F646BF">
      <w:pPr>
        <w:numPr>
          <w:ilvl w:val="0"/>
          <w:numId w:val="1"/>
        </w:numPr>
        <w:jc w:val="both"/>
      </w:pPr>
      <w:proofErr w:type="spellStart"/>
      <w:r w:rsidRPr="00F646BF">
        <w:rPr>
          <w:b/>
          <w:bCs/>
        </w:rPr>
        <w:t>credit_gdp</w:t>
      </w:r>
      <w:proofErr w:type="spellEnd"/>
      <w:r w:rsidRPr="00F646BF">
        <w:t xml:space="preserve"> – Domestic credit to the private sector as a percentage of GDP, reflecting financial development.</w:t>
      </w:r>
    </w:p>
    <w:p w14:paraId="4596BB51" w14:textId="77777777" w:rsidR="00F646BF" w:rsidRPr="00F646BF" w:rsidRDefault="00F646BF" w:rsidP="00F646BF">
      <w:pPr>
        <w:numPr>
          <w:ilvl w:val="0"/>
          <w:numId w:val="1"/>
        </w:numPr>
        <w:jc w:val="both"/>
      </w:pPr>
      <w:r w:rsidRPr="00F646BF">
        <w:rPr>
          <w:b/>
          <w:bCs/>
        </w:rPr>
        <w:t>inflation</w:t>
      </w:r>
      <w:r w:rsidRPr="00F646BF">
        <w:t xml:space="preserve"> – Consumer price inflation (%), measuring price stability.</w:t>
      </w:r>
    </w:p>
    <w:p w14:paraId="2AD3D8F9" w14:textId="375E00FE" w:rsidR="001407D7" w:rsidRDefault="00F646BF" w:rsidP="00F646BF">
      <w:pPr>
        <w:jc w:val="both"/>
      </w:pPr>
      <w:r w:rsidRPr="00F646BF">
        <w:t xml:space="preserve">These indicators capture different aspects of economic structure and performance and can be used to </w:t>
      </w:r>
      <w:proofErr w:type="spellStart"/>
      <w:r w:rsidRPr="00F646BF">
        <w:t>analyze</w:t>
      </w:r>
      <w:proofErr w:type="spellEnd"/>
      <w:r w:rsidRPr="00F646BF">
        <w:t xml:space="preserve"> similarities and differences across countries using multivariate statistical techniques.</w:t>
      </w:r>
    </w:p>
    <w:sectPr w:rsidR="001407D7" w:rsidSect="002123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6AE9"/>
    <w:multiLevelType w:val="multilevel"/>
    <w:tmpl w:val="7F4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8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82"/>
    <w:rsid w:val="000F7EAF"/>
    <w:rsid w:val="001407D7"/>
    <w:rsid w:val="001D5FF5"/>
    <w:rsid w:val="001E02E0"/>
    <w:rsid w:val="00212353"/>
    <w:rsid w:val="00234918"/>
    <w:rsid w:val="00371982"/>
    <w:rsid w:val="003A5E97"/>
    <w:rsid w:val="004125BE"/>
    <w:rsid w:val="00426628"/>
    <w:rsid w:val="004D340C"/>
    <w:rsid w:val="00512622"/>
    <w:rsid w:val="006D0161"/>
    <w:rsid w:val="00700F85"/>
    <w:rsid w:val="009547F6"/>
    <w:rsid w:val="00984038"/>
    <w:rsid w:val="009E10BD"/>
    <w:rsid w:val="009E1CF4"/>
    <w:rsid w:val="00A45303"/>
    <w:rsid w:val="00C26373"/>
    <w:rsid w:val="00E17C1E"/>
    <w:rsid w:val="00E94FF7"/>
    <w:rsid w:val="00F646BF"/>
    <w:rsid w:val="00FD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AA8C"/>
  <w15:chartTrackingRefBased/>
  <w15:docId w15:val="{446F2F0D-D1E5-4638-8BA3-FFCFB3FC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19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19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19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19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19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19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19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19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19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19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3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193</Words>
  <Characters>1202</Characters>
  <Application>Microsoft Office Word</Application>
  <DocSecurity>0</DocSecurity>
  <Lines>19</Lines>
  <Paragraphs>12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Perillo</dc:creator>
  <cp:keywords/>
  <dc:description/>
  <cp:lastModifiedBy>Silvia Cagnone</cp:lastModifiedBy>
  <cp:revision>13</cp:revision>
  <dcterms:created xsi:type="dcterms:W3CDTF">2026-03-08T14:54:00Z</dcterms:created>
  <dcterms:modified xsi:type="dcterms:W3CDTF">2026-04-13T10:32:00Z</dcterms:modified>
</cp:coreProperties>
</file>